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20" w:rsidRDefault="00E56020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rFonts w:ascii="Arial" w:hAnsi="Arial"/>
          <w:b/>
          <w:noProof/>
          <w:sz w:val="28"/>
        </w:rPr>
      </w:pPr>
      <w:r w:rsidRPr="00E56020"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6858000" cy="1143000"/>
            <wp:effectExtent l="0" t="0" r="0" b="0"/>
            <wp:wrapSquare wrapText="bothSides"/>
            <wp:docPr id="17" name="Picture 17" descr="Graphic saying House Research Bill Summary" title="House Research Bill 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DUser\Documents\GroupWise\110116_HRD banner graphic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14A" w:rsidRDefault="009129D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Tahoma" w:hAnsi="Tahoma" w:cs="Tahoma"/>
          <w:b/>
          <w:sz w:val="26"/>
          <w:szCs w:val="26"/>
        </w:rPr>
        <w:tab/>
      </w:r>
      <w:r w:rsidR="000774FA" w:rsidRPr="00BF28E5">
        <w:rPr>
          <w:rFonts w:ascii="Tahoma" w:hAnsi="Tahoma" w:cs="Tahoma"/>
          <w:b/>
          <w:szCs w:val="24"/>
        </w:rPr>
        <w:t>File Number</w:t>
      </w:r>
      <w:r w:rsidR="002B114A" w:rsidRPr="00BF28E5">
        <w:rPr>
          <w:rFonts w:ascii="Tahoma" w:hAnsi="Tahoma" w:cs="Tahoma"/>
          <w:b/>
          <w:szCs w:val="24"/>
        </w:rPr>
        <w:t>:</w:t>
      </w:r>
      <w:r w:rsidR="000774FA">
        <w:tab/>
      </w:r>
      <w:r w:rsidR="002B114A">
        <w:t>H.F.</w:t>
      </w:r>
      <w:r w:rsidR="00AC5D6D">
        <w:t xml:space="preserve"> 3312</w:t>
      </w:r>
      <w:r w:rsidR="002B114A">
        <w:tab/>
      </w:r>
      <w:r w:rsidR="00AB6828" w:rsidRPr="00904AA6">
        <w:rPr>
          <w:rFonts w:ascii="Tahoma" w:hAnsi="Tahoma" w:cs="Tahoma"/>
          <w:b/>
          <w:sz w:val="22"/>
          <w:szCs w:val="22"/>
        </w:rPr>
        <w:t>Date</w:t>
      </w:r>
      <w:r w:rsidR="002B114A" w:rsidRPr="00904AA6">
        <w:rPr>
          <w:rFonts w:ascii="Tahoma" w:hAnsi="Tahoma" w:cs="Tahoma"/>
          <w:b/>
          <w:sz w:val="22"/>
          <w:szCs w:val="22"/>
        </w:rPr>
        <w:t>:</w:t>
      </w:r>
      <w:r w:rsidR="002B114A">
        <w:rPr>
          <w:rFonts w:ascii="Arial" w:hAnsi="Arial"/>
          <w:b/>
          <w:sz w:val="28"/>
        </w:rPr>
        <w:tab/>
      </w:r>
      <w:r w:rsidR="00AC5D6D">
        <w:rPr>
          <w:bCs/>
        </w:rPr>
        <w:t>March 6, 2018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</w:r>
      <w:r w:rsidRPr="009129D2">
        <w:rPr>
          <w:rFonts w:ascii="Tahoma" w:hAnsi="Tahoma" w:cs="Tahoma"/>
          <w:b/>
          <w:sz w:val="22"/>
          <w:szCs w:val="22"/>
        </w:rPr>
        <w:t>Version:</w:t>
      </w:r>
      <w:r>
        <w:rPr>
          <w:rFonts w:ascii="Arial" w:hAnsi="Arial"/>
          <w:b/>
        </w:rPr>
        <w:tab/>
      </w:r>
      <w:r w:rsidR="00AC5D6D">
        <w:rPr>
          <w:bCs/>
        </w:rPr>
        <w:t>As introduced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</w:r>
      <w:r w:rsidRPr="009129D2">
        <w:rPr>
          <w:rFonts w:ascii="Tahoma" w:hAnsi="Tahoma" w:cs="Tahoma"/>
          <w:b/>
          <w:sz w:val="22"/>
          <w:szCs w:val="22"/>
        </w:rPr>
        <w:t>Authors:</w:t>
      </w:r>
      <w:r>
        <w:tab/>
      </w:r>
      <w:r w:rsidR="00AC5D6D">
        <w:rPr>
          <w:bCs/>
        </w:rPr>
        <w:t>Zerwas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 w:rsidRPr="009129D2">
        <w:rPr>
          <w:rFonts w:ascii="Tahoma" w:hAnsi="Tahoma" w:cs="Tahoma"/>
          <w:b/>
          <w:sz w:val="22"/>
          <w:szCs w:val="22"/>
        </w:rPr>
        <w:t>Subject:</w:t>
      </w:r>
      <w:r>
        <w:rPr>
          <w:rFonts w:ascii="Arial" w:hAnsi="Arial"/>
          <w:b/>
        </w:rPr>
        <w:tab/>
      </w:r>
      <w:r w:rsidR="00AC5D6D">
        <w:rPr>
          <w:bCs/>
        </w:rPr>
        <w:t>Patient consent to the release of health records</w:t>
      </w:r>
    </w:p>
    <w:p w:rsidR="002B114A" w:rsidRPr="00904AA6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rFonts w:ascii="Tahoma" w:hAnsi="Tahoma" w:cs="Tahoma"/>
          <w:sz w:val="22"/>
          <w:szCs w:val="22"/>
        </w:rPr>
      </w:pPr>
      <w:r>
        <w:rPr>
          <w:rFonts w:ascii="Arial" w:hAnsi="Arial"/>
          <w:b/>
        </w:rPr>
        <w:tab/>
      </w:r>
      <w:r w:rsidRPr="00904AA6">
        <w:rPr>
          <w:rFonts w:ascii="Tahoma" w:hAnsi="Tahoma" w:cs="Tahoma"/>
          <w:b/>
          <w:sz w:val="22"/>
          <w:szCs w:val="22"/>
        </w:rPr>
        <w:t>Analyst:</w:t>
      </w:r>
      <w:r w:rsidRPr="00904AA6">
        <w:rPr>
          <w:rFonts w:ascii="Tahoma" w:hAnsi="Tahoma" w:cs="Tahoma"/>
          <w:sz w:val="22"/>
          <w:szCs w:val="22"/>
        </w:rPr>
        <w:tab/>
      </w:r>
      <w:r w:rsidR="00031B7D">
        <w:t>El</w:t>
      </w:r>
      <w:r w:rsidR="009611BA">
        <w:t>isabeth Klarqvist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</w:t>
      </w:r>
      <w:r w:rsidR="00AD17F7">
        <w:rPr>
          <w:sz w:val="22"/>
        </w:rPr>
        <w:t>ite at: www.house.mn/hrd/</w:t>
      </w:r>
      <w:r>
        <w:rPr>
          <w:sz w:val="22"/>
        </w:rPr>
        <w:t>.</w:t>
      </w:r>
    </w:p>
    <w:p w:rsidR="002B114A" w:rsidRDefault="00B911B2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27305"/>
                <wp:effectExtent l="0" t="3175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5994D" id="Rectangle 13" o:spid="_x0000_s1026" style="position:absolute;margin-left:36pt;margin-top:0;width:540pt;height:2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pStyle w:val="Heading4"/>
      </w:pPr>
      <w:r>
        <w:t>Overview</w:t>
      </w:r>
    </w:p>
    <w:p w:rsidR="00945A46" w:rsidRDefault="00AC5D6D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t xml:space="preserve">The Minnesota Health Records Act </w:t>
      </w:r>
      <w:r w:rsidR="00945A46">
        <w:t>is the state law governing</w:t>
      </w:r>
      <w:r w:rsidR="002A5FBA">
        <w:t xml:space="preserve"> access to and the release of patient health records. </w:t>
      </w:r>
      <w:r w:rsidR="00F61186">
        <w:t>This</w:t>
      </w:r>
      <w:r w:rsidR="00F461A7">
        <w:t xml:space="preserve"> law </w:t>
      </w:r>
      <w:r w:rsidR="00945A46">
        <w:t xml:space="preserve">in part </w:t>
      </w:r>
      <w:r w:rsidR="00F461A7">
        <w:t xml:space="preserve">requires a provider to have a signed, dated consent from a patient to release the patient’s health record, unless another law authorizes the release without patient consent. </w:t>
      </w:r>
    </w:p>
    <w:p w:rsidR="002B114A" w:rsidRDefault="002A5FBA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t xml:space="preserve">At the federal level, </w:t>
      </w:r>
      <w:r w:rsidR="003D747C">
        <w:t>the use and disclosure</w:t>
      </w:r>
      <w:r>
        <w:t xml:space="preserve"> of patient health records </w:t>
      </w:r>
      <w:r w:rsidR="00B76703">
        <w:t>are</w:t>
      </w:r>
      <w:r>
        <w:t xml:space="preserve"> governed by the Health Insurance Portability and Accountability Act (HIPAA) Privacy Rule</w:t>
      </w:r>
      <w:r w:rsidR="000D200E">
        <w:t>, found at Code of Federal Regulations, title 45, part 164, subpart E</w:t>
      </w:r>
      <w:r>
        <w:t xml:space="preserve">. </w:t>
      </w:r>
      <w:r w:rsidR="00F461A7">
        <w:t>The Privacy Rule applies to covered entities (</w:t>
      </w:r>
      <w:r w:rsidR="00945A46">
        <w:t xml:space="preserve">health </w:t>
      </w:r>
      <w:r w:rsidR="00971C67">
        <w:t>insurers</w:t>
      </w:r>
      <w:r w:rsidR="00945A46">
        <w:t>, health care clearinghouses, and health care providers who transmit health information in electronic form</w:t>
      </w:r>
      <w:r w:rsidR="00F461A7">
        <w:t xml:space="preserve">) and allows </w:t>
      </w:r>
      <w:r w:rsidR="00945A46">
        <w:t xml:space="preserve">covered entities to use or disclose </w:t>
      </w:r>
      <w:r w:rsidR="00F461A7">
        <w:t>a patient’</w:t>
      </w:r>
      <w:r w:rsidR="00971C67">
        <w:t>s protected health information</w:t>
      </w:r>
      <w:r w:rsidR="00971C67" w:rsidRPr="00971C67">
        <w:t xml:space="preserve"> </w:t>
      </w:r>
      <w:r w:rsidR="00971C67">
        <w:t>for the purposes of treatment, payment, or health care operations, w</w:t>
      </w:r>
      <w:r w:rsidR="00F461A7">
        <w:t>ithout patient</w:t>
      </w:r>
      <w:r w:rsidR="00971C67">
        <w:t xml:space="preserve"> authorization</w:t>
      </w:r>
      <w:r w:rsidR="00F461A7">
        <w:t xml:space="preserve">. </w:t>
      </w:r>
      <w:r w:rsidR="00580C32">
        <w:t>Except in other limited circumstances</w:t>
      </w:r>
      <w:r w:rsidR="00945A46">
        <w:t>, a covered entity must obtain a patient’s authorization to disclose the patient’s protected health information.</w:t>
      </w:r>
      <w:r w:rsidR="00F461A7">
        <w:t xml:space="preserve"> </w:t>
      </w:r>
      <w:r w:rsidR="00852A03">
        <w:t xml:space="preserve">Another </w:t>
      </w:r>
      <w:r w:rsidR="003D747C">
        <w:t>rule</w:t>
      </w:r>
      <w:r w:rsidR="00852A03">
        <w:t xml:space="preserve"> provides that when state law </w:t>
      </w:r>
      <w:r w:rsidR="003D747C">
        <w:t xml:space="preserve">that relates to the privacy of individually identifiable health information </w:t>
      </w:r>
      <w:r w:rsidR="00852A03">
        <w:t xml:space="preserve">is more stringent that </w:t>
      </w:r>
      <w:r w:rsidR="000663A7">
        <w:t>the HIPAA P</w:t>
      </w:r>
      <w:r w:rsidR="003D747C">
        <w:t xml:space="preserve">rivacy </w:t>
      </w:r>
      <w:r w:rsidR="000663A7">
        <w:t>R</w:t>
      </w:r>
      <w:r w:rsidR="003D747C">
        <w:t>ule</w:t>
      </w:r>
      <w:r w:rsidR="00852A03">
        <w:t xml:space="preserve">, the state law </w:t>
      </w:r>
      <w:r w:rsidR="003D747C">
        <w:t>is not preempted by the Privacy Rule.</w:t>
      </w:r>
    </w:p>
    <w:p w:rsidR="00945A46" w:rsidRDefault="00945A46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t>This bill amends the Minnesota Health Records Act</w:t>
      </w:r>
      <w:r w:rsidR="00852A03">
        <w:t xml:space="preserve"> by providing</w:t>
      </w:r>
      <w:r w:rsidR="00580C32">
        <w:t xml:space="preserve"> that the HIPAA Privacy Rule constitutes a specific authorization in law </w:t>
      </w:r>
      <w:r w:rsidR="000663A7">
        <w:t>for a release of health records</w:t>
      </w:r>
      <w:r w:rsidR="00DA774C">
        <w:t>,</w:t>
      </w:r>
      <w:r w:rsidR="000663A7">
        <w:t xml:space="preserve"> </w:t>
      </w:r>
      <w:r w:rsidR="00580C32">
        <w:t>for covered entities</w:t>
      </w:r>
      <w:r w:rsidR="00852A03">
        <w:t>.</w:t>
      </w:r>
    </w:p>
    <w:tbl>
      <w:tblPr>
        <w:tblW w:w="10296" w:type="dxa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 w:rsidP="00292D6A">
            <w:pPr>
              <w:pStyle w:val="Sectionnumber"/>
              <w:tabs>
                <w:tab w:val="left" w:pos="1094"/>
              </w:tabs>
              <w:spacing w:before="0" w:beforeAutospacing="0" w:after="120" w:afterAutospacing="0"/>
            </w:pPr>
          </w:p>
        </w:tc>
        <w:tc>
          <w:tcPr>
            <w:tcW w:w="9101" w:type="dxa"/>
          </w:tcPr>
          <w:p w:rsidR="002B114A" w:rsidRDefault="00AC5D6D" w:rsidP="00EE5435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  <w:bCs/>
              </w:rPr>
            </w:pPr>
            <w:r>
              <w:rPr>
                <w:bCs/>
              </w:rPr>
              <w:t>Patient consent to release of records.</w:t>
            </w:r>
            <w:r>
              <w:rPr>
                <w:b w:val="0"/>
                <w:bCs/>
              </w:rPr>
              <w:t xml:space="preserve"> Amends § 144.293, subd. 2. </w:t>
            </w:r>
            <w:r w:rsidR="00085B3D">
              <w:rPr>
                <w:b w:val="0"/>
                <w:bCs/>
              </w:rPr>
              <w:t xml:space="preserve">Current law prohibits </w:t>
            </w:r>
            <w:r w:rsidR="00B76703">
              <w:rPr>
                <w:b w:val="0"/>
                <w:bCs/>
              </w:rPr>
              <w:t>a provider or person who receives health records from a provider from releasing a patient’s health records unless:</w:t>
            </w:r>
          </w:p>
          <w:p w:rsidR="00B76703" w:rsidRDefault="00B76703" w:rsidP="00B76703">
            <w:pPr>
              <w:pStyle w:val="Sectionnumber"/>
              <w:numPr>
                <w:ilvl w:val="0"/>
                <w:numId w:val="29"/>
              </w:numPr>
              <w:spacing w:before="0" w:beforeAutospacing="0" w:after="120" w:afterAutospacing="0"/>
              <w:rPr>
                <w:b w:val="0"/>
              </w:rPr>
            </w:pPr>
            <w:r>
              <w:rPr>
                <w:b w:val="0"/>
              </w:rPr>
              <w:t>the patient or a legal representative consents to the release in writing;</w:t>
            </w:r>
          </w:p>
          <w:p w:rsidR="00B76703" w:rsidRDefault="00B76703" w:rsidP="00B76703">
            <w:pPr>
              <w:pStyle w:val="Sectionnumber"/>
              <w:numPr>
                <w:ilvl w:val="0"/>
                <w:numId w:val="29"/>
              </w:numPr>
              <w:spacing w:before="0" w:beforeAutospacing="0" w:after="120" w:afterAutospacing="0"/>
              <w:rPr>
                <w:b w:val="0"/>
              </w:rPr>
            </w:pPr>
            <w:r>
              <w:rPr>
                <w:b w:val="0"/>
              </w:rPr>
              <w:t>the release is specifically authorized in law; or</w:t>
            </w:r>
          </w:p>
          <w:p w:rsidR="00B76703" w:rsidRDefault="00B76703" w:rsidP="00B76703">
            <w:pPr>
              <w:pStyle w:val="Sectionnumber"/>
              <w:numPr>
                <w:ilvl w:val="0"/>
                <w:numId w:val="29"/>
              </w:numPr>
              <w:spacing w:before="0" w:beforeAutospacing="0" w:after="120" w:afterAutospacing="0"/>
              <w:rPr>
                <w:b w:val="0"/>
              </w:rPr>
            </w:pPr>
            <w:r>
              <w:rPr>
                <w:b w:val="0"/>
              </w:rPr>
              <w:t>a provider represents that the provider has a consent from the patient authorizing the release.</w:t>
            </w:r>
          </w:p>
          <w:p w:rsidR="00B76703" w:rsidRPr="00AC5D6D" w:rsidRDefault="00B76703" w:rsidP="00D0777A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>
              <w:rPr>
                <w:b w:val="0"/>
              </w:rPr>
              <w:t xml:space="preserve">This bill </w:t>
            </w:r>
            <w:r w:rsidR="000D200E">
              <w:rPr>
                <w:b w:val="0"/>
              </w:rPr>
              <w:t>specifies that the HIPAA Privacy Rule (Code of Federal Regulations, title 45, part 164, subpart E) constitutes a specific authorization in law</w:t>
            </w:r>
            <w:r w:rsidR="00A330AD">
              <w:rPr>
                <w:b w:val="0"/>
              </w:rPr>
              <w:t xml:space="preserve"> for a release of health records</w:t>
            </w:r>
            <w:bookmarkStart w:id="0" w:name="_GoBack"/>
            <w:bookmarkEnd w:id="0"/>
            <w:r w:rsidR="000D200E">
              <w:rPr>
                <w:b w:val="0"/>
              </w:rPr>
              <w:t xml:space="preserve">, for entities and individuals subject to the HIPAA Privacy Rule. </w:t>
            </w:r>
          </w:p>
        </w:tc>
      </w:tr>
    </w:tbl>
    <w:p w:rsidR="002B114A" w:rsidRDefault="002B114A">
      <w:pPr>
        <w:pStyle w:val="Sectionnumber"/>
        <w:sectPr w:rsidR="002B114A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AF1245" w:rsidRDefault="00AF1245" w:rsidP="006A57F0">
      <w:pPr>
        <w:spacing w:after="0"/>
      </w:pPr>
    </w:p>
    <w:sectPr w:rsidR="00AF1245" w:rsidSect="00560958">
      <w:type w:val="continuous"/>
      <w:pgSz w:w="12240" w:h="15840" w:code="1"/>
      <w:pgMar w:top="720" w:right="1080" w:bottom="576" w:left="108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6D" w:rsidRDefault="00AC5D6D">
      <w:pPr>
        <w:spacing w:after="0"/>
      </w:pPr>
      <w:r>
        <w:separator/>
      </w:r>
    </w:p>
  </w:endnote>
  <w:endnote w:type="continuationSeparator" w:id="0">
    <w:p w:rsidR="00AC5D6D" w:rsidRDefault="00AC5D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-224790</wp:posOffset>
              </wp:positionH>
              <wp:positionV relativeFrom="paragraph">
                <wp:posOffset>187325</wp:posOffset>
              </wp:positionV>
              <wp:extent cx="6858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93390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7pt,14.75pt" to="522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3F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fDpPUx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" strokeweight="1.5pt"/>
          </w:pict>
        </mc:Fallback>
      </mc:AlternateContent>
    </w:r>
  </w:p>
  <w:p w:rsidR="00560958" w:rsidRDefault="0002163B" w:rsidP="00560958">
    <w:pPr>
      <w:pStyle w:val="Footer"/>
      <w:tabs>
        <w:tab w:val="clear" w:pos="4320"/>
        <w:tab w:val="clear" w:pos="8640"/>
        <w:tab w:val="center" w:pos="4950"/>
        <w:tab w:val="right" w:pos="1044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 w:rsidR="00560958">
      <w:rPr>
        <w:rFonts w:ascii="Arial" w:hAnsi="Arial"/>
      </w:rPr>
      <w:fldChar w:fldCharType="begin"/>
    </w:r>
    <w:r w:rsidR="00560958">
      <w:rPr>
        <w:rFonts w:ascii="Arial" w:hAnsi="Arial"/>
      </w:rPr>
      <w:instrText>ADVANCE \u2</w:instrText>
    </w:r>
    <w:r w:rsidR="00560958">
      <w:rPr>
        <w:rFonts w:ascii="Arial" w:hAnsi="Arial"/>
      </w:rPr>
      <w:fldChar w:fldCharType="end"/>
    </w:r>
    <w:r w:rsidR="00560958" w:rsidRPr="009129D2">
      <w:rPr>
        <w:rFonts w:ascii="Tahoma" w:hAnsi="Tahoma" w:cs="Tahoma"/>
        <w:sz w:val="18"/>
        <w:szCs w:val="18"/>
      </w:rPr>
      <w:t>Research Department</w:t>
    </w:r>
    <w:r w:rsidR="00560958" w:rsidRPr="009129D2">
      <w:rPr>
        <w:rFonts w:ascii="Tahoma" w:hAnsi="Tahoma" w:cs="Tahoma"/>
        <w:sz w:val="18"/>
        <w:szCs w:val="18"/>
      </w:rPr>
      <w:tab/>
      <w:t>Minnesota House of Representatives</w:t>
    </w:r>
    <w:r w:rsidR="00560958" w:rsidRPr="009129D2">
      <w:rPr>
        <w:rFonts w:ascii="Tahoma" w:hAnsi="Tahoma" w:cs="Tahoma"/>
        <w:sz w:val="18"/>
        <w:szCs w:val="18"/>
      </w:rPr>
      <w:tab/>
      <w:t>600 State Office Building</w:t>
    </w:r>
  </w:p>
  <w:p w:rsidR="002B114A" w:rsidRDefault="00560958" w:rsidP="00560958">
    <w:pPr>
      <w:pStyle w:val="Footer"/>
      <w:tabs>
        <w:tab w:val="clear" w:pos="4320"/>
        <w:tab w:val="clear" w:pos="8640"/>
        <w:tab w:val="right" w:pos="10080"/>
      </w:tabs>
      <w:spacing w:before="0"/>
      <w:rPr>
        <w:sz w:val="18"/>
      </w:rPr>
    </w:pPr>
    <w:r>
      <w:tab/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>
      <w:rPr>
        <w:snapToGrid w:val="0"/>
        <w:sz w:val="18"/>
      </w:rPr>
      <w:fldChar w:fldCharType="separate"/>
    </w:r>
    <w:r w:rsidR="00835585">
      <w:rPr>
        <w:noProof/>
        <w:snapToGrid w:val="0"/>
        <w:sz w:val="18"/>
      </w:rPr>
      <w:t>G:\Summaries\2018\3312 Zerwas.ek.docx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>
      <w:rPr>
        <w:snapToGrid w:val="0"/>
        <w:sz w:val="18"/>
      </w:rPr>
      <w:fldChar w:fldCharType="separate"/>
    </w:r>
    <w:r w:rsidR="00835585">
      <w:rPr>
        <w:noProof/>
        <w:snapToGrid w:val="0"/>
        <w:sz w:val="18"/>
      </w:rPr>
      <w:t>3/6/2018 5:06:00 PM</w:t>
    </w:r>
    <w:r>
      <w:rPr>
        <w:snapToGrid w:val="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187325</wp:posOffset>
              </wp:positionV>
              <wp:extent cx="68580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57270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45pt,14.75pt" to="521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eM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" strokeweight="1.5pt"/>
          </w:pict>
        </mc:Fallback>
      </mc:AlternateContent>
    </w:r>
  </w:p>
  <w:p w:rsidR="002B114A" w:rsidRDefault="0002163B" w:rsidP="0031102F">
    <w:pPr>
      <w:pStyle w:val="Footer"/>
      <w:tabs>
        <w:tab w:val="clear" w:pos="4320"/>
        <w:tab w:val="clear" w:pos="8640"/>
        <w:tab w:val="center" w:pos="4950"/>
        <w:tab w:val="right" w:pos="1044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 w:rsidR="002B114A" w:rsidRPr="009129D2">
      <w:rPr>
        <w:rFonts w:ascii="Tahoma" w:hAnsi="Tahoma" w:cs="Tahoma"/>
        <w:sz w:val="18"/>
        <w:szCs w:val="18"/>
      </w:rPr>
      <w:t>Research Department</w:t>
    </w:r>
    <w:r w:rsidR="002B114A" w:rsidRPr="009129D2">
      <w:rPr>
        <w:rFonts w:ascii="Tahoma" w:hAnsi="Tahoma" w:cs="Tahoma"/>
        <w:sz w:val="18"/>
        <w:szCs w:val="18"/>
      </w:rPr>
      <w:tab/>
      <w:t>Minnesota House of Representatives</w:t>
    </w:r>
    <w:r w:rsidR="002B114A" w:rsidRPr="009129D2">
      <w:rPr>
        <w:rFonts w:ascii="Tahoma" w:hAnsi="Tahoma" w:cs="Tahoma"/>
        <w:sz w:val="18"/>
        <w:szCs w:val="18"/>
      </w:rPr>
      <w:tab/>
      <w:t>600 State Office Building</w:t>
    </w:r>
  </w:p>
  <w:p w:rsidR="002B114A" w:rsidRDefault="002B114A" w:rsidP="006A57F0">
    <w:pPr>
      <w:pStyle w:val="Footer"/>
      <w:tabs>
        <w:tab w:val="clear" w:pos="4320"/>
        <w:tab w:val="clear" w:pos="8640"/>
        <w:tab w:val="right" w:pos="10080"/>
      </w:tabs>
      <w:spacing w:before="0"/>
      <w:rPr>
        <w:sz w:val="18"/>
      </w:rPr>
    </w:pPr>
    <w:r>
      <w:tab/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02163B">
      <w:rPr>
        <w:snapToGrid w:val="0"/>
        <w:sz w:val="18"/>
      </w:rPr>
      <w:fldChar w:fldCharType="separate"/>
    </w:r>
    <w:r w:rsidR="00835585">
      <w:rPr>
        <w:noProof/>
        <w:snapToGrid w:val="0"/>
        <w:sz w:val="18"/>
      </w:rPr>
      <w:t>G:\Summaries\2018\3312 Zerwas.ek.docx</w:t>
    </w:r>
    <w:r w:rsidR="0002163B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02163B">
      <w:rPr>
        <w:snapToGrid w:val="0"/>
        <w:sz w:val="18"/>
      </w:rPr>
      <w:fldChar w:fldCharType="separate"/>
    </w:r>
    <w:r w:rsidR="00835585">
      <w:rPr>
        <w:noProof/>
        <w:snapToGrid w:val="0"/>
        <w:sz w:val="18"/>
      </w:rPr>
      <w:t>3/6/2018 5:06:00 PM</w:t>
    </w:r>
    <w:r w:rsidR="0002163B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6D" w:rsidRDefault="00AC5D6D">
      <w:pPr>
        <w:spacing w:after="0"/>
      </w:pPr>
      <w:r>
        <w:separator/>
      </w:r>
    </w:p>
  </w:footnote>
  <w:footnote w:type="continuationSeparator" w:id="0">
    <w:p w:rsidR="00AC5D6D" w:rsidRDefault="00AC5D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5E" w:rsidRDefault="001C545E">
    <w:pPr>
      <w:pStyle w:val="Header"/>
    </w:pPr>
    <w:r w:rsidRPr="001C545E">
      <w:t>H.F. 3312</w:t>
    </w:r>
    <w:r w:rsidRPr="001C545E">
      <w:tab/>
    </w:r>
    <w:r>
      <w:tab/>
    </w:r>
    <w:r w:rsidRPr="001C545E">
      <w:t>March 6, 2018</w:t>
    </w:r>
  </w:p>
  <w:p w:rsidR="00A330AD" w:rsidRDefault="001C545E" w:rsidP="00A330AD">
    <w:pPr>
      <w:pStyle w:val="Header"/>
      <w:rPr>
        <w:rStyle w:val="PageNumber"/>
      </w:rPr>
    </w:pPr>
    <w:r w:rsidRPr="001C545E">
      <w:t>Version:</w:t>
    </w:r>
    <w:r w:rsidRPr="001C545E">
      <w:tab/>
      <w:t>As introduced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35585">
      <w:rPr>
        <w:noProof/>
      </w:rPr>
      <w:t>2</w:t>
    </w:r>
    <w:r>
      <w:fldChar w:fldCharType="end"/>
    </w:r>
  </w:p>
  <w:p w:rsidR="00A330AD" w:rsidRDefault="00A330AD" w:rsidP="00A330AD">
    <w:pPr>
      <w:pStyle w:val="Header"/>
      <w:rPr>
        <w:rStyle w:val="PageNumber"/>
      </w:rPr>
    </w:pPr>
  </w:p>
  <w:p w:rsidR="001C545E" w:rsidRDefault="00A330AD" w:rsidP="00A330AD">
    <w:pPr>
      <w:pStyle w:val="Header"/>
      <w:spacing w:after="120"/>
    </w:pPr>
    <w:r>
      <w:rPr>
        <w:rStyle w:val="PageNumber"/>
        <w:b/>
        <w:sz w:val="24"/>
        <w:u w:val="single"/>
      </w:rPr>
      <w:t>Section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B3C"/>
    <w:multiLevelType w:val="hybridMultilevel"/>
    <w:tmpl w:val="1F60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1" w15:restartNumberingAfterBreak="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6" w15:restartNumberingAfterBreak="0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12"/>
  </w:num>
  <w:num w:numId="7">
    <w:abstractNumId w:val="16"/>
  </w:num>
  <w:num w:numId="8">
    <w:abstractNumId w:val="8"/>
  </w:num>
  <w:num w:numId="9">
    <w:abstractNumId w:val="10"/>
  </w:num>
  <w:num w:numId="10">
    <w:abstractNumId w:val="2"/>
  </w:num>
  <w:num w:numId="11">
    <w:abstractNumId w:val="15"/>
  </w:num>
  <w:num w:numId="12">
    <w:abstractNumId w:val="13"/>
  </w:num>
  <w:num w:numId="13">
    <w:abstractNumId w:val="11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7"/>
  </w:num>
  <w:num w:numId="28">
    <w:abstractNumId w:val="1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6D"/>
    <w:rsid w:val="0002163B"/>
    <w:rsid w:val="00031B7D"/>
    <w:rsid w:val="000663A7"/>
    <w:rsid w:val="00073A3E"/>
    <w:rsid w:val="000774FA"/>
    <w:rsid w:val="00085B3D"/>
    <w:rsid w:val="000C714C"/>
    <w:rsid w:val="000D200E"/>
    <w:rsid w:val="00162B42"/>
    <w:rsid w:val="001C545E"/>
    <w:rsid w:val="0026479C"/>
    <w:rsid w:val="00266735"/>
    <w:rsid w:val="00282ECE"/>
    <w:rsid w:val="0028618B"/>
    <w:rsid w:val="00292D6A"/>
    <w:rsid w:val="002A5FBA"/>
    <w:rsid w:val="002B114A"/>
    <w:rsid w:val="002F1E62"/>
    <w:rsid w:val="0031102F"/>
    <w:rsid w:val="003D747C"/>
    <w:rsid w:val="00405797"/>
    <w:rsid w:val="00560958"/>
    <w:rsid w:val="005646A4"/>
    <w:rsid w:val="00580C32"/>
    <w:rsid w:val="005D7CC5"/>
    <w:rsid w:val="005E4BEA"/>
    <w:rsid w:val="00616D28"/>
    <w:rsid w:val="006407E4"/>
    <w:rsid w:val="006626C8"/>
    <w:rsid w:val="006719EA"/>
    <w:rsid w:val="006871C4"/>
    <w:rsid w:val="006A57F0"/>
    <w:rsid w:val="006B1887"/>
    <w:rsid w:val="006F533C"/>
    <w:rsid w:val="00721873"/>
    <w:rsid w:val="0074665F"/>
    <w:rsid w:val="007673C2"/>
    <w:rsid w:val="008345F2"/>
    <w:rsid w:val="00835585"/>
    <w:rsid w:val="00852A03"/>
    <w:rsid w:val="00904AA6"/>
    <w:rsid w:val="009129D2"/>
    <w:rsid w:val="00945A46"/>
    <w:rsid w:val="00955214"/>
    <w:rsid w:val="009611BA"/>
    <w:rsid w:val="00971C67"/>
    <w:rsid w:val="009D4386"/>
    <w:rsid w:val="009D5DA0"/>
    <w:rsid w:val="00A0791B"/>
    <w:rsid w:val="00A330AD"/>
    <w:rsid w:val="00A8513B"/>
    <w:rsid w:val="00A96A3C"/>
    <w:rsid w:val="00AA551F"/>
    <w:rsid w:val="00AB6828"/>
    <w:rsid w:val="00AB78BA"/>
    <w:rsid w:val="00AC5D6D"/>
    <w:rsid w:val="00AD17F7"/>
    <w:rsid w:val="00AF1245"/>
    <w:rsid w:val="00B02998"/>
    <w:rsid w:val="00B76703"/>
    <w:rsid w:val="00B911B2"/>
    <w:rsid w:val="00BF28E5"/>
    <w:rsid w:val="00C07E79"/>
    <w:rsid w:val="00D0777A"/>
    <w:rsid w:val="00D16057"/>
    <w:rsid w:val="00D27734"/>
    <w:rsid w:val="00DA774C"/>
    <w:rsid w:val="00E27694"/>
    <w:rsid w:val="00E45A55"/>
    <w:rsid w:val="00E56020"/>
    <w:rsid w:val="00E620A7"/>
    <w:rsid w:val="00EC4E16"/>
    <w:rsid w:val="00EE5435"/>
    <w:rsid w:val="00F43E68"/>
    <w:rsid w:val="00F44D8C"/>
    <w:rsid w:val="00F461A7"/>
    <w:rsid w:val="00F6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46E661B-1697-4D18-952B-18D4AEAF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15</TotalTime>
  <Pages>2</Pages>
  <Words>390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RESEARCH</vt:lpstr>
    </vt:vector>
  </TitlesOfParts>
  <Company>MN House of Reps., Research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Health Data</dc:subject>
  <dc:creator>Elisabeth Klarqvist</dc:creator>
  <cp:keywords>Medical Records</cp:keywords>
  <dc:description/>
  <cp:lastModifiedBy>Julie Fastner</cp:lastModifiedBy>
  <cp:revision>11</cp:revision>
  <cp:lastPrinted>2018-03-06T23:06:00Z</cp:lastPrinted>
  <dcterms:created xsi:type="dcterms:W3CDTF">2018-03-06T22:18:00Z</dcterms:created>
  <dcterms:modified xsi:type="dcterms:W3CDTF">2018-03-06T23:21:00Z</dcterms:modified>
  <cp:category>Health and Human Services</cp:category>
</cp:coreProperties>
</file>