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24573" w14:textId="77777777" w:rsidR="00665404" w:rsidRPr="00665404" w:rsidRDefault="00665404" w:rsidP="00665404">
      <w:pPr>
        <w:pStyle w:val="NormalWeb"/>
        <w:rPr>
          <w:b/>
          <w:color w:val="000000"/>
          <w:sz w:val="27"/>
          <w:szCs w:val="27"/>
        </w:rPr>
      </w:pPr>
      <w:r w:rsidRPr="00665404">
        <w:rPr>
          <w:b/>
          <w:color w:val="000000"/>
          <w:sz w:val="27"/>
          <w:szCs w:val="27"/>
        </w:rPr>
        <w:t>Online Resources Related to SLPAs</w:t>
      </w:r>
    </w:p>
    <w:p w14:paraId="36DF0679" w14:textId="77777777" w:rsidR="00665404" w:rsidRDefault="00665404" w:rsidP="00665404">
      <w:pPr>
        <w:pStyle w:val="NormalWeb"/>
        <w:rPr>
          <w:color w:val="000000"/>
          <w:sz w:val="27"/>
          <w:szCs w:val="27"/>
        </w:rPr>
      </w:pPr>
      <w:r>
        <w:rPr>
          <w:color w:val="000000"/>
          <w:sz w:val="27"/>
          <w:szCs w:val="27"/>
        </w:rPr>
        <w:t xml:space="preserve">1. MN State Law re: SLPAs: SLPAs are not currently licensed in Minnesota, although their role is defined by state statute 148.5192. This statute outlines the requirements, duties and prohibitions, supervision requirements, and proper procedures for notification of families of those being served by SLPAs. </w:t>
      </w:r>
      <w:hyperlink r:id="rId5" w:history="1">
        <w:r w:rsidR="00D9269B" w:rsidRPr="003F6DAD">
          <w:rPr>
            <w:rStyle w:val="Hyperlink"/>
            <w:sz w:val="27"/>
            <w:szCs w:val="27"/>
          </w:rPr>
          <w:t>https://www.revisor.mn.gov/statutes/?id=148.5192</w:t>
        </w:r>
      </w:hyperlink>
      <w:r w:rsidR="00D9269B">
        <w:rPr>
          <w:color w:val="000000"/>
          <w:sz w:val="27"/>
          <w:szCs w:val="27"/>
        </w:rPr>
        <w:t xml:space="preserve"> </w:t>
      </w:r>
    </w:p>
    <w:p w14:paraId="2508248E" w14:textId="77777777" w:rsidR="00665404" w:rsidRDefault="00665404" w:rsidP="00665404">
      <w:pPr>
        <w:pStyle w:val="NormalWeb"/>
        <w:rPr>
          <w:color w:val="000000"/>
          <w:sz w:val="27"/>
          <w:szCs w:val="27"/>
        </w:rPr>
      </w:pPr>
      <w:r>
        <w:rPr>
          <w:color w:val="000000"/>
          <w:sz w:val="27"/>
          <w:szCs w:val="27"/>
        </w:rPr>
        <w:t xml:space="preserve">2. Scope of Practice: The link below provides information regarding ASHA’s guidelines for SLPA scope of practice. This information was used to inform the language within MN Statute 148.5192. </w:t>
      </w:r>
      <w:hyperlink r:id="rId6" w:history="1">
        <w:r w:rsidR="00D9269B" w:rsidRPr="003F6DAD">
          <w:rPr>
            <w:rStyle w:val="Hyperlink"/>
            <w:sz w:val="27"/>
            <w:szCs w:val="27"/>
          </w:rPr>
          <w:t>http://www.asha.org/policy/SP2013-00337/</w:t>
        </w:r>
      </w:hyperlink>
      <w:r w:rsidR="00D9269B">
        <w:rPr>
          <w:color w:val="000000"/>
          <w:sz w:val="27"/>
          <w:szCs w:val="27"/>
        </w:rPr>
        <w:t xml:space="preserve"> </w:t>
      </w:r>
    </w:p>
    <w:p w14:paraId="446F11D6" w14:textId="77777777" w:rsidR="00665404" w:rsidRDefault="00665404" w:rsidP="00665404">
      <w:pPr>
        <w:pStyle w:val="NormalWeb"/>
        <w:rPr>
          <w:color w:val="000000"/>
          <w:sz w:val="27"/>
          <w:szCs w:val="27"/>
        </w:rPr>
      </w:pPr>
      <w:r>
        <w:rPr>
          <w:color w:val="000000"/>
          <w:sz w:val="27"/>
          <w:szCs w:val="27"/>
        </w:rPr>
        <w:t xml:space="preserve">3. Frequently Asked Questions: ASHA provides answers to a variety of questions pertaining to SLPAs. Questions include how to define SLPA roles, how to supervise, credential, and train SLPAs, how to provide fieldwork experience for SLPAs, and how to get reimbursement (when possible) for services provided by SLPAs. </w:t>
      </w:r>
      <w:hyperlink r:id="rId7" w:history="1">
        <w:r w:rsidR="00D9269B" w:rsidRPr="003F6DAD">
          <w:rPr>
            <w:rStyle w:val="Hyperlink"/>
            <w:sz w:val="27"/>
            <w:szCs w:val="27"/>
          </w:rPr>
          <w:t>http://www.asha.org/associates/SLPA-FAQs/</w:t>
        </w:r>
      </w:hyperlink>
      <w:r w:rsidR="00D9269B">
        <w:rPr>
          <w:color w:val="000000"/>
          <w:sz w:val="27"/>
          <w:szCs w:val="27"/>
        </w:rPr>
        <w:t xml:space="preserve"> </w:t>
      </w:r>
    </w:p>
    <w:p w14:paraId="740C05B2" w14:textId="245F3CF9" w:rsidR="00665404" w:rsidRDefault="00665404" w:rsidP="00665404">
      <w:pPr>
        <w:pStyle w:val="NormalWeb"/>
        <w:rPr>
          <w:color w:val="000000"/>
          <w:sz w:val="27"/>
          <w:szCs w:val="27"/>
        </w:rPr>
      </w:pPr>
      <w:r>
        <w:rPr>
          <w:color w:val="000000"/>
          <w:sz w:val="27"/>
          <w:szCs w:val="27"/>
        </w:rPr>
        <w:t>4. ASHA Associates: SLPAs are currently not regulated, licensed, or certified by ASHA. Regulations regarding the hiring of SLPAs vary from state-to-state. However,</w:t>
      </w:r>
      <w:r w:rsidR="00D9269B">
        <w:rPr>
          <w:color w:val="000000"/>
          <w:sz w:val="27"/>
          <w:szCs w:val="27"/>
        </w:rPr>
        <w:t xml:space="preserve"> </w:t>
      </w:r>
      <w:r w:rsidR="00A05C2D">
        <w:rPr>
          <w:color w:val="000000"/>
          <w:sz w:val="27"/>
          <w:szCs w:val="27"/>
        </w:rPr>
        <w:t>ASHA is</w:t>
      </w:r>
      <w:r w:rsidR="00D9269B">
        <w:rPr>
          <w:color w:val="000000"/>
          <w:sz w:val="27"/>
          <w:szCs w:val="27"/>
        </w:rPr>
        <w:t xml:space="preserve"> developing a national certification program for SLPAs and </w:t>
      </w:r>
      <w:r>
        <w:rPr>
          <w:color w:val="000000"/>
          <w:sz w:val="27"/>
          <w:szCs w:val="27"/>
        </w:rPr>
        <w:t xml:space="preserve">has developed an Associates level of membership. This page gives information regarding this program and provides links to other resources regarding the hiring of SLPAs. </w:t>
      </w:r>
      <w:hyperlink r:id="rId8" w:history="1">
        <w:r w:rsidR="00D9269B" w:rsidRPr="003F6DAD">
          <w:rPr>
            <w:rStyle w:val="Hyperlink"/>
            <w:sz w:val="27"/>
            <w:szCs w:val="27"/>
          </w:rPr>
          <w:t>http://www.asha.org/associates/</w:t>
        </w:r>
      </w:hyperlink>
      <w:r w:rsidR="00D9269B">
        <w:rPr>
          <w:color w:val="000000"/>
          <w:sz w:val="27"/>
          <w:szCs w:val="27"/>
        </w:rPr>
        <w:t xml:space="preserve"> </w:t>
      </w:r>
    </w:p>
    <w:p w14:paraId="0C437E65" w14:textId="77777777" w:rsidR="00665404" w:rsidRDefault="00665404" w:rsidP="00665404">
      <w:pPr>
        <w:pStyle w:val="NormalWeb"/>
        <w:rPr>
          <w:color w:val="000000"/>
          <w:sz w:val="27"/>
          <w:szCs w:val="27"/>
        </w:rPr>
      </w:pPr>
      <w:r>
        <w:rPr>
          <w:color w:val="000000"/>
          <w:sz w:val="27"/>
          <w:szCs w:val="27"/>
        </w:rPr>
        <w:t xml:space="preserve">5. SLPA Overview: ASHA provides information regarding key issues, resources, and references re: SLPAs. </w:t>
      </w:r>
      <w:hyperlink r:id="rId9" w:history="1">
        <w:r w:rsidR="00D9269B" w:rsidRPr="003F6DAD">
          <w:rPr>
            <w:rStyle w:val="Hyperlink"/>
            <w:sz w:val="27"/>
            <w:szCs w:val="27"/>
          </w:rPr>
          <w:t>http://www.asha.org/PRPSpecificTopic.aspx?folderid=8589934664&amp;section=References</w:t>
        </w:r>
      </w:hyperlink>
      <w:r w:rsidR="00D9269B">
        <w:rPr>
          <w:color w:val="000000"/>
          <w:sz w:val="27"/>
          <w:szCs w:val="27"/>
        </w:rPr>
        <w:t xml:space="preserve"> </w:t>
      </w:r>
    </w:p>
    <w:p w14:paraId="14549E91" w14:textId="77777777" w:rsidR="00665404" w:rsidRDefault="00665404" w:rsidP="00665404">
      <w:pPr>
        <w:pStyle w:val="NormalWeb"/>
        <w:rPr>
          <w:color w:val="000000"/>
          <w:sz w:val="27"/>
          <w:szCs w:val="27"/>
        </w:rPr>
      </w:pPr>
      <w:r>
        <w:rPr>
          <w:color w:val="000000"/>
          <w:sz w:val="27"/>
          <w:szCs w:val="27"/>
        </w:rPr>
        <w:t xml:space="preserve">6. Specific State-by-State information re: SLPAs: This document examines current licensure, registration, and minimum qualifications for SLPAs across the 50 states. </w:t>
      </w:r>
      <w:hyperlink r:id="rId10" w:history="1">
        <w:r w:rsidR="00D9269B" w:rsidRPr="003F6DAD">
          <w:rPr>
            <w:rStyle w:val="Hyperlink"/>
            <w:sz w:val="27"/>
            <w:szCs w:val="27"/>
          </w:rPr>
          <w:t>http://www.asha.org/uploadedFiles/SupportPersonnelTrends.pdf</w:t>
        </w:r>
      </w:hyperlink>
      <w:r w:rsidR="00D9269B">
        <w:rPr>
          <w:color w:val="000000"/>
          <w:sz w:val="27"/>
          <w:szCs w:val="27"/>
        </w:rPr>
        <w:t xml:space="preserve"> </w:t>
      </w:r>
    </w:p>
    <w:p w14:paraId="0D53EB28" w14:textId="77777777" w:rsidR="00665404" w:rsidRDefault="00665404" w:rsidP="00665404">
      <w:pPr>
        <w:pStyle w:val="NormalWeb"/>
        <w:rPr>
          <w:color w:val="000000"/>
          <w:sz w:val="27"/>
          <w:szCs w:val="27"/>
        </w:rPr>
      </w:pPr>
      <w:r>
        <w:rPr>
          <w:color w:val="000000"/>
          <w:sz w:val="27"/>
          <w:szCs w:val="27"/>
        </w:rPr>
        <w:t>7. Licensure Information: The following links provide licensure information state-to-state; this information is not necessarily specific to SLPAs (i.e.: covers SLP licensure as well) http://www.asha.org/advocacy/state</w:t>
      </w:r>
      <w:proofErr w:type="gramStart"/>
      <w:r>
        <w:rPr>
          <w:color w:val="000000"/>
          <w:sz w:val="27"/>
          <w:szCs w:val="27"/>
        </w:rPr>
        <w:t xml:space="preserve">/ </w:t>
      </w:r>
      <w:r w:rsidR="00D9269B">
        <w:rPr>
          <w:color w:val="000000"/>
          <w:sz w:val="27"/>
          <w:szCs w:val="27"/>
        </w:rPr>
        <w:t xml:space="preserve"> </w:t>
      </w:r>
      <w:proofErr w:type="gramEnd"/>
      <w:hyperlink r:id="rId11" w:history="1">
        <w:r w:rsidR="00D9269B" w:rsidRPr="003F6DAD">
          <w:rPr>
            <w:rStyle w:val="Hyperlink"/>
            <w:sz w:val="27"/>
            <w:szCs w:val="27"/>
          </w:rPr>
          <w:t>http://www.asha.org/advocacy/state/StateLicensureTrends/</w:t>
        </w:r>
      </w:hyperlink>
      <w:r w:rsidR="00D9269B">
        <w:rPr>
          <w:color w:val="000000"/>
          <w:sz w:val="27"/>
          <w:szCs w:val="27"/>
        </w:rPr>
        <w:t xml:space="preserve"> </w:t>
      </w:r>
    </w:p>
    <w:p w14:paraId="67712622" w14:textId="77777777" w:rsidR="00665404" w:rsidRDefault="00665404" w:rsidP="00665404">
      <w:pPr>
        <w:pStyle w:val="NormalWeb"/>
        <w:rPr>
          <w:rStyle w:val="Hyperlink"/>
          <w:sz w:val="27"/>
          <w:szCs w:val="27"/>
        </w:rPr>
      </w:pPr>
      <w:r>
        <w:rPr>
          <w:color w:val="000000"/>
          <w:sz w:val="27"/>
          <w:szCs w:val="27"/>
        </w:rPr>
        <w:t xml:space="preserve">8. Reimbursement for SLPA services: The use of assistants can improve access to and reduce costs of quality services. It is appropriate to bill for the service provided; however, Medicaid reimbursement of SLPAs varies from state to state; in MN, </w:t>
      </w:r>
      <w:r>
        <w:rPr>
          <w:color w:val="000000"/>
          <w:sz w:val="27"/>
          <w:szCs w:val="27"/>
        </w:rPr>
        <w:lastRenderedPageBreak/>
        <w:t xml:space="preserve">Medicaid does not currently recognize SLPAs as service providers and Medicare policy currently does not recognize SLPAs, regardless of the level of supervision and does not reimburse for SLPA services. They do however, recognize and reimburse Occupational Therapy Assistants and Physical Therapy Assistants.   Private insurers may cover licensed or registered SLPAs. One must query each payer to verify coverage. Private insurers may or may not provide a different rate of reimbursement for services provided by an SLP as opposed to an SLPA. </w:t>
      </w:r>
      <w:hyperlink r:id="rId12" w:history="1">
        <w:r w:rsidRPr="008670C9">
          <w:rPr>
            <w:rStyle w:val="Hyperlink"/>
            <w:sz w:val="27"/>
            <w:szCs w:val="27"/>
          </w:rPr>
          <w:t>http://ww</w:t>
        </w:r>
        <w:bookmarkStart w:id="0" w:name="_GoBack"/>
        <w:bookmarkEnd w:id="0"/>
        <w:r w:rsidRPr="008670C9">
          <w:rPr>
            <w:rStyle w:val="Hyperlink"/>
            <w:sz w:val="27"/>
            <w:szCs w:val="27"/>
          </w:rPr>
          <w:t>w.asha.org/PRPSpecificTopic.aspx?folderid=8589934664&amp;section=Key_Issues</w:t>
        </w:r>
      </w:hyperlink>
    </w:p>
    <w:p w14:paraId="7AD0E6ED" w14:textId="77777777" w:rsidR="00D9269B" w:rsidRDefault="00D9269B" w:rsidP="00A05C2D">
      <w:pPr>
        <w:tabs>
          <w:tab w:val="left" w:pos="821"/>
        </w:tabs>
        <w:ind w:right="354"/>
      </w:pPr>
      <w:r>
        <w:rPr>
          <w:rStyle w:val="Hyperlink"/>
          <w:sz w:val="27"/>
          <w:szCs w:val="27"/>
        </w:rPr>
        <w:t xml:space="preserve">9. ASHA’s School Survey 2016 provides salary and state-by-state vacancy data: </w:t>
      </w:r>
      <w:hyperlink r:id="rId13" w:history="1">
        <w:r w:rsidRPr="00AD3709">
          <w:rPr>
            <w:rStyle w:val="Hyperlink"/>
          </w:rPr>
          <w:t>https://www.asha.org/uploadedFiles/2016-Schools-Survey-SLP-Workforce.pdf</w:t>
        </w:r>
      </w:hyperlink>
      <w:r>
        <w:t xml:space="preserve">. </w:t>
      </w:r>
    </w:p>
    <w:p w14:paraId="3B38069D" w14:textId="77777777" w:rsidR="00D9269B" w:rsidRDefault="00D9269B" w:rsidP="00665404">
      <w:pPr>
        <w:pStyle w:val="NormalWeb"/>
        <w:rPr>
          <w:rFonts w:asciiTheme="minorHAnsi" w:hAnsiTheme="minorHAnsi"/>
        </w:rPr>
      </w:pPr>
      <w:r>
        <w:rPr>
          <w:rStyle w:val="Hyperlink"/>
          <w:sz w:val="27"/>
          <w:szCs w:val="27"/>
        </w:rPr>
        <w:t xml:space="preserve">10. The Bureau of Labor Statistics provides information on workforce supply and demand: </w:t>
      </w:r>
      <w:hyperlink r:id="rId14" w:history="1">
        <w:r w:rsidRPr="00B35A94">
          <w:rPr>
            <w:rStyle w:val="Hyperlink"/>
            <w:rFonts w:asciiTheme="minorHAnsi" w:hAnsiTheme="minorHAnsi"/>
          </w:rPr>
          <w:t>http://www.projectionscentral.com/Projections/LongTerm</w:t>
        </w:r>
      </w:hyperlink>
      <w:r>
        <w:rPr>
          <w:rStyle w:val="Hyperlink"/>
          <w:rFonts w:asciiTheme="minorHAnsi" w:hAnsiTheme="minorHAnsi"/>
        </w:rPr>
        <w:t>.</w:t>
      </w:r>
      <w:r w:rsidRPr="00B35A94">
        <w:rPr>
          <w:rFonts w:asciiTheme="minorHAnsi" w:hAnsiTheme="minorHAnsi"/>
        </w:rPr>
        <w:t xml:space="preserve"> </w:t>
      </w:r>
      <w:r>
        <w:rPr>
          <w:rFonts w:asciiTheme="minorHAnsi" w:hAnsiTheme="minorHAnsi"/>
        </w:rPr>
        <w:t xml:space="preserve"> </w:t>
      </w:r>
    </w:p>
    <w:p w14:paraId="2FEB1D42" w14:textId="65F6A41F" w:rsidR="00665404" w:rsidRDefault="00D9269B" w:rsidP="00665404">
      <w:pPr>
        <w:pStyle w:val="NormalWeb"/>
        <w:rPr>
          <w:color w:val="000000"/>
          <w:sz w:val="27"/>
          <w:szCs w:val="27"/>
        </w:rPr>
      </w:pPr>
      <w:r>
        <w:rPr>
          <w:color w:val="000000"/>
          <w:sz w:val="27"/>
          <w:szCs w:val="27"/>
        </w:rPr>
        <w:t xml:space="preserve">In Minnesota, </w:t>
      </w:r>
      <w:r w:rsidR="00665404">
        <w:rPr>
          <w:color w:val="000000"/>
          <w:sz w:val="27"/>
          <w:szCs w:val="27"/>
        </w:rPr>
        <w:t>a school may seek reimbursement for part of an SLPA’s salary.  This reimbursement is offered by the state of Minnesota by accessing an EDRS code:  Funding Source Code A, Personnel Type Code 59.</w:t>
      </w:r>
    </w:p>
    <w:p w14:paraId="69CE4983" w14:textId="77777777" w:rsidR="00665404" w:rsidRDefault="00665404" w:rsidP="00665404"/>
    <w:p w14:paraId="29E70CF2" w14:textId="77777777" w:rsidR="00CE6A91" w:rsidRDefault="00CE6A91"/>
    <w:sectPr w:rsidR="00CE6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 Deppe">
    <w15:presenceInfo w15:providerId="AD" w15:userId="S-1-5-21-2178699167-1493161787-1730799974-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04"/>
    <w:rsid w:val="001258EB"/>
    <w:rsid w:val="00665404"/>
    <w:rsid w:val="00A05C2D"/>
    <w:rsid w:val="00CE6A91"/>
    <w:rsid w:val="00D9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4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5404"/>
    <w:rPr>
      <w:color w:val="0563C1" w:themeColor="hyperlink"/>
      <w:u w:val="single"/>
    </w:rPr>
  </w:style>
  <w:style w:type="paragraph" w:styleId="BalloonText">
    <w:name w:val="Balloon Text"/>
    <w:basedOn w:val="Normal"/>
    <w:link w:val="BalloonTextChar"/>
    <w:uiPriority w:val="99"/>
    <w:semiHidden/>
    <w:unhideWhenUsed/>
    <w:rsid w:val="00A0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4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5404"/>
    <w:rPr>
      <w:color w:val="0563C1" w:themeColor="hyperlink"/>
      <w:u w:val="single"/>
    </w:rPr>
  </w:style>
  <w:style w:type="paragraph" w:styleId="BalloonText">
    <w:name w:val="Balloon Text"/>
    <w:basedOn w:val="Normal"/>
    <w:link w:val="BalloonTextChar"/>
    <w:uiPriority w:val="99"/>
    <w:semiHidden/>
    <w:unhideWhenUsed/>
    <w:rsid w:val="00A0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a.org/associates/" TargetMode="External"/><Relationship Id="rId13" Type="http://schemas.openxmlformats.org/officeDocument/2006/relationships/hyperlink" Target="https://www.asha.org/uploadedFiles/2016-Schools-Survey-SLP-Workforce.pdf" TargetMode="External"/><Relationship Id="rId3" Type="http://schemas.openxmlformats.org/officeDocument/2006/relationships/settings" Target="settings.xml"/><Relationship Id="rId7" Type="http://schemas.openxmlformats.org/officeDocument/2006/relationships/hyperlink" Target="http://www.asha.org/associates/SLPA-FAQs/" TargetMode="External"/><Relationship Id="rId12" Type="http://schemas.openxmlformats.org/officeDocument/2006/relationships/hyperlink" Target="http://www.asha.org/PRPSpecificTopic.aspx?folderid=8589934664&amp;section=Key_Issues" TargetMode="Externa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sha.org/policy/SP2013-00337/" TargetMode="External"/><Relationship Id="rId11" Type="http://schemas.openxmlformats.org/officeDocument/2006/relationships/hyperlink" Target="http://www.asha.org/advocacy/state/StateLicensureTrends/" TargetMode="External"/><Relationship Id="rId5" Type="http://schemas.openxmlformats.org/officeDocument/2006/relationships/hyperlink" Target="https://www.revisor.mn.gov/statutes/?id=148.5192" TargetMode="External"/><Relationship Id="rId15" Type="http://schemas.openxmlformats.org/officeDocument/2006/relationships/fontTable" Target="fontTable.xml"/><Relationship Id="rId10" Type="http://schemas.openxmlformats.org/officeDocument/2006/relationships/hyperlink" Target="http://www.asha.org/uploadedFiles/SupportPersonnelTrends.pdf" TargetMode="External"/><Relationship Id="rId4" Type="http://schemas.openxmlformats.org/officeDocument/2006/relationships/webSettings" Target="webSettings.xml"/><Relationship Id="rId9" Type="http://schemas.openxmlformats.org/officeDocument/2006/relationships/hyperlink" Target="http://www.asha.org/PRPSpecificTopic.aspx?folderid=8589934664&amp;section=References" TargetMode="External"/><Relationship Id="rId14" Type="http://schemas.openxmlformats.org/officeDocument/2006/relationships/hyperlink" Target="http://www.projectionscentral.com/Projections/Long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Alexandria Technical &amp; Community College</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Jess Myers</cp:lastModifiedBy>
  <cp:revision>2</cp:revision>
  <dcterms:created xsi:type="dcterms:W3CDTF">2018-03-16T03:27:00Z</dcterms:created>
  <dcterms:modified xsi:type="dcterms:W3CDTF">2018-03-16T03:27:00Z</dcterms:modified>
</cp:coreProperties>
</file>