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Elections Committee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Mike Freiberg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Wednesday, January 11, 2023 - 8:30 AM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Room 200, State Office Building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the Minutes - January 4, 2023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HF28 (Frazier); Right to vote restored to individuals convicted of a felony upon completion of any term of incarceration imposed and executed by a court for the offense.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HF110 (Kraft); Individuals at least 16 years of age permitted to preregister to vote.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Bills may be taken up in any order, added, removed at the Chair’s discretion.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