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C8D" w:rsidRDefault="001B0C8D" w:rsidP="001B0C8D">
      <w:pPr>
        <w:pStyle w:val="Default"/>
      </w:pPr>
      <w:r w:rsidRPr="001B0C8D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3467100</wp:posOffset>
            </wp:positionH>
            <wp:positionV relativeFrom="paragraph">
              <wp:posOffset>7620</wp:posOffset>
            </wp:positionV>
            <wp:extent cx="2910840" cy="1162050"/>
            <wp:effectExtent l="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B0C8D" w:rsidRDefault="001B0C8D" w:rsidP="001B0C8D">
      <w:pPr>
        <w:pStyle w:val="Default"/>
      </w:pPr>
    </w:p>
    <w:p w:rsidR="001B0C8D" w:rsidRDefault="001B0C8D" w:rsidP="001B0C8D">
      <w:pPr>
        <w:pStyle w:val="Default"/>
      </w:pPr>
    </w:p>
    <w:p w:rsidR="00F442C3" w:rsidRDefault="00F442C3" w:rsidP="001B0C8D">
      <w:pPr>
        <w:pStyle w:val="Default"/>
      </w:pPr>
    </w:p>
    <w:p w:rsidR="00F442C3" w:rsidRDefault="00F442C3" w:rsidP="001B0C8D">
      <w:pPr>
        <w:pStyle w:val="Default"/>
      </w:pPr>
    </w:p>
    <w:p w:rsidR="00F442C3" w:rsidRDefault="00F442C3" w:rsidP="001B0C8D">
      <w:pPr>
        <w:pStyle w:val="Default"/>
      </w:pPr>
    </w:p>
    <w:p w:rsidR="00F442C3" w:rsidRDefault="00F442C3" w:rsidP="001B0C8D">
      <w:pPr>
        <w:pStyle w:val="Default"/>
      </w:pPr>
    </w:p>
    <w:p w:rsidR="001B0C8D" w:rsidRDefault="001B0C8D" w:rsidP="001B0C8D">
      <w:pPr>
        <w:pStyle w:val="Default"/>
      </w:pPr>
      <w:r>
        <w:t>March 28, 2016</w:t>
      </w:r>
    </w:p>
    <w:p w:rsidR="001B0C8D" w:rsidRDefault="001B0C8D" w:rsidP="001B0C8D">
      <w:pPr>
        <w:pStyle w:val="Default"/>
      </w:pPr>
    </w:p>
    <w:p w:rsidR="001B0C8D" w:rsidRDefault="001B0C8D" w:rsidP="001B0C8D">
      <w:pPr>
        <w:pStyle w:val="Default"/>
      </w:pPr>
      <w:r>
        <w:t>Representative Rod Hamilton</w:t>
      </w:r>
    </w:p>
    <w:p w:rsidR="001B0C8D" w:rsidRDefault="001B0C8D" w:rsidP="001B0C8D">
      <w:pPr>
        <w:pStyle w:val="Default"/>
      </w:pPr>
      <w:r>
        <w:t>443 State Office Building</w:t>
      </w:r>
    </w:p>
    <w:p w:rsidR="001B0C8D" w:rsidRDefault="001B0C8D" w:rsidP="001B0C8D">
      <w:pPr>
        <w:pStyle w:val="Default"/>
      </w:pPr>
      <w:r>
        <w:t>100 Rev. Dr. Martin Luther King Jr. Blvd.</w:t>
      </w:r>
    </w:p>
    <w:p w:rsidR="001B0C8D" w:rsidRDefault="001B0C8D" w:rsidP="001B0C8D">
      <w:pPr>
        <w:pStyle w:val="Default"/>
      </w:pPr>
      <w:r>
        <w:t>Saint Paul, Minnesota 55155</w:t>
      </w:r>
    </w:p>
    <w:p w:rsidR="001B0C8D" w:rsidRDefault="001B0C8D" w:rsidP="001B0C8D">
      <w:pPr>
        <w:pStyle w:val="Default"/>
      </w:pPr>
    </w:p>
    <w:p w:rsidR="001B0C8D" w:rsidRPr="001B0C8D" w:rsidRDefault="001B0C8D" w:rsidP="001B0C8D">
      <w:pPr>
        <w:pStyle w:val="Default"/>
      </w:pPr>
      <w:r w:rsidRPr="001B0C8D">
        <w:t xml:space="preserve">Dear </w:t>
      </w:r>
      <w:r>
        <w:t>Representative Hamilton,</w:t>
      </w:r>
    </w:p>
    <w:p w:rsidR="001B0C8D" w:rsidRPr="001B0C8D" w:rsidRDefault="001B0C8D" w:rsidP="001B0C8D">
      <w:pPr>
        <w:pStyle w:val="Default"/>
      </w:pPr>
    </w:p>
    <w:p w:rsidR="001B0C8D" w:rsidRDefault="001B0C8D" w:rsidP="001B0C8D">
      <w:pPr>
        <w:pStyle w:val="Default"/>
      </w:pPr>
      <w:r w:rsidRPr="001B0C8D">
        <w:t>The Long Term Care Imperative wou</w:t>
      </w:r>
      <w:r>
        <w:t>ld like to offer our supp</w:t>
      </w:r>
      <w:r w:rsidR="00F442C3">
        <w:t>ort of HF 564 which provides a</w:t>
      </w:r>
      <w:r>
        <w:t xml:space="preserve"> </w:t>
      </w:r>
      <w:r w:rsidR="00F442C3">
        <w:t>rate increase for</w:t>
      </w:r>
      <w:r>
        <w:t xml:space="preserve"> Home and </w:t>
      </w:r>
      <w:r w:rsidR="00F442C3">
        <w:t>Community Based Services programs</w:t>
      </w:r>
      <w:r w:rsidR="0007178B">
        <w:t>.  We would also like to</w:t>
      </w:r>
      <w:r w:rsidR="00F442C3">
        <w:t xml:space="preserve"> thank you for your leadership on </w:t>
      </w:r>
      <w:r w:rsidR="00B855BA">
        <w:t>ensuring access to care in the community for seniors and those with disabilities</w:t>
      </w:r>
      <w:r>
        <w:t xml:space="preserve">. </w:t>
      </w:r>
    </w:p>
    <w:p w:rsidR="001B0C8D" w:rsidRPr="001B0C8D" w:rsidRDefault="001B0C8D" w:rsidP="001B0C8D">
      <w:pPr>
        <w:pStyle w:val="Default"/>
      </w:pPr>
    </w:p>
    <w:p w:rsidR="00B855BA" w:rsidRPr="00126BBD" w:rsidRDefault="00B855BA" w:rsidP="001B0C8D">
      <w:pPr>
        <w:pStyle w:val="Default"/>
        <w:rPr>
          <w:b/>
          <w:bCs/>
        </w:rPr>
      </w:pPr>
      <w:r>
        <w:t>An increase in funding</w:t>
      </w:r>
      <w:r w:rsidR="00F442C3">
        <w:t xml:space="preserve"> to these waiver programs</w:t>
      </w:r>
      <w:r w:rsidR="001B0C8D" w:rsidRPr="001B0C8D">
        <w:t xml:space="preserve"> will help fund critical services for </w:t>
      </w:r>
      <w:r>
        <w:t>108,000</w:t>
      </w:r>
      <w:r w:rsidR="001B0C8D" w:rsidRPr="001B0C8D">
        <w:t xml:space="preserve"> M</w:t>
      </w:r>
      <w:r w:rsidR="001B0C8D" w:rsidRPr="00126BBD">
        <w:t>innesotans throughout the state with most of the five</w:t>
      </w:r>
      <w:r w:rsidRPr="00126BBD">
        <w:t xml:space="preserve"> percent increase directed to 99</w:t>
      </w:r>
      <w:r w:rsidR="001B0C8D" w:rsidRPr="00126BBD">
        <w:t>,000 caregivers</w:t>
      </w:r>
      <w:r w:rsidRPr="00126BBD">
        <w:t xml:space="preserve"> and improving quality</w:t>
      </w:r>
      <w:r w:rsidR="001B0C8D" w:rsidRPr="00126BBD">
        <w:t xml:space="preserve">. </w:t>
      </w:r>
      <w:r w:rsidRPr="00126BBD">
        <w:rPr>
          <w:b/>
          <w:bCs/>
        </w:rPr>
        <w:t>A rate increase</w:t>
      </w:r>
      <w:r w:rsidR="001B0C8D" w:rsidRPr="00126BBD">
        <w:rPr>
          <w:b/>
          <w:bCs/>
        </w:rPr>
        <w:t xml:space="preserve"> wi</w:t>
      </w:r>
      <w:r w:rsidRPr="00126BBD">
        <w:rPr>
          <w:b/>
          <w:bCs/>
        </w:rPr>
        <w:t xml:space="preserve">ll directly help to improve staff wages, reduce turnover </w:t>
      </w:r>
      <w:r w:rsidR="001B0C8D" w:rsidRPr="00126BBD">
        <w:rPr>
          <w:b/>
          <w:bCs/>
        </w:rPr>
        <w:t xml:space="preserve">and improve the quality of care received. </w:t>
      </w:r>
    </w:p>
    <w:p w:rsidR="00126BBD" w:rsidRPr="00126BBD" w:rsidRDefault="00126BBD" w:rsidP="001B0C8D">
      <w:pPr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6A4D37" w:rsidRDefault="00B855BA" w:rsidP="001B0C8D">
      <w:pPr>
        <w:rPr>
          <w:sz w:val="24"/>
          <w:szCs w:val="24"/>
        </w:rPr>
      </w:pPr>
      <w:r w:rsidRPr="00126BBD">
        <w:rPr>
          <w:sz w:val="24"/>
          <w:szCs w:val="24"/>
        </w:rPr>
        <w:t>60,000 Minnesotans</w:t>
      </w:r>
      <w:r w:rsidR="00126BBD" w:rsidRPr="00126BBD">
        <w:rPr>
          <w:sz w:val="24"/>
          <w:szCs w:val="24"/>
        </w:rPr>
        <w:t xml:space="preserve"> will </w:t>
      </w:r>
      <w:r w:rsidRPr="00126BBD">
        <w:rPr>
          <w:sz w:val="24"/>
          <w:szCs w:val="24"/>
        </w:rPr>
        <w:t>turn 65 each y</w:t>
      </w:r>
      <w:r w:rsidR="00126BBD" w:rsidRPr="00126BBD">
        <w:rPr>
          <w:sz w:val="24"/>
          <w:szCs w:val="24"/>
        </w:rPr>
        <w:t xml:space="preserve">ear from now until at least 2030. As our aging population grows, so does the number of seniors who wish to age in home like-environments. Home and Community Based Services </w:t>
      </w:r>
      <w:r w:rsidR="00126BBD">
        <w:rPr>
          <w:sz w:val="24"/>
          <w:szCs w:val="24"/>
        </w:rPr>
        <w:t>allows low income seniors to</w:t>
      </w:r>
      <w:r w:rsidR="00126BBD" w:rsidRPr="00126BBD">
        <w:rPr>
          <w:sz w:val="24"/>
          <w:szCs w:val="24"/>
        </w:rPr>
        <w:t xml:space="preserve"> access needed care so that they can remain independent and within the community. </w:t>
      </w:r>
      <w:r w:rsidR="00126BBD">
        <w:rPr>
          <w:sz w:val="24"/>
          <w:szCs w:val="24"/>
        </w:rPr>
        <w:t>T</w:t>
      </w:r>
      <w:r w:rsidRPr="00126BBD">
        <w:rPr>
          <w:sz w:val="24"/>
          <w:szCs w:val="24"/>
        </w:rPr>
        <w:t xml:space="preserve">his bill provides the first step to reforming our waivered services to meet the growing needs of our aging population.  </w:t>
      </w:r>
    </w:p>
    <w:p w:rsidR="00126BBD" w:rsidRDefault="00126BBD" w:rsidP="00126BBD">
      <w:pPr>
        <w:rPr>
          <w:sz w:val="24"/>
          <w:szCs w:val="24"/>
        </w:rPr>
      </w:pPr>
      <w:r>
        <w:rPr>
          <w:sz w:val="24"/>
          <w:szCs w:val="24"/>
        </w:rPr>
        <w:t>Thank you for your support of our most vulnerable populations</w:t>
      </w:r>
      <w:r w:rsidR="00D71E3A">
        <w:rPr>
          <w:sz w:val="24"/>
          <w:szCs w:val="24"/>
        </w:rPr>
        <w:t>.</w:t>
      </w:r>
    </w:p>
    <w:p w:rsidR="00126BBD" w:rsidRDefault="00126BBD" w:rsidP="00126BBD">
      <w:pPr>
        <w:rPr>
          <w:sz w:val="24"/>
          <w:szCs w:val="24"/>
        </w:rPr>
      </w:pPr>
      <w:r w:rsidRPr="00126BBD">
        <w:rPr>
          <w:sz w:val="24"/>
          <w:szCs w:val="24"/>
        </w:rPr>
        <w:t>Sincerely,</w:t>
      </w:r>
    </w:p>
    <w:p w:rsidR="00126BBD" w:rsidRPr="00126BBD" w:rsidRDefault="00790AF1" w:rsidP="00126BBD">
      <w:pPr>
        <w:rPr>
          <w:sz w:val="24"/>
          <w:szCs w:val="24"/>
        </w:rPr>
      </w:pPr>
      <w:r w:rsidRPr="00790AF1">
        <w:rPr>
          <w:noProof/>
          <w:sz w:val="24"/>
          <w:szCs w:val="24"/>
        </w:rPr>
        <w:drawing>
          <wp:inline distT="0" distB="0" distL="0" distR="0" wp14:anchorId="3368C83E" wp14:editId="55D6B7E8">
            <wp:extent cx="1573951" cy="429260"/>
            <wp:effectExtent l="0" t="0" r="7620" b="8890"/>
            <wp:docPr id="3" name="Picture 3" descr="\\cpmsbs-1\graphics\graphics\Signatures\cpm staff\thomas pears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cpmsbs-1\graphics\graphics\Signatures\cpm staff\thomas pearso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293" cy="450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90AF1">
        <w:rPr>
          <w:noProof/>
          <w:sz w:val="24"/>
          <w:szCs w:val="24"/>
        </w:rPr>
        <w:drawing>
          <wp:inline distT="0" distB="0" distL="0" distR="0" wp14:anchorId="0C9886BC" wp14:editId="527589F3">
            <wp:extent cx="1399786" cy="476153"/>
            <wp:effectExtent l="0" t="0" r="0" b="635"/>
            <wp:docPr id="2" name="Picture 2" descr="\\cpmsbs-1\graphics\graphics\Signatures\joint cpm and asm\Kari Thur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pmsbs-1\graphics\graphics\Signatures\joint cpm and asm\Kari Thurlo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684" cy="488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26BBD" w:rsidRPr="00126BBD" w:rsidRDefault="00126BBD" w:rsidP="00126BBD">
      <w:pPr>
        <w:rPr>
          <w:sz w:val="24"/>
          <w:szCs w:val="24"/>
        </w:rPr>
      </w:pPr>
      <w:r w:rsidRPr="00126BBD">
        <w:rPr>
          <w:sz w:val="24"/>
          <w:szCs w:val="24"/>
        </w:rPr>
        <w:t xml:space="preserve">Thomas Pearson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26BBD">
        <w:rPr>
          <w:sz w:val="24"/>
          <w:szCs w:val="24"/>
        </w:rPr>
        <w:t>Kari Thurlow</w:t>
      </w:r>
    </w:p>
    <w:p w:rsidR="00126BBD" w:rsidRPr="00126BBD" w:rsidRDefault="00126BBD" w:rsidP="00126BBD">
      <w:pPr>
        <w:rPr>
          <w:sz w:val="24"/>
          <w:szCs w:val="24"/>
        </w:rPr>
      </w:pPr>
      <w:r w:rsidRPr="00126BBD">
        <w:rPr>
          <w:sz w:val="24"/>
          <w:szCs w:val="24"/>
        </w:rPr>
        <w:t xml:space="preserve">Vice President of Advocacy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26BBD">
        <w:rPr>
          <w:sz w:val="24"/>
          <w:szCs w:val="24"/>
        </w:rPr>
        <w:t>Senior Vice President of Advocacy</w:t>
      </w:r>
    </w:p>
    <w:p w:rsidR="00126BBD" w:rsidRPr="00126BBD" w:rsidRDefault="00126BBD" w:rsidP="00126BBD">
      <w:pPr>
        <w:rPr>
          <w:sz w:val="24"/>
          <w:szCs w:val="24"/>
        </w:rPr>
      </w:pPr>
      <w:r w:rsidRPr="00126BBD">
        <w:rPr>
          <w:sz w:val="24"/>
          <w:szCs w:val="24"/>
        </w:rPr>
        <w:t xml:space="preserve">Care Providers of Minnesota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LeadingAge</w:t>
      </w:r>
      <w:r w:rsidRPr="00126BBD">
        <w:rPr>
          <w:sz w:val="24"/>
          <w:szCs w:val="24"/>
        </w:rPr>
        <w:t xml:space="preserve"> Minnesota</w:t>
      </w:r>
    </w:p>
    <w:sectPr w:rsidR="00126BBD" w:rsidRPr="00126BBD" w:rsidSect="00F442C3">
      <w:pgSz w:w="12240" w:h="15840"/>
      <w:pgMar w:top="28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C8D"/>
    <w:rsid w:val="0007178B"/>
    <w:rsid w:val="00126BBD"/>
    <w:rsid w:val="001B0C8D"/>
    <w:rsid w:val="001C61B7"/>
    <w:rsid w:val="0056580D"/>
    <w:rsid w:val="00790AF1"/>
    <w:rsid w:val="00B855BA"/>
    <w:rsid w:val="00D71E3A"/>
    <w:rsid w:val="00E12C82"/>
    <w:rsid w:val="00F4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AEDC64-80BD-41AC-BFBB-F3D6580BF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B0C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Salisbury</dc:creator>
  <cp:keywords/>
  <dc:description/>
  <cp:lastModifiedBy>Erin Buie</cp:lastModifiedBy>
  <cp:revision>3</cp:revision>
  <dcterms:created xsi:type="dcterms:W3CDTF">2016-03-28T16:58:00Z</dcterms:created>
  <dcterms:modified xsi:type="dcterms:W3CDTF">2016-03-28T17:04:00Z</dcterms:modified>
</cp:coreProperties>
</file>