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DA" w:rsidRDefault="004171DA" w:rsidP="004171DA">
      <w:pPr>
        <w:tabs>
          <w:tab w:val="left" w:pos="0"/>
          <w:tab w:val="left" w:pos="1980"/>
          <w:tab w:val="left" w:pos="2340"/>
          <w:tab w:val="left" w:pos="2700"/>
          <w:tab w:val="left" w:pos="3060"/>
        </w:tabs>
        <w:ind w:right="360"/>
      </w:pPr>
      <w:bookmarkStart w:id="0" w:name="_GoBack"/>
      <w:bookmarkEnd w:id="0"/>
    </w:p>
    <w:p w:rsidR="004171DA" w:rsidRDefault="004171DA" w:rsidP="004171DA">
      <w:pPr>
        <w:tabs>
          <w:tab w:val="left" w:pos="0"/>
          <w:tab w:val="left" w:pos="1980"/>
          <w:tab w:val="left" w:pos="2340"/>
          <w:tab w:val="left" w:pos="2700"/>
          <w:tab w:val="left" w:pos="3060"/>
        </w:tabs>
        <w:ind w:right="360"/>
        <w:jc w:val="center"/>
        <w:rPr>
          <w:sz w:val="56"/>
        </w:rPr>
      </w:pPr>
    </w:p>
    <w:p w:rsidR="004171DA" w:rsidRDefault="004171DA" w:rsidP="004171DA">
      <w:pPr>
        <w:tabs>
          <w:tab w:val="left" w:pos="0"/>
          <w:tab w:val="left" w:pos="1980"/>
          <w:tab w:val="left" w:pos="2340"/>
          <w:tab w:val="left" w:pos="2700"/>
          <w:tab w:val="left" w:pos="3060"/>
        </w:tabs>
        <w:spacing w:after="0"/>
        <w:ind w:right="360"/>
        <w:jc w:val="center"/>
        <w:rPr>
          <w:sz w:val="56"/>
        </w:rPr>
      </w:pPr>
      <w:r>
        <w:rPr>
          <w:sz w:val="56"/>
        </w:rPr>
        <w:t>Bill Summary Comparison of</w:t>
      </w:r>
    </w:p>
    <w:p w:rsidR="004171DA" w:rsidRDefault="004171DA" w:rsidP="004171DA">
      <w:pPr>
        <w:tabs>
          <w:tab w:val="left" w:pos="0"/>
          <w:tab w:val="left" w:pos="1980"/>
          <w:tab w:val="left" w:pos="2340"/>
          <w:tab w:val="left" w:pos="2700"/>
          <w:tab w:val="left" w:pos="3060"/>
        </w:tabs>
        <w:ind w:right="360"/>
        <w:jc w:val="center"/>
        <w:rPr>
          <w:sz w:val="56"/>
        </w:rPr>
      </w:pPr>
      <w:r>
        <w:rPr>
          <w:sz w:val="56"/>
        </w:rPr>
        <w:t>Health and Human Services</w:t>
      </w:r>
    </w:p>
    <w:p w:rsidR="004171DA" w:rsidRDefault="004171DA" w:rsidP="004171DA">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4171DA" w:rsidTr="00795229">
        <w:trPr>
          <w:jc w:val="center"/>
        </w:trPr>
        <w:tc>
          <w:tcPr>
            <w:tcW w:w="7020" w:type="dxa"/>
          </w:tcPr>
          <w:p w:rsidR="004171DA" w:rsidRDefault="00430B59" w:rsidP="00686EC0">
            <w:pPr>
              <w:tabs>
                <w:tab w:val="left" w:pos="0"/>
                <w:tab w:val="left" w:pos="1980"/>
                <w:tab w:val="left" w:pos="2340"/>
                <w:tab w:val="left" w:pos="2700"/>
                <w:tab w:val="left" w:pos="3060"/>
              </w:tabs>
              <w:spacing w:before="100" w:beforeAutospacing="1" w:after="0"/>
              <w:ind w:right="360"/>
              <w:jc w:val="center"/>
              <w:rPr>
                <w:sz w:val="40"/>
              </w:rPr>
            </w:pPr>
            <w:r>
              <w:rPr>
                <w:sz w:val="40"/>
              </w:rPr>
              <w:t>Senate File</w:t>
            </w:r>
            <w:r w:rsidR="00686EC0">
              <w:rPr>
                <w:sz w:val="40"/>
              </w:rPr>
              <w:t>:</w:t>
            </w:r>
            <w:r w:rsidR="00080C2F">
              <w:rPr>
                <w:sz w:val="40"/>
              </w:rPr>
              <w:t xml:space="preserve"> 800</w:t>
            </w:r>
            <w:r w:rsidR="00950E50">
              <w:rPr>
                <w:sz w:val="40"/>
              </w:rPr>
              <w:t>-3</w:t>
            </w:r>
          </w:p>
        </w:tc>
        <w:tc>
          <w:tcPr>
            <w:tcW w:w="7027" w:type="dxa"/>
          </w:tcPr>
          <w:p w:rsidR="004171DA" w:rsidRDefault="00686EC0" w:rsidP="00686EC0">
            <w:pPr>
              <w:tabs>
                <w:tab w:val="left" w:pos="0"/>
                <w:tab w:val="left" w:pos="1980"/>
                <w:tab w:val="left" w:pos="2340"/>
                <w:tab w:val="left" w:pos="2700"/>
                <w:tab w:val="left" w:pos="3060"/>
              </w:tabs>
              <w:spacing w:before="100" w:beforeAutospacing="1" w:after="0"/>
              <w:ind w:right="360"/>
              <w:jc w:val="center"/>
              <w:rPr>
                <w:sz w:val="40"/>
              </w:rPr>
            </w:pPr>
            <w:bookmarkStart w:id="1" w:name="Text2"/>
            <w:r>
              <w:rPr>
                <w:sz w:val="40"/>
              </w:rPr>
              <w:t xml:space="preserve">House File: </w:t>
            </w:r>
            <w:r w:rsidR="00080C2F">
              <w:rPr>
                <w:sz w:val="40"/>
              </w:rPr>
              <w:t>UES0800-</w:t>
            </w:r>
            <w:bookmarkEnd w:id="1"/>
            <w:r w:rsidR="00795229">
              <w:rPr>
                <w:sz w:val="40"/>
              </w:rPr>
              <w:t>2</w:t>
            </w:r>
          </w:p>
        </w:tc>
      </w:tr>
      <w:tr w:rsidR="004171DA" w:rsidTr="00795229">
        <w:trPr>
          <w:jc w:val="center"/>
        </w:trPr>
        <w:tc>
          <w:tcPr>
            <w:tcW w:w="7020" w:type="dxa"/>
          </w:tcPr>
          <w:p w:rsidR="004171DA" w:rsidRDefault="004171DA" w:rsidP="009B0F70">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9B0F70">
              <w:rPr>
                <w:sz w:val="48"/>
              </w:rPr>
              <w:t>2</w:t>
            </w:r>
            <w:r w:rsidR="00C531E8">
              <w:rPr>
                <w:sz w:val="48"/>
              </w:rPr>
              <w:t>:</w:t>
            </w:r>
            <w:r w:rsidR="00146B59">
              <w:rPr>
                <w:sz w:val="48"/>
              </w:rPr>
              <w:t xml:space="preserve"> </w:t>
            </w:r>
            <w:r w:rsidR="00080C2F">
              <w:rPr>
                <w:sz w:val="48"/>
              </w:rPr>
              <w:t>Housing</w:t>
            </w:r>
          </w:p>
        </w:tc>
        <w:tc>
          <w:tcPr>
            <w:tcW w:w="7027" w:type="dxa"/>
          </w:tcPr>
          <w:p w:rsidR="004171DA" w:rsidRDefault="004171DA" w:rsidP="00275164">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275164">
              <w:rPr>
                <w:sz w:val="48"/>
              </w:rPr>
              <w:t>4: Children and Families</w:t>
            </w:r>
          </w:p>
        </w:tc>
      </w:tr>
    </w:tbl>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jc w:val="center"/>
      </w:pPr>
      <w:r>
        <w:t>Prepared by:</w:t>
      </w:r>
    </w:p>
    <w:p w:rsidR="004171DA" w:rsidRDefault="004171DA" w:rsidP="004171DA">
      <w:pPr>
        <w:tabs>
          <w:tab w:val="left" w:pos="0"/>
          <w:tab w:val="left" w:pos="1980"/>
          <w:tab w:val="left" w:pos="2340"/>
          <w:tab w:val="left" w:pos="2700"/>
          <w:tab w:val="left" w:pos="3060"/>
        </w:tabs>
        <w:ind w:right="360"/>
        <w:jc w:val="center"/>
      </w:pPr>
      <w:r>
        <w:t>Senate Counsel, Research and Fiscal Analysis and House Research</w:t>
      </w:r>
    </w:p>
    <w:p w:rsidR="004171DA" w:rsidRDefault="00795229" w:rsidP="004171DA">
      <w:pPr>
        <w:tabs>
          <w:tab w:val="left" w:pos="0"/>
          <w:tab w:val="left" w:pos="1980"/>
          <w:tab w:val="left" w:pos="2340"/>
          <w:tab w:val="left" w:pos="2700"/>
          <w:tab w:val="left" w:pos="3060"/>
        </w:tabs>
        <w:ind w:right="360"/>
        <w:jc w:val="center"/>
      </w:pPr>
      <w:bookmarkStart w:id="2" w:name="Text3"/>
      <w:r>
        <w:t>April 1</w:t>
      </w:r>
      <w:r w:rsidR="000F252E">
        <w:t>7</w:t>
      </w:r>
      <w:r w:rsidR="00080C2F">
        <w:t>, 2017</w:t>
      </w:r>
      <w:bookmarkEnd w:id="2"/>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ind w:right="360"/>
      </w:pPr>
    </w:p>
    <w:p w:rsidR="009D392F" w:rsidRDefault="009D392F" w:rsidP="009D392F">
      <w:pPr>
        <w:tabs>
          <w:tab w:val="left" w:pos="0"/>
          <w:tab w:val="left" w:pos="1980"/>
          <w:tab w:val="left" w:pos="2340"/>
          <w:tab w:val="left" w:pos="2700"/>
          <w:tab w:val="left" w:pos="3060"/>
        </w:tabs>
        <w:ind w:right="360"/>
        <w:jc w:val="center"/>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4171DA" w:rsidRDefault="004171DA" w:rsidP="004171DA">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4171DA" w:rsidRDefault="004171DA" w:rsidP="004171DA">
      <w:pPr>
        <w:tabs>
          <w:tab w:val="left" w:pos="0"/>
          <w:tab w:val="left" w:pos="1980"/>
          <w:tab w:val="left" w:pos="2340"/>
          <w:tab w:val="left" w:pos="2700"/>
          <w:tab w:val="left" w:pos="3060"/>
        </w:tabs>
        <w:spacing w:after="0"/>
        <w:ind w:right="2880"/>
        <w:rPr>
          <w:sz w:val="12"/>
        </w:rPr>
      </w:pPr>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95"/>
        <w:gridCol w:w="5675"/>
        <w:gridCol w:w="6102"/>
      </w:tblGrid>
      <w:tr w:rsidR="004171DA" w:rsidTr="0060176B">
        <w:trPr>
          <w:tblHeader/>
          <w:jc w:val="center"/>
        </w:trPr>
        <w:tc>
          <w:tcPr>
            <w:tcW w:w="6295"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795229">
            <w:pPr>
              <w:pStyle w:val="Heading1"/>
              <w:spacing w:before="120" w:beforeAutospacing="0" w:after="120" w:afterAutospacing="0"/>
            </w:pPr>
            <w:r>
              <w:lastRenderedPageBreak/>
              <w:t xml:space="preserve">Article </w:t>
            </w:r>
            <w:r w:rsidR="009D392F">
              <w:t xml:space="preserve">2: </w:t>
            </w:r>
            <w:r w:rsidR="00080C2F">
              <w:t>Housing</w:t>
            </w:r>
          </w:p>
        </w:tc>
        <w:tc>
          <w:tcPr>
            <w:tcW w:w="5675"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795229">
            <w:pPr>
              <w:pStyle w:val="Sectionnumber"/>
              <w:numPr>
                <w:ilvl w:val="0"/>
                <w:numId w:val="0"/>
              </w:numPr>
              <w:spacing w:before="120" w:beforeAutospacing="0" w:after="120" w:afterAutospacing="0"/>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0D54CE">
            <w:pPr>
              <w:pStyle w:val="Sectionnumber"/>
              <w:numPr>
                <w:ilvl w:val="0"/>
                <w:numId w:val="0"/>
              </w:numPr>
              <w:spacing w:before="120" w:beforeAutospacing="0" w:after="120" w:afterAutospacing="0"/>
              <w:jc w:val="center"/>
              <w:rPr>
                <w:bCs/>
              </w:rPr>
            </w:pPr>
            <w:r>
              <w:rPr>
                <w:bCs/>
              </w:rPr>
              <w:t xml:space="preserve">Article </w:t>
            </w:r>
            <w:r w:rsidR="000D54CE">
              <w:rPr>
                <w:bCs/>
              </w:rPr>
              <w:t>4: Housing and Families</w:t>
            </w:r>
          </w:p>
        </w:tc>
      </w:tr>
      <w:tr w:rsidR="00080C2F"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080C2F" w:rsidRPr="00B16C16" w:rsidRDefault="00080C2F" w:rsidP="00A201E1">
            <w:pPr>
              <w:pStyle w:val="NormalWeb"/>
              <w:spacing w:before="0" w:beforeAutospacing="0" w:after="120" w:afterAutospacing="0"/>
              <w:rPr>
                <w:lang w:val="en"/>
              </w:rPr>
            </w:pPr>
            <w:r>
              <w:rPr>
                <w:rStyle w:val="Strong"/>
                <w:lang w:val="en"/>
              </w:rPr>
              <w:t>Sections 1 and 2 (144D.04, subds. 2 and 2a)</w:t>
            </w:r>
            <w:r>
              <w:rPr>
                <w:lang w:val="en"/>
              </w:rPr>
              <w:t xml:space="preserve"> amend the housing with services establishment chapter of law by adding contract requirements for residents receiving one or more health-related services from the establishments’ arranged home care provider.</w:t>
            </w:r>
          </w:p>
        </w:tc>
        <w:tc>
          <w:tcPr>
            <w:tcW w:w="5675" w:type="dxa"/>
            <w:tcBorders>
              <w:top w:val="single" w:sz="4" w:space="0" w:color="auto"/>
              <w:left w:val="single" w:sz="4" w:space="0" w:color="auto"/>
              <w:bottom w:val="single" w:sz="4" w:space="0" w:color="auto"/>
              <w:right w:val="single" w:sz="4" w:space="0" w:color="auto"/>
            </w:tcBorders>
          </w:tcPr>
          <w:p w:rsidR="00080C2F" w:rsidRDefault="00275164" w:rsidP="00A201E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080C2F" w:rsidRDefault="00080C2F" w:rsidP="00A201E1">
            <w:pPr>
              <w:pStyle w:val="Sectionnumber"/>
              <w:numPr>
                <w:ilvl w:val="0"/>
                <w:numId w:val="0"/>
              </w:numPr>
              <w:spacing w:before="0" w:beforeAutospacing="0" w:after="120" w:afterAutospacing="0"/>
              <w:rPr>
                <w:b w:val="0"/>
              </w:rPr>
            </w:pPr>
          </w:p>
        </w:tc>
      </w:tr>
      <w:tr w:rsidR="00F177BC" w:rsidTr="0060176B">
        <w:trPr>
          <w:trHeight w:val="629"/>
          <w:jc w:val="center"/>
        </w:trPr>
        <w:tc>
          <w:tcPr>
            <w:tcW w:w="6295" w:type="dxa"/>
            <w:tcBorders>
              <w:top w:val="single" w:sz="4" w:space="0" w:color="auto"/>
              <w:left w:val="single" w:sz="4" w:space="0" w:color="auto"/>
              <w:bottom w:val="single" w:sz="4" w:space="0" w:color="auto"/>
              <w:right w:val="single" w:sz="4" w:space="0" w:color="auto"/>
            </w:tcBorders>
          </w:tcPr>
          <w:p w:rsidR="00F177BC" w:rsidRPr="00B16C16" w:rsidRDefault="00F177BC" w:rsidP="00A201E1">
            <w:pPr>
              <w:pStyle w:val="NormalWeb"/>
              <w:spacing w:before="0" w:beforeAutospacing="0" w:after="120" w:afterAutospacing="0"/>
              <w:rPr>
                <w:rStyle w:val="Strong"/>
                <w:b w:val="0"/>
                <w:bCs w:val="0"/>
                <w:lang w:val="en"/>
              </w:rPr>
            </w:pPr>
            <w:r>
              <w:rPr>
                <w:rStyle w:val="Strong"/>
                <w:lang w:val="en"/>
              </w:rPr>
              <w:t>Section 3 (245A.03, subd. 7)</w:t>
            </w:r>
            <w:r>
              <w:rPr>
                <w:lang w:val="en"/>
              </w:rPr>
              <w:t xml:space="preserve"> adds two exceptions to the DHS licensing moratorium for new foster care licenses or community residential setting licenses; one is for people transitioning from the residential care waivers services to foster care services, as determined to be needed by the commissioner, and the second is for people receiving services under Minnesota Statutes, chapter 245D and residing in an unlicensed setting before May 1, 2017, under certain circumstances.   New paragraph (h) allows the commissioner to adjust capacity to address needs identified in the annual report balancing long-term care services and supports, and new paragraph (i) requires the commissioner to notify the license holder when its beds are reduced.  New paragraph (j) prohibits the commissioner from issuing a license for children’s residential treatment services that the Centers for Medicare and Medicaid Services would consider an institution for mental diseases.</w:t>
            </w:r>
          </w:p>
        </w:tc>
        <w:tc>
          <w:tcPr>
            <w:tcW w:w="5675" w:type="dxa"/>
            <w:tcBorders>
              <w:top w:val="single" w:sz="4" w:space="0" w:color="auto"/>
              <w:left w:val="single" w:sz="4" w:space="0" w:color="auto"/>
              <w:bottom w:val="single" w:sz="4" w:space="0" w:color="auto"/>
              <w:right w:val="single" w:sz="4" w:space="0" w:color="auto"/>
            </w:tcBorders>
          </w:tcPr>
          <w:p w:rsidR="00F177BC" w:rsidRDefault="00275164" w:rsidP="00A201E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F177BC" w:rsidRDefault="00F177BC" w:rsidP="00A201E1">
            <w:pPr>
              <w:pStyle w:val="Sectionnumber"/>
              <w:numPr>
                <w:ilvl w:val="0"/>
                <w:numId w:val="0"/>
              </w:numPr>
              <w:spacing w:before="0" w:beforeAutospacing="0" w:after="120" w:afterAutospacing="0"/>
              <w:rPr>
                <w:b w:val="0"/>
              </w:rPr>
            </w:pPr>
          </w:p>
        </w:tc>
      </w:tr>
      <w:tr w:rsidR="00F177B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F177BC" w:rsidRPr="00B16C16" w:rsidRDefault="00F177BC" w:rsidP="00A201E1">
            <w:pPr>
              <w:pStyle w:val="NormalWeb"/>
              <w:spacing w:before="0" w:beforeAutospacing="0" w:after="120" w:afterAutospacing="0"/>
              <w:rPr>
                <w:rStyle w:val="Strong"/>
                <w:b w:val="0"/>
                <w:bCs w:val="0"/>
                <w:lang w:val="en"/>
              </w:rPr>
            </w:pPr>
            <w:r>
              <w:rPr>
                <w:rStyle w:val="Strong"/>
                <w:lang w:val="en"/>
              </w:rPr>
              <w:t>Section 4 (245A.04, subd. 14)</w:t>
            </w:r>
            <w:r>
              <w:rPr>
                <w:lang w:val="en"/>
              </w:rPr>
              <w:t xml:space="preserve"> requires an adult foster care license holder to receive a copy of the resident termination policy established in section 7.</w:t>
            </w:r>
          </w:p>
        </w:tc>
        <w:tc>
          <w:tcPr>
            <w:tcW w:w="5675" w:type="dxa"/>
            <w:tcBorders>
              <w:top w:val="single" w:sz="4" w:space="0" w:color="auto"/>
              <w:left w:val="single" w:sz="4" w:space="0" w:color="auto"/>
              <w:bottom w:val="single" w:sz="4" w:space="0" w:color="auto"/>
              <w:right w:val="single" w:sz="4" w:space="0" w:color="auto"/>
            </w:tcBorders>
          </w:tcPr>
          <w:p w:rsidR="00F177BC" w:rsidRDefault="00275164" w:rsidP="00A201E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F177BC" w:rsidRDefault="00F177BC" w:rsidP="00A201E1">
            <w:pPr>
              <w:pStyle w:val="Sectionnumber"/>
              <w:numPr>
                <w:ilvl w:val="0"/>
                <w:numId w:val="0"/>
              </w:numPr>
              <w:spacing w:before="0" w:beforeAutospacing="0" w:after="120" w:afterAutospacing="0"/>
              <w:rPr>
                <w:b w:val="0"/>
              </w:rPr>
            </w:pPr>
          </w:p>
        </w:tc>
      </w:tr>
      <w:tr w:rsidR="00F177B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F177BC" w:rsidRPr="00B16C16" w:rsidRDefault="00F177BC" w:rsidP="00A201E1">
            <w:pPr>
              <w:pStyle w:val="NormalWeb"/>
              <w:spacing w:before="0" w:beforeAutospacing="0" w:after="120" w:afterAutospacing="0"/>
              <w:rPr>
                <w:rStyle w:val="Strong"/>
                <w:b w:val="0"/>
                <w:bCs w:val="0"/>
                <w:lang w:val="en"/>
              </w:rPr>
            </w:pPr>
            <w:r>
              <w:rPr>
                <w:rStyle w:val="Strong"/>
                <w:lang w:val="en"/>
              </w:rPr>
              <w:t>Section 5 to 7</w:t>
            </w:r>
            <w:r>
              <w:rPr>
                <w:lang w:val="en"/>
              </w:rPr>
              <w:t xml:space="preserve"> amend chapter 245A, the DHS licensing act, establishing new subdivisions in the statute related to special conditions for residential programs.</w:t>
            </w:r>
          </w:p>
        </w:tc>
        <w:tc>
          <w:tcPr>
            <w:tcW w:w="5675" w:type="dxa"/>
            <w:tcBorders>
              <w:top w:val="single" w:sz="4" w:space="0" w:color="auto"/>
              <w:left w:val="single" w:sz="4" w:space="0" w:color="auto"/>
              <w:bottom w:val="single" w:sz="4" w:space="0" w:color="auto"/>
              <w:right w:val="single" w:sz="4" w:space="0" w:color="auto"/>
            </w:tcBorders>
          </w:tcPr>
          <w:p w:rsidR="00F177BC" w:rsidRDefault="00275164" w:rsidP="00A201E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F177BC" w:rsidRDefault="00F177BC" w:rsidP="00A201E1">
            <w:pPr>
              <w:pStyle w:val="Sectionnumber"/>
              <w:numPr>
                <w:ilvl w:val="0"/>
                <w:numId w:val="0"/>
              </w:numPr>
              <w:spacing w:before="0" w:beforeAutospacing="0" w:after="120" w:afterAutospacing="0"/>
              <w:rPr>
                <w:b w:val="0"/>
              </w:rPr>
            </w:pPr>
          </w:p>
        </w:tc>
      </w:tr>
      <w:tr w:rsidR="00F177BC" w:rsidTr="0060176B">
        <w:trPr>
          <w:cantSplit/>
          <w:jc w:val="center"/>
        </w:trPr>
        <w:tc>
          <w:tcPr>
            <w:tcW w:w="6295" w:type="dxa"/>
            <w:tcBorders>
              <w:top w:val="single" w:sz="4" w:space="0" w:color="auto"/>
              <w:left w:val="single" w:sz="4" w:space="0" w:color="auto"/>
              <w:bottom w:val="single" w:sz="4" w:space="0" w:color="auto"/>
              <w:right w:val="single" w:sz="4" w:space="0" w:color="auto"/>
            </w:tcBorders>
          </w:tcPr>
          <w:p w:rsidR="00F177BC" w:rsidRPr="00B16C16" w:rsidRDefault="00F177BC" w:rsidP="00A201E1">
            <w:pPr>
              <w:pStyle w:val="NormalWeb"/>
              <w:spacing w:before="0" w:beforeAutospacing="0" w:after="120" w:afterAutospacing="0"/>
              <w:rPr>
                <w:rStyle w:val="Strong"/>
                <w:b w:val="0"/>
                <w:bCs w:val="0"/>
                <w:lang w:val="en"/>
              </w:rPr>
            </w:pPr>
            <w:r>
              <w:rPr>
                <w:rStyle w:val="Strong"/>
                <w:lang w:val="en"/>
              </w:rPr>
              <w:lastRenderedPageBreak/>
              <w:t>Section 5 (245A.11, subd. 9)</w:t>
            </w:r>
            <w:r>
              <w:rPr>
                <w:lang w:val="en"/>
              </w:rPr>
              <w:t xml:space="preserve"> requires that a resident receiving services must have the choice of a roommate, and both must consent in writing, and the license holder must provide a lock for each resident’s bedroom door, unless otherwise indicated for health, safety, or well-being of the resident.</w:t>
            </w:r>
          </w:p>
        </w:tc>
        <w:tc>
          <w:tcPr>
            <w:tcW w:w="5675" w:type="dxa"/>
            <w:tcBorders>
              <w:top w:val="single" w:sz="4" w:space="0" w:color="auto"/>
              <w:left w:val="single" w:sz="4" w:space="0" w:color="auto"/>
              <w:bottom w:val="single" w:sz="4" w:space="0" w:color="auto"/>
              <w:right w:val="single" w:sz="4" w:space="0" w:color="auto"/>
            </w:tcBorders>
          </w:tcPr>
          <w:p w:rsidR="00F177BC" w:rsidRDefault="00275164" w:rsidP="00A201E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F177BC" w:rsidRDefault="00F177BC" w:rsidP="00A201E1">
            <w:pPr>
              <w:pStyle w:val="Sectionnumber"/>
              <w:numPr>
                <w:ilvl w:val="0"/>
                <w:numId w:val="0"/>
              </w:numPr>
              <w:spacing w:before="0" w:beforeAutospacing="0" w:after="120" w:afterAutospacing="0"/>
              <w:rPr>
                <w:b w:val="0"/>
              </w:rPr>
            </w:pPr>
          </w:p>
        </w:tc>
      </w:tr>
      <w:tr w:rsidR="00F177B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F177BC" w:rsidRPr="00B16C16" w:rsidRDefault="00F177BC" w:rsidP="00A201E1">
            <w:pPr>
              <w:pStyle w:val="NormalWeb"/>
              <w:spacing w:before="0" w:beforeAutospacing="0" w:after="120" w:afterAutospacing="0"/>
              <w:rPr>
                <w:rStyle w:val="Strong"/>
                <w:b w:val="0"/>
                <w:bCs w:val="0"/>
                <w:lang w:val="en"/>
              </w:rPr>
            </w:pPr>
            <w:r>
              <w:rPr>
                <w:rStyle w:val="Strong"/>
                <w:lang w:val="en"/>
              </w:rPr>
              <w:t>Section 6 (245A.11, subd. 10)</w:t>
            </w:r>
            <w:r>
              <w:rPr>
                <w:lang w:val="en"/>
              </w:rPr>
              <w:t xml:space="preserve"> establishes adult foster care resident rights.</w:t>
            </w:r>
          </w:p>
        </w:tc>
        <w:tc>
          <w:tcPr>
            <w:tcW w:w="5675" w:type="dxa"/>
            <w:tcBorders>
              <w:top w:val="single" w:sz="4" w:space="0" w:color="auto"/>
              <w:left w:val="single" w:sz="4" w:space="0" w:color="auto"/>
              <w:bottom w:val="single" w:sz="4" w:space="0" w:color="auto"/>
              <w:right w:val="single" w:sz="4" w:space="0" w:color="auto"/>
            </w:tcBorders>
          </w:tcPr>
          <w:p w:rsidR="00F177BC" w:rsidRDefault="00275164" w:rsidP="00A201E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F177BC" w:rsidRDefault="00F177BC" w:rsidP="00A201E1">
            <w:pPr>
              <w:pStyle w:val="Sectionnumber"/>
              <w:numPr>
                <w:ilvl w:val="0"/>
                <w:numId w:val="0"/>
              </w:numPr>
              <w:spacing w:before="0" w:beforeAutospacing="0" w:after="120" w:afterAutospacing="0"/>
              <w:rPr>
                <w:b w:val="0"/>
              </w:rPr>
            </w:pPr>
          </w:p>
        </w:tc>
      </w:tr>
      <w:tr w:rsidR="00F177B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F177BC" w:rsidRDefault="00F177BC" w:rsidP="00A201E1">
            <w:pPr>
              <w:pStyle w:val="NormalWeb"/>
              <w:spacing w:before="0" w:beforeAutospacing="0" w:after="120" w:afterAutospacing="0"/>
              <w:rPr>
                <w:rStyle w:val="Strong"/>
                <w:lang w:val="en"/>
              </w:rPr>
            </w:pPr>
            <w:r>
              <w:rPr>
                <w:rStyle w:val="Strong"/>
                <w:lang w:val="en"/>
              </w:rPr>
              <w:t>Section 7 (245A.11 subd. 11)</w:t>
            </w:r>
            <w:r>
              <w:rPr>
                <w:lang w:val="en"/>
              </w:rPr>
              <w:t xml:space="preserve"> specifies the adult foster care service termination provisions for elderly waiver participants</w:t>
            </w:r>
          </w:p>
        </w:tc>
        <w:tc>
          <w:tcPr>
            <w:tcW w:w="5675" w:type="dxa"/>
            <w:tcBorders>
              <w:top w:val="single" w:sz="4" w:space="0" w:color="auto"/>
              <w:left w:val="single" w:sz="4" w:space="0" w:color="auto"/>
              <w:bottom w:val="single" w:sz="4" w:space="0" w:color="auto"/>
              <w:right w:val="single" w:sz="4" w:space="0" w:color="auto"/>
            </w:tcBorders>
          </w:tcPr>
          <w:p w:rsidR="00F177BC" w:rsidRDefault="00275164" w:rsidP="00A201E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F177BC" w:rsidRDefault="00F177BC" w:rsidP="00A201E1">
            <w:pPr>
              <w:pStyle w:val="Sectionnumber"/>
              <w:numPr>
                <w:ilvl w:val="0"/>
                <w:numId w:val="0"/>
              </w:numPr>
              <w:spacing w:before="0" w:beforeAutospacing="0" w:after="120" w:afterAutospacing="0"/>
              <w:rPr>
                <w:b w:val="0"/>
              </w:rPr>
            </w:pPr>
          </w:p>
        </w:tc>
      </w:tr>
      <w:tr w:rsidR="00F177B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F177BC" w:rsidRPr="00B16C16" w:rsidRDefault="00F177BC" w:rsidP="00A201E1">
            <w:pPr>
              <w:pStyle w:val="NormalWeb"/>
              <w:spacing w:before="0" w:beforeAutospacing="0" w:after="120" w:afterAutospacing="0"/>
              <w:rPr>
                <w:rStyle w:val="Strong"/>
                <w:b w:val="0"/>
                <w:bCs w:val="0"/>
                <w:lang w:val="en"/>
              </w:rPr>
            </w:pPr>
            <w:r>
              <w:rPr>
                <w:rStyle w:val="Strong"/>
                <w:lang w:val="en"/>
              </w:rPr>
              <w:t>Sections 8 to 12</w:t>
            </w:r>
            <w:r>
              <w:rPr>
                <w:lang w:val="en"/>
              </w:rPr>
              <w:t xml:space="preserve"> amend chapter 245D, the home and community-based waivered services. </w:t>
            </w:r>
          </w:p>
        </w:tc>
        <w:tc>
          <w:tcPr>
            <w:tcW w:w="5675" w:type="dxa"/>
            <w:tcBorders>
              <w:top w:val="single" w:sz="4" w:space="0" w:color="auto"/>
              <w:left w:val="single" w:sz="4" w:space="0" w:color="auto"/>
              <w:bottom w:val="single" w:sz="4" w:space="0" w:color="auto"/>
              <w:right w:val="single" w:sz="4" w:space="0" w:color="auto"/>
            </w:tcBorders>
          </w:tcPr>
          <w:p w:rsidR="00F177BC" w:rsidRDefault="00275164" w:rsidP="00A201E1">
            <w:pPr>
              <w:pStyle w:val="Sectionnumber"/>
              <w:numPr>
                <w:ilvl w:val="0"/>
                <w:numId w:val="0"/>
              </w:numPr>
              <w:spacing w:before="0" w:beforeAutospacing="0" w:after="120" w:afterAutospacing="0"/>
              <w:rPr>
                <w:b w:val="0"/>
              </w:rPr>
            </w:pPr>
            <w:r>
              <w:rPr>
                <w:b w:val="0"/>
              </w:rPr>
              <w:t xml:space="preserve">Senate only </w:t>
            </w:r>
          </w:p>
        </w:tc>
        <w:tc>
          <w:tcPr>
            <w:tcW w:w="6102" w:type="dxa"/>
            <w:tcBorders>
              <w:top w:val="single" w:sz="4" w:space="0" w:color="auto"/>
              <w:left w:val="single" w:sz="4" w:space="0" w:color="auto"/>
              <w:bottom w:val="single" w:sz="4" w:space="0" w:color="auto"/>
              <w:right w:val="single" w:sz="4" w:space="0" w:color="auto"/>
            </w:tcBorders>
          </w:tcPr>
          <w:p w:rsidR="00F177BC" w:rsidRDefault="00F177BC" w:rsidP="00A201E1">
            <w:pPr>
              <w:pStyle w:val="Sectionnumber"/>
              <w:numPr>
                <w:ilvl w:val="0"/>
                <w:numId w:val="0"/>
              </w:numPr>
              <w:spacing w:before="0" w:beforeAutospacing="0" w:after="120" w:afterAutospacing="0"/>
              <w:rPr>
                <w:b w:val="0"/>
              </w:rPr>
            </w:pPr>
          </w:p>
        </w:tc>
      </w:tr>
      <w:tr w:rsidR="00F177B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F177BC" w:rsidRPr="00B16C16" w:rsidRDefault="00F177BC" w:rsidP="00A201E1">
            <w:pPr>
              <w:pStyle w:val="NormalWeb"/>
              <w:spacing w:before="0" w:beforeAutospacing="0" w:after="120" w:afterAutospacing="0"/>
              <w:rPr>
                <w:rStyle w:val="Strong"/>
                <w:b w:val="0"/>
                <w:bCs w:val="0"/>
                <w:lang w:val="en"/>
              </w:rPr>
            </w:pPr>
            <w:r>
              <w:rPr>
                <w:rStyle w:val="Strong"/>
                <w:lang w:val="en"/>
              </w:rPr>
              <w:t>Section 8 (245D.04, subd. 3)</w:t>
            </w:r>
            <w:r>
              <w:rPr>
                <w:lang w:val="en"/>
              </w:rPr>
              <w:t xml:space="preserve"> expands the rights of a person receiving services by a licensed provider, to include the right to lock the bedroom door and access personal possessions, to name a couple.</w:t>
            </w:r>
          </w:p>
        </w:tc>
        <w:tc>
          <w:tcPr>
            <w:tcW w:w="5675" w:type="dxa"/>
            <w:tcBorders>
              <w:top w:val="single" w:sz="4" w:space="0" w:color="auto"/>
              <w:left w:val="single" w:sz="4" w:space="0" w:color="auto"/>
              <w:bottom w:val="single" w:sz="4" w:space="0" w:color="auto"/>
              <w:right w:val="single" w:sz="4" w:space="0" w:color="auto"/>
            </w:tcBorders>
          </w:tcPr>
          <w:p w:rsidR="00F177BC" w:rsidRDefault="00275164" w:rsidP="00A201E1">
            <w:pPr>
              <w:pStyle w:val="Sectionnumber"/>
              <w:numPr>
                <w:ilvl w:val="0"/>
                <w:numId w:val="0"/>
              </w:numPr>
              <w:spacing w:before="0" w:beforeAutospacing="0" w:after="120" w:afterAutospacing="0"/>
              <w:rPr>
                <w:b w:val="0"/>
              </w:rPr>
            </w:pPr>
            <w:r>
              <w:rPr>
                <w:b w:val="0"/>
              </w:rPr>
              <w:t>Senate only</w:t>
            </w:r>
          </w:p>
          <w:p w:rsidR="00A95919" w:rsidRDefault="00A95919" w:rsidP="009A513D">
            <w:pPr>
              <w:pStyle w:val="Sectionnumber"/>
              <w:numPr>
                <w:ilvl w:val="0"/>
                <w:numId w:val="0"/>
              </w:numPr>
              <w:spacing w:before="0" w:beforeAutospacing="0" w:after="120" w:afterAutospacing="0"/>
              <w:rPr>
                <w:b w:val="0"/>
              </w:rPr>
            </w:pPr>
            <w:r>
              <w:rPr>
                <w:b w:val="0"/>
              </w:rPr>
              <w:t>*S</w:t>
            </w:r>
            <w:r w:rsidR="009A513D">
              <w:rPr>
                <w:b w:val="0"/>
              </w:rPr>
              <w:t>ee</w:t>
            </w:r>
            <w:r>
              <w:rPr>
                <w:b w:val="0"/>
              </w:rPr>
              <w:t xml:space="preserve"> H</w:t>
            </w:r>
            <w:r w:rsidR="00110B0A">
              <w:rPr>
                <w:b w:val="0"/>
              </w:rPr>
              <w:t>.</w:t>
            </w:r>
            <w:r>
              <w:rPr>
                <w:b w:val="0"/>
              </w:rPr>
              <w:t>F</w:t>
            </w:r>
            <w:r w:rsidR="00110B0A">
              <w:rPr>
                <w:b w:val="0"/>
              </w:rPr>
              <w:t>.</w:t>
            </w:r>
            <w:r>
              <w:rPr>
                <w:b w:val="0"/>
              </w:rPr>
              <w:t xml:space="preserve"> 696, which is on the General Register</w:t>
            </w:r>
          </w:p>
        </w:tc>
        <w:tc>
          <w:tcPr>
            <w:tcW w:w="6102" w:type="dxa"/>
            <w:tcBorders>
              <w:top w:val="single" w:sz="4" w:space="0" w:color="auto"/>
              <w:left w:val="single" w:sz="4" w:space="0" w:color="auto"/>
              <w:bottom w:val="single" w:sz="4" w:space="0" w:color="auto"/>
              <w:right w:val="single" w:sz="4" w:space="0" w:color="auto"/>
            </w:tcBorders>
          </w:tcPr>
          <w:p w:rsidR="00F177BC" w:rsidRDefault="00F177BC" w:rsidP="00A201E1">
            <w:pPr>
              <w:pStyle w:val="Sectionnumber"/>
              <w:numPr>
                <w:ilvl w:val="0"/>
                <w:numId w:val="0"/>
              </w:numPr>
              <w:spacing w:before="0" w:beforeAutospacing="0" w:after="120" w:afterAutospacing="0"/>
              <w:rPr>
                <w:b w:val="0"/>
              </w:rPr>
            </w:pPr>
          </w:p>
        </w:tc>
      </w:tr>
      <w:tr w:rsidR="00F177B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F177BC" w:rsidRPr="00B16C16" w:rsidRDefault="00F177BC" w:rsidP="00A201E1">
            <w:pPr>
              <w:pStyle w:val="NormalWeb"/>
              <w:spacing w:before="0" w:beforeAutospacing="0" w:after="120" w:afterAutospacing="0"/>
              <w:rPr>
                <w:rStyle w:val="Strong"/>
                <w:b w:val="0"/>
                <w:bCs w:val="0"/>
                <w:lang w:val="en"/>
              </w:rPr>
            </w:pPr>
            <w:r>
              <w:rPr>
                <w:rStyle w:val="Strong"/>
                <w:lang w:val="en"/>
              </w:rPr>
              <w:t>Section 9 (245D.071, subd. 3)</w:t>
            </w:r>
            <w:r>
              <w:rPr>
                <w:lang w:val="en"/>
              </w:rPr>
              <w:t xml:space="preserve"> requires that within 45 days of the service initiation, the provider must determine how to support the person so the person has control of the person’s schedule.</w:t>
            </w:r>
          </w:p>
        </w:tc>
        <w:tc>
          <w:tcPr>
            <w:tcW w:w="5675" w:type="dxa"/>
            <w:tcBorders>
              <w:top w:val="single" w:sz="4" w:space="0" w:color="auto"/>
              <w:left w:val="single" w:sz="4" w:space="0" w:color="auto"/>
              <w:bottom w:val="single" w:sz="4" w:space="0" w:color="auto"/>
              <w:right w:val="single" w:sz="4" w:space="0" w:color="auto"/>
            </w:tcBorders>
          </w:tcPr>
          <w:p w:rsidR="00F177BC" w:rsidRDefault="00275164" w:rsidP="00A201E1">
            <w:pPr>
              <w:pStyle w:val="Sectionnumber"/>
              <w:numPr>
                <w:ilvl w:val="0"/>
                <w:numId w:val="0"/>
              </w:numPr>
              <w:spacing w:before="0" w:beforeAutospacing="0" w:after="120" w:afterAutospacing="0"/>
              <w:rPr>
                <w:b w:val="0"/>
              </w:rPr>
            </w:pPr>
            <w:r>
              <w:rPr>
                <w:b w:val="0"/>
              </w:rPr>
              <w:t>Senate only</w:t>
            </w:r>
          </w:p>
          <w:p w:rsidR="00987733" w:rsidRDefault="00987733" w:rsidP="00A201E1">
            <w:pPr>
              <w:pStyle w:val="Sectionnumber"/>
              <w:numPr>
                <w:ilvl w:val="0"/>
                <w:numId w:val="0"/>
              </w:numPr>
              <w:spacing w:before="0" w:beforeAutospacing="0" w:after="120" w:afterAutospacing="0"/>
              <w:rPr>
                <w:b w:val="0"/>
              </w:rPr>
            </w:pPr>
            <w:r>
              <w:rPr>
                <w:b w:val="0"/>
              </w:rPr>
              <w:t>*</w:t>
            </w:r>
            <w:r w:rsidR="009A513D">
              <w:rPr>
                <w:b w:val="0"/>
              </w:rPr>
              <w:t xml:space="preserve"> See</w:t>
            </w:r>
            <w:r>
              <w:rPr>
                <w:b w:val="0"/>
              </w:rPr>
              <w:t xml:space="preserve"> H</w:t>
            </w:r>
            <w:r w:rsidR="00110B0A">
              <w:rPr>
                <w:b w:val="0"/>
              </w:rPr>
              <w:t>.</w:t>
            </w:r>
            <w:r>
              <w:rPr>
                <w:b w:val="0"/>
              </w:rPr>
              <w:t>F</w:t>
            </w:r>
            <w:r w:rsidR="00110B0A">
              <w:rPr>
                <w:b w:val="0"/>
              </w:rPr>
              <w:t>.</w:t>
            </w:r>
            <w:r>
              <w:rPr>
                <w:b w:val="0"/>
              </w:rPr>
              <w:t xml:space="preserve"> 696, which is on the General Register</w:t>
            </w:r>
          </w:p>
        </w:tc>
        <w:tc>
          <w:tcPr>
            <w:tcW w:w="6102" w:type="dxa"/>
            <w:tcBorders>
              <w:top w:val="single" w:sz="4" w:space="0" w:color="auto"/>
              <w:left w:val="single" w:sz="4" w:space="0" w:color="auto"/>
              <w:bottom w:val="single" w:sz="4" w:space="0" w:color="auto"/>
              <w:right w:val="single" w:sz="4" w:space="0" w:color="auto"/>
            </w:tcBorders>
          </w:tcPr>
          <w:p w:rsidR="00F177BC" w:rsidRDefault="00F177BC" w:rsidP="00A201E1">
            <w:pPr>
              <w:pStyle w:val="Sectionnumber"/>
              <w:numPr>
                <w:ilvl w:val="0"/>
                <w:numId w:val="0"/>
              </w:numPr>
              <w:spacing w:before="0" w:beforeAutospacing="0" w:after="120" w:afterAutospacing="0"/>
              <w:rPr>
                <w:b w:val="0"/>
              </w:rPr>
            </w:pPr>
          </w:p>
        </w:tc>
      </w:tr>
      <w:tr w:rsidR="00F177B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F177BC" w:rsidRPr="00B16C16" w:rsidRDefault="00F177BC" w:rsidP="00A201E1">
            <w:pPr>
              <w:pStyle w:val="NormalWeb"/>
              <w:spacing w:before="0" w:beforeAutospacing="0" w:after="120" w:afterAutospacing="0"/>
              <w:rPr>
                <w:rStyle w:val="Strong"/>
                <w:b w:val="0"/>
                <w:bCs w:val="0"/>
                <w:lang w:val="en"/>
              </w:rPr>
            </w:pPr>
            <w:r>
              <w:rPr>
                <w:rStyle w:val="Strong"/>
                <w:lang w:val="en"/>
              </w:rPr>
              <w:t>Section 10 (245D.11, subd. 4)</w:t>
            </w:r>
            <w:r>
              <w:rPr>
                <w:lang w:val="en"/>
              </w:rPr>
              <w:t xml:space="preserve"> modifies license holder admission criteria, by requiring the person or person’s legal representative and the license holder to sign and date the residency agreement when the license holder provides certain services.</w:t>
            </w:r>
          </w:p>
        </w:tc>
        <w:tc>
          <w:tcPr>
            <w:tcW w:w="5675" w:type="dxa"/>
            <w:tcBorders>
              <w:top w:val="single" w:sz="4" w:space="0" w:color="auto"/>
              <w:left w:val="single" w:sz="4" w:space="0" w:color="auto"/>
              <w:bottom w:val="single" w:sz="4" w:space="0" w:color="auto"/>
              <w:right w:val="single" w:sz="4" w:space="0" w:color="auto"/>
            </w:tcBorders>
          </w:tcPr>
          <w:p w:rsidR="00F177BC" w:rsidRDefault="00275164" w:rsidP="00A201E1">
            <w:pPr>
              <w:pStyle w:val="Sectionnumber"/>
              <w:numPr>
                <w:ilvl w:val="0"/>
                <w:numId w:val="0"/>
              </w:numPr>
              <w:spacing w:before="0" w:beforeAutospacing="0" w:after="120" w:afterAutospacing="0"/>
              <w:rPr>
                <w:b w:val="0"/>
              </w:rPr>
            </w:pPr>
            <w:r>
              <w:rPr>
                <w:b w:val="0"/>
              </w:rPr>
              <w:t>Senate only</w:t>
            </w:r>
          </w:p>
          <w:p w:rsidR="00987733" w:rsidRDefault="00987733" w:rsidP="00A201E1">
            <w:pPr>
              <w:pStyle w:val="Sectionnumber"/>
              <w:numPr>
                <w:ilvl w:val="0"/>
                <w:numId w:val="0"/>
              </w:numPr>
              <w:spacing w:before="0" w:beforeAutospacing="0" w:after="120" w:afterAutospacing="0"/>
              <w:rPr>
                <w:b w:val="0"/>
              </w:rPr>
            </w:pPr>
            <w:r>
              <w:rPr>
                <w:b w:val="0"/>
              </w:rPr>
              <w:t>*</w:t>
            </w:r>
            <w:r w:rsidR="009A513D">
              <w:rPr>
                <w:b w:val="0"/>
              </w:rPr>
              <w:t xml:space="preserve"> See</w:t>
            </w:r>
            <w:r>
              <w:rPr>
                <w:b w:val="0"/>
              </w:rPr>
              <w:t xml:space="preserve"> H</w:t>
            </w:r>
            <w:r w:rsidR="00110B0A">
              <w:rPr>
                <w:b w:val="0"/>
              </w:rPr>
              <w:t>.</w:t>
            </w:r>
            <w:r>
              <w:rPr>
                <w:b w:val="0"/>
              </w:rPr>
              <w:t>F</w:t>
            </w:r>
            <w:r w:rsidR="00110B0A">
              <w:rPr>
                <w:b w:val="0"/>
              </w:rPr>
              <w:t>.</w:t>
            </w:r>
            <w:r>
              <w:rPr>
                <w:b w:val="0"/>
              </w:rPr>
              <w:t xml:space="preserve"> 696, which is on the General Register</w:t>
            </w:r>
          </w:p>
        </w:tc>
        <w:tc>
          <w:tcPr>
            <w:tcW w:w="6102" w:type="dxa"/>
            <w:tcBorders>
              <w:top w:val="single" w:sz="4" w:space="0" w:color="auto"/>
              <w:left w:val="single" w:sz="4" w:space="0" w:color="auto"/>
              <w:bottom w:val="single" w:sz="4" w:space="0" w:color="auto"/>
              <w:right w:val="single" w:sz="4" w:space="0" w:color="auto"/>
            </w:tcBorders>
          </w:tcPr>
          <w:p w:rsidR="00F177BC" w:rsidRDefault="00F177BC" w:rsidP="00A201E1">
            <w:pPr>
              <w:pStyle w:val="Sectionnumber"/>
              <w:numPr>
                <w:ilvl w:val="0"/>
                <w:numId w:val="0"/>
              </w:numPr>
              <w:spacing w:before="0" w:beforeAutospacing="0" w:after="120" w:afterAutospacing="0"/>
              <w:rPr>
                <w:b w:val="0"/>
              </w:rPr>
            </w:pPr>
          </w:p>
        </w:tc>
      </w:tr>
      <w:tr w:rsidR="00F177B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F177BC" w:rsidRPr="00B16C16" w:rsidRDefault="00F177BC" w:rsidP="00A201E1">
            <w:pPr>
              <w:pStyle w:val="NormalWeb"/>
              <w:spacing w:before="0" w:beforeAutospacing="0" w:after="120" w:afterAutospacing="0"/>
              <w:rPr>
                <w:rStyle w:val="Strong"/>
                <w:b w:val="0"/>
                <w:bCs w:val="0"/>
                <w:lang w:val="en"/>
              </w:rPr>
            </w:pPr>
            <w:r>
              <w:rPr>
                <w:rStyle w:val="Strong"/>
                <w:lang w:val="en"/>
              </w:rPr>
              <w:t>Section 11 (245D.24, subd. 3)</w:t>
            </w:r>
            <w:r>
              <w:rPr>
                <w:lang w:val="en"/>
              </w:rPr>
              <w:t xml:space="preserve"> relates to community residential settings, and requires each person receiving services to have a choice of a roommate. This section also provides that a person must be allowed to lock the person’s bedroom door.</w:t>
            </w:r>
          </w:p>
        </w:tc>
        <w:tc>
          <w:tcPr>
            <w:tcW w:w="5675" w:type="dxa"/>
            <w:tcBorders>
              <w:top w:val="single" w:sz="4" w:space="0" w:color="auto"/>
              <w:left w:val="single" w:sz="4" w:space="0" w:color="auto"/>
              <w:bottom w:val="single" w:sz="4" w:space="0" w:color="auto"/>
              <w:right w:val="single" w:sz="4" w:space="0" w:color="auto"/>
            </w:tcBorders>
          </w:tcPr>
          <w:p w:rsidR="00F177BC" w:rsidRDefault="00275164" w:rsidP="00A201E1">
            <w:pPr>
              <w:pStyle w:val="Sectionnumber"/>
              <w:numPr>
                <w:ilvl w:val="0"/>
                <w:numId w:val="0"/>
              </w:numPr>
              <w:spacing w:before="0" w:beforeAutospacing="0" w:after="120" w:afterAutospacing="0"/>
              <w:rPr>
                <w:b w:val="0"/>
              </w:rPr>
            </w:pPr>
            <w:r>
              <w:rPr>
                <w:b w:val="0"/>
              </w:rPr>
              <w:t>Senate only</w:t>
            </w:r>
          </w:p>
          <w:p w:rsidR="00A95919" w:rsidRDefault="00987733" w:rsidP="00A201E1">
            <w:pPr>
              <w:pStyle w:val="Sectionnumber"/>
              <w:numPr>
                <w:ilvl w:val="0"/>
                <w:numId w:val="0"/>
              </w:numPr>
              <w:spacing w:before="0" w:beforeAutospacing="0" w:after="120" w:afterAutospacing="0"/>
              <w:rPr>
                <w:b w:val="0"/>
              </w:rPr>
            </w:pPr>
            <w:r>
              <w:rPr>
                <w:b w:val="0"/>
              </w:rPr>
              <w:t>*</w:t>
            </w:r>
            <w:r w:rsidR="009A513D">
              <w:rPr>
                <w:b w:val="0"/>
              </w:rPr>
              <w:t xml:space="preserve"> See</w:t>
            </w:r>
            <w:r>
              <w:rPr>
                <w:b w:val="0"/>
              </w:rPr>
              <w:t xml:space="preserve"> H</w:t>
            </w:r>
            <w:r w:rsidR="00110B0A">
              <w:rPr>
                <w:b w:val="0"/>
              </w:rPr>
              <w:t>.</w:t>
            </w:r>
            <w:r>
              <w:rPr>
                <w:b w:val="0"/>
              </w:rPr>
              <w:t>F</w:t>
            </w:r>
            <w:r w:rsidR="00110B0A">
              <w:rPr>
                <w:b w:val="0"/>
              </w:rPr>
              <w:t>.</w:t>
            </w:r>
            <w:r>
              <w:rPr>
                <w:b w:val="0"/>
              </w:rPr>
              <w:t xml:space="preserve"> 696, which is on the General Register</w:t>
            </w:r>
          </w:p>
        </w:tc>
        <w:tc>
          <w:tcPr>
            <w:tcW w:w="6102" w:type="dxa"/>
            <w:tcBorders>
              <w:top w:val="single" w:sz="4" w:space="0" w:color="auto"/>
              <w:left w:val="single" w:sz="4" w:space="0" w:color="auto"/>
              <w:bottom w:val="single" w:sz="4" w:space="0" w:color="auto"/>
              <w:right w:val="single" w:sz="4" w:space="0" w:color="auto"/>
            </w:tcBorders>
          </w:tcPr>
          <w:p w:rsidR="00F177BC" w:rsidRDefault="00F177BC" w:rsidP="00A201E1">
            <w:pPr>
              <w:pStyle w:val="Sectionnumber"/>
              <w:numPr>
                <w:ilvl w:val="0"/>
                <w:numId w:val="0"/>
              </w:numPr>
              <w:spacing w:before="0" w:beforeAutospacing="0" w:after="120" w:afterAutospacing="0"/>
              <w:rPr>
                <w:b w:val="0"/>
              </w:rPr>
            </w:pPr>
          </w:p>
        </w:tc>
      </w:tr>
      <w:tr w:rsidR="00F177B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F177BC" w:rsidRPr="00B16C16" w:rsidRDefault="00F177BC" w:rsidP="00A201E1">
            <w:pPr>
              <w:pStyle w:val="NormalWeb"/>
              <w:spacing w:before="0" w:beforeAutospacing="0" w:after="120" w:afterAutospacing="0"/>
              <w:rPr>
                <w:rStyle w:val="Strong"/>
                <w:b w:val="0"/>
                <w:bCs w:val="0"/>
                <w:lang w:val="en"/>
              </w:rPr>
            </w:pPr>
            <w:r>
              <w:rPr>
                <w:rStyle w:val="Strong"/>
                <w:lang w:val="en"/>
              </w:rPr>
              <w:lastRenderedPageBreak/>
              <w:t>Section 12 (256.045, subd. 3)</w:t>
            </w:r>
            <w:r>
              <w:rPr>
                <w:lang w:val="en"/>
              </w:rPr>
              <w:t xml:space="preserve"> amends the state agency hearings section of law to allow for a hearing when the person is issued a notice of service termination under 245A.11, subd 11.</w:t>
            </w:r>
          </w:p>
        </w:tc>
        <w:tc>
          <w:tcPr>
            <w:tcW w:w="5675" w:type="dxa"/>
            <w:tcBorders>
              <w:top w:val="single" w:sz="4" w:space="0" w:color="auto"/>
              <w:left w:val="single" w:sz="4" w:space="0" w:color="auto"/>
              <w:bottom w:val="single" w:sz="4" w:space="0" w:color="auto"/>
              <w:right w:val="single" w:sz="4" w:space="0" w:color="auto"/>
            </w:tcBorders>
          </w:tcPr>
          <w:p w:rsidR="00F177BC" w:rsidRDefault="00275164" w:rsidP="00A201E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F177BC" w:rsidRDefault="00F177BC" w:rsidP="00A201E1">
            <w:pPr>
              <w:pStyle w:val="Sectionnumber"/>
              <w:numPr>
                <w:ilvl w:val="0"/>
                <w:numId w:val="0"/>
              </w:numPr>
              <w:spacing w:before="0" w:beforeAutospacing="0" w:after="120" w:afterAutospacing="0"/>
              <w:rPr>
                <w:b w:val="0"/>
              </w:rPr>
            </w:pPr>
          </w:p>
        </w:tc>
      </w:tr>
      <w:tr w:rsidR="00F177B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F177BC" w:rsidRDefault="00F177BC" w:rsidP="00A201E1">
            <w:pPr>
              <w:pStyle w:val="NormalWeb"/>
              <w:spacing w:before="0" w:beforeAutospacing="0" w:after="120" w:afterAutospacing="0"/>
              <w:rPr>
                <w:lang w:val="en"/>
              </w:rPr>
            </w:pPr>
            <w:r>
              <w:rPr>
                <w:rStyle w:val="Strong"/>
                <w:lang w:val="en"/>
              </w:rPr>
              <w:t>Section 13 (256B.051)</w:t>
            </w:r>
            <w:r>
              <w:rPr>
                <w:lang w:val="en"/>
              </w:rPr>
              <w:t xml:space="preserve"> establishes the housing support services program.  If the program is approved by the federal government, the services will be reimbursed through medical assistance. </w:t>
            </w:r>
          </w:p>
          <w:p w:rsidR="00F177BC" w:rsidRDefault="00F177BC" w:rsidP="00A201E1">
            <w:pPr>
              <w:pStyle w:val="NormalWeb"/>
              <w:spacing w:before="0" w:beforeAutospacing="0" w:after="120" w:afterAutospacing="0"/>
              <w:rPr>
                <w:lang w:val="en"/>
              </w:rPr>
            </w:pPr>
            <w:r>
              <w:rPr>
                <w:rStyle w:val="Strong"/>
                <w:lang w:val="en"/>
              </w:rPr>
              <w:t>Subdivision 1 </w:t>
            </w:r>
            <w:r>
              <w:rPr>
                <w:lang w:val="en"/>
              </w:rPr>
              <w:t>states the purpose of the program, which is to provide housing support services to individuals with a disability that limits their ability to obtain or maintain stable housing.</w:t>
            </w:r>
          </w:p>
          <w:p w:rsidR="00F177BC" w:rsidRDefault="00F177BC" w:rsidP="00A201E1">
            <w:pPr>
              <w:pStyle w:val="NormalWeb"/>
              <w:spacing w:before="0" w:beforeAutospacing="0" w:after="120" w:afterAutospacing="0"/>
              <w:rPr>
                <w:lang w:val="en"/>
              </w:rPr>
            </w:pPr>
            <w:r>
              <w:rPr>
                <w:rStyle w:val="Strong"/>
                <w:lang w:val="en"/>
              </w:rPr>
              <w:t>Subdivision 2</w:t>
            </w:r>
            <w:r>
              <w:rPr>
                <w:lang w:val="en"/>
              </w:rPr>
              <w:t xml:space="preserve"> defines terms.</w:t>
            </w:r>
          </w:p>
          <w:p w:rsidR="00F177BC" w:rsidRDefault="00F177BC" w:rsidP="00A201E1">
            <w:pPr>
              <w:pStyle w:val="NormalWeb"/>
              <w:spacing w:before="0" w:beforeAutospacing="0" w:after="120" w:afterAutospacing="0"/>
              <w:rPr>
                <w:lang w:val="en"/>
              </w:rPr>
            </w:pPr>
            <w:r>
              <w:rPr>
                <w:rStyle w:val="Strong"/>
                <w:lang w:val="en"/>
              </w:rPr>
              <w:t>Subdivision 3</w:t>
            </w:r>
            <w:r>
              <w:rPr>
                <w:lang w:val="en"/>
              </w:rPr>
              <w:t xml:space="preserve"> provides the eligibility criteria for the program.  The individual must (1) be 18 years or older, (2) be enrolled in medical assistance, (3) have a need for the services based on an assessment, (4) reside in or plan to reside in a community-based setting, and (5) have evidence of unstable housing.</w:t>
            </w:r>
          </w:p>
          <w:p w:rsidR="00F177BC" w:rsidRDefault="00F177BC" w:rsidP="00A201E1">
            <w:pPr>
              <w:pStyle w:val="NormalWeb"/>
              <w:spacing w:before="0" w:beforeAutospacing="0" w:after="120" w:afterAutospacing="0"/>
              <w:rPr>
                <w:lang w:val="en"/>
              </w:rPr>
            </w:pPr>
            <w:r>
              <w:rPr>
                <w:rStyle w:val="Strong"/>
                <w:lang w:val="en"/>
              </w:rPr>
              <w:t>Subdivision 4</w:t>
            </w:r>
            <w:r>
              <w:rPr>
                <w:lang w:val="en"/>
              </w:rPr>
              <w:t xml:space="preserve"> specifies the methods in which the assessment of functional need must be conducted. </w:t>
            </w:r>
          </w:p>
          <w:p w:rsidR="00F177BC" w:rsidRDefault="00F177BC" w:rsidP="00A201E1">
            <w:pPr>
              <w:pStyle w:val="NormalWeb"/>
              <w:spacing w:before="0" w:beforeAutospacing="0" w:after="120" w:afterAutospacing="0"/>
              <w:rPr>
                <w:lang w:val="en"/>
              </w:rPr>
            </w:pPr>
            <w:r>
              <w:rPr>
                <w:rStyle w:val="Strong"/>
                <w:lang w:val="en"/>
              </w:rPr>
              <w:t>Subdivision 5</w:t>
            </w:r>
            <w:r>
              <w:rPr>
                <w:lang w:val="en"/>
              </w:rPr>
              <w:t xml:space="preserve"> defines the services provided under the program, which include housing transition services and housing and tenancy sustaining services.</w:t>
            </w:r>
          </w:p>
          <w:p w:rsidR="00F177BC" w:rsidRDefault="00F177BC" w:rsidP="00A201E1">
            <w:pPr>
              <w:pStyle w:val="NormalWeb"/>
              <w:spacing w:before="0" w:beforeAutospacing="0" w:after="120" w:afterAutospacing="0"/>
              <w:rPr>
                <w:lang w:val="en"/>
              </w:rPr>
            </w:pPr>
            <w:r>
              <w:rPr>
                <w:rStyle w:val="Strong"/>
                <w:lang w:val="en"/>
              </w:rPr>
              <w:t>Subdivision 6</w:t>
            </w:r>
            <w:r>
              <w:rPr>
                <w:lang w:val="en"/>
              </w:rPr>
              <w:t xml:space="preserve"> specifies provider eligibility.</w:t>
            </w:r>
          </w:p>
          <w:p w:rsidR="00F177BC" w:rsidRPr="00B16C16" w:rsidRDefault="00F177BC" w:rsidP="00A201E1">
            <w:pPr>
              <w:pStyle w:val="NormalWeb"/>
              <w:spacing w:before="0" w:beforeAutospacing="0" w:after="120" w:afterAutospacing="0"/>
              <w:rPr>
                <w:rStyle w:val="Strong"/>
                <w:b w:val="0"/>
                <w:bCs w:val="0"/>
                <w:lang w:val="en"/>
              </w:rPr>
            </w:pPr>
            <w:r>
              <w:rPr>
                <w:rStyle w:val="Strong"/>
                <w:lang w:val="en"/>
              </w:rPr>
              <w:t xml:space="preserve">Subdivision 7 </w:t>
            </w:r>
            <w:r>
              <w:rPr>
                <w:lang w:val="en"/>
              </w:rPr>
              <w:t>provides that supplemental rates for housing with services establishments and group residential housing are reduced if the individual is eligible for housing support services.</w:t>
            </w:r>
          </w:p>
        </w:tc>
        <w:tc>
          <w:tcPr>
            <w:tcW w:w="5675" w:type="dxa"/>
            <w:tcBorders>
              <w:top w:val="single" w:sz="4" w:space="0" w:color="auto"/>
              <w:left w:val="single" w:sz="4" w:space="0" w:color="auto"/>
              <w:bottom w:val="single" w:sz="4" w:space="0" w:color="auto"/>
              <w:right w:val="single" w:sz="4" w:space="0" w:color="auto"/>
            </w:tcBorders>
          </w:tcPr>
          <w:p w:rsidR="00F177BC" w:rsidRDefault="00275164" w:rsidP="00A201E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F177BC" w:rsidRDefault="00F177BC" w:rsidP="00A201E1">
            <w:pPr>
              <w:pStyle w:val="Sectionnumber"/>
              <w:numPr>
                <w:ilvl w:val="0"/>
                <w:numId w:val="0"/>
              </w:numPr>
              <w:spacing w:before="0" w:beforeAutospacing="0" w:after="120" w:afterAutospacing="0"/>
              <w:rPr>
                <w:b w:val="0"/>
              </w:rPr>
            </w:pPr>
          </w:p>
        </w:tc>
      </w:tr>
      <w:tr w:rsidR="00F177B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F177BC" w:rsidRPr="00B16C16" w:rsidRDefault="00F177BC" w:rsidP="00A201E1">
            <w:pPr>
              <w:pStyle w:val="NormalWeb"/>
              <w:spacing w:before="0" w:beforeAutospacing="0" w:after="120" w:afterAutospacing="0"/>
              <w:rPr>
                <w:rStyle w:val="Strong"/>
                <w:b w:val="0"/>
                <w:bCs w:val="0"/>
                <w:lang w:val="en"/>
              </w:rPr>
            </w:pPr>
            <w:r>
              <w:rPr>
                <w:rStyle w:val="Strong"/>
                <w:lang w:val="en"/>
              </w:rPr>
              <w:lastRenderedPageBreak/>
              <w:t>Section 14 (256B.0911, subd. 3a)</w:t>
            </w:r>
            <w:r>
              <w:rPr>
                <w:lang w:val="en"/>
              </w:rPr>
              <w:t xml:space="preserve"> amends long-term care consultation services, by requiring that at the time of reassessment, the certified assessor shall offer the person the option to receive alternative housing and service options, under certain circumstances.</w:t>
            </w:r>
          </w:p>
        </w:tc>
        <w:tc>
          <w:tcPr>
            <w:tcW w:w="5675" w:type="dxa"/>
            <w:tcBorders>
              <w:top w:val="single" w:sz="4" w:space="0" w:color="auto"/>
              <w:left w:val="single" w:sz="4" w:space="0" w:color="auto"/>
              <w:bottom w:val="single" w:sz="4" w:space="0" w:color="auto"/>
              <w:right w:val="single" w:sz="4" w:space="0" w:color="auto"/>
            </w:tcBorders>
          </w:tcPr>
          <w:p w:rsidR="00F177BC" w:rsidRDefault="00275164" w:rsidP="00A201E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F177BC" w:rsidRDefault="00F177BC" w:rsidP="00A201E1">
            <w:pPr>
              <w:pStyle w:val="Sectionnumber"/>
              <w:numPr>
                <w:ilvl w:val="0"/>
                <w:numId w:val="0"/>
              </w:numPr>
              <w:spacing w:before="0" w:beforeAutospacing="0" w:after="120" w:afterAutospacing="0"/>
              <w:rPr>
                <w:b w:val="0"/>
              </w:rPr>
            </w:pPr>
          </w:p>
        </w:tc>
      </w:tr>
      <w:tr w:rsidR="00F177B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F177BC" w:rsidRPr="00B16C16" w:rsidRDefault="00F177BC" w:rsidP="000F252E">
            <w:pPr>
              <w:pStyle w:val="NormalWeb"/>
              <w:spacing w:before="0" w:beforeAutospacing="0" w:after="120" w:afterAutospacing="0"/>
              <w:rPr>
                <w:rStyle w:val="Strong"/>
                <w:b w:val="0"/>
                <w:bCs w:val="0"/>
                <w:lang w:val="en"/>
              </w:rPr>
            </w:pPr>
            <w:r>
              <w:rPr>
                <w:rStyle w:val="Strong"/>
                <w:lang w:val="en"/>
              </w:rPr>
              <w:t>Section</w:t>
            </w:r>
            <w:r w:rsidR="000F252E">
              <w:rPr>
                <w:rStyle w:val="Strong"/>
                <w:lang w:val="en"/>
              </w:rPr>
              <w:t>s</w:t>
            </w:r>
            <w:r>
              <w:rPr>
                <w:rStyle w:val="Strong"/>
                <w:lang w:val="en"/>
              </w:rPr>
              <w:t xml:space="preserve"> 15 to 17 (256B.0915, subd. 1, 256B.092, subd. 4, 256B.49, subd. 11</w:t>
            </w:r>
            <w:r>
              <w:rPr>
                <w:lang w:val="en"/>
              </w:rPr>
              <w:t>) require the commissioner to comply with the requirements in the federally approved transition plan for the home and community-based services and elderly waivers.</w:t>
            </w:r>
          </w:p>
        </w:tc>
        <w:tc>
          <w:tcPr>
            <w:tcW w:w="5675" w:type="dxa"/>
            <w:tcBorders>
              <w:top w:val="single" w:sz="4" w:space="0" w:color="auto"/>
              <w:left w:val="single" w:sz="4" w:space="0" w:color="auto"/>
              <w:bottom w:val="single" w:sz="4" w:space="0" w:color="auto"/>
              <w:right w:val="single" w:sz="4" w:space="0" w:color="auto"/>
            </w:tcBorders>
          </w:tcPr>
          <w:p w:rsidR="00F177BC" w:rsidRDefault="00275164" w:rsidP="00A201E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F177BC" w:rsidRDefault="00F177BC" w:rsidP="00A201E1">
            <w:pPr>
              <w:pStyle w:val="Sectionnumber"/>
              <w:numPr>
                <w:ilvl w:val="0"/>
                <w:numId w:val="0"/>
              </w:numPr>
              <w:spacing w:before="0" w:beforeAutospacing="0" w:after="120" w:afterAutospacing="0"/>
              <w:rPr>
                <w:b w:val="0"/>
              </w:rPr>
            </w:pPr>
          </w:p>
        </w:tc>
      </w:tr>
      <w:tr w:rsidR="00F177B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F177BC" w:rsidRPr="00B16C16" w:rsidRDefault="00F177BC" w:rsidP="00A201E1">
            <w:pPr>
              <w:pStyle w:val="NormalWeb"/>
              <w:spacing w:before="0" w:beforeAutospacing="0" w:after="120" w:afterAutospacing="0"/>
              <w:rPr>
                <w:rStyle w:val="Strong"/>
                <w:b w:val="0"/>
                <w:bCs w:val="0"/>
                <w:lang w:val="en"/>
              </w:rPr>
            </w:pPr>
            <w:r>
              <w:rPr>
                <w:rStyle w:val="Strong"/>
                <w:lang w:val="en"/>
              </w:rPr>
              <w:t>Section 18 (256B.49, subd. 15)</w:t>
            </w:r>
            <w:r>
              <w:rPr>
                <w:lang w:val="en"/>
              </w:rPr>
              <w:t xml:space="preserve"> strikes outdated language.</w:t>
            </w:r>
          </w:p>
        </w:tc>
        <w:tc>
          <w:tcPr>
            <w:tcW w:w="5675" w:type="dxa"/>
            <w:tcBorders>
              <w:top w:val="single" w:sz="4" w:space="0" w:color="auto"/>
              <w:left w:val="single" w:sz="4" w:space="0" w:color="auto"/>
              <w:bottom w:val="single" w:sz="4" w:space="0" w:color="auto"/>
              <w:right w:val="single" w:sz="4" w:space="0" w:color="auto"/>
            </w:tcBorders>
          </w:tcPr>
          <w:p w:rsidR="00F177BC" w:rsidRDefault="00275164" w:rsidP="00A201E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F177BC" w:rsidRDefault="00F177BC" w:rsidP="00A201E1">
            <w:pPr>
              <w:pStyle w:val="Sectionnumber"/>
              <w:numPr>
                <w:ilvl w:val="0"/>
                <w:numId w:val="0"/>
              </w:numPr>
              <w:spacing w:before="0" w:beforeAutospacing="0" w:after="120" w:afterAutospacing="0"/>
              <w:rPr>
                <w:b w:val="0"/>
              </w:rPr>
            </w:pPr>
          </w:p>
        </w:tc>
      </w:tr>
      <w:tr w:rsidR="00F177B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F177BC" w:rsidRPr="00B16C16" w:rsidRDefault="00F177BC" w:rsidP="00A201E1">
            <w:pPr>
              <w:pStyle w:val="NormalWeb"/>
              <w:spacing w:before="0" w:beforeAutospacing="0" w:after="120" w:afterAutospacing="0"/>
              <w:rPr>
                <w:rStyle w:val="Strong"/>
                <w:b w:val="0"/>
                <w:bCs w:val="0"/>
                <w:lang w:val="en"/>
              </w:rPr>
            </w:pPr>
            <w:r>
              <w:rPr>
                <w:rStyle w:val="Strong"/>
                <w:lang w:val="en"/>
              </w:rPr>
              <w:t>Sections 19 to 21</w:t>
            </w:r>
            <w:r>
              <w:rPr>
                <w:lang w:val="en"/>
              </w:rPr>
              <w:t xml:space="preserve"> amend the statute related to adult foster care planned closures.</w:t>
            </w:r>
          </w:p>
        </w:tc>
        <w:tc>
          <w:tcPr>
            <w:tcW w:w="5675" w:type="dxa"/>
            <w:tcBorders>
              <w:top w:val="single" w:sz="4" w:space="0" w:color="auto"/>
              <w:left w:val="single" w:sz="4" w:space="0" w:color="auto"/>
              <w:bottom w:val="single" w:sz="4" w:space="0" w:color="auto"/>
              <w:right w:val="single" w:sz="4" w:space="0" w:color="auto"/>
            </w:tcBorders>
          </w:tcPr>
          <w:p w:rsidR="00F177BC" w:rsidRDefault="00275164" w:rsidP="00A201E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F177BC" w:rsidRDefault="00F177BC" w:rsidP="00A201E1">
            <w:pPr>
              <w:pStyle w:val="Sectionnumber"/>
              <w:numPr>
                <w:ilvl w:val="0"/>
                <w:numId w:val="0"/>
              </w:numPr>
              <w:spacing w:before="0" w:beforeAutospacing="0" w:after="120" w:afterAutospacing="0"/>
              <w:rPr>
                <w:b w:val="0"/>
              </w:rPr>
            </w:pPr>
          </w:p>
        </w:tc>
      </w:tr>
      <w:tr w:rsidR="00F177B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F177BC" w:rsidRPr="00B16C16" w:rsidRDefault="00F177BC" w:rsidP="00A201E1">
            <w:pPr>
              <w:pStyle w:val="NormalWeb"/>
              <w:spacing w:before="0" w:beforeAutospacing="0" w:after="120" w:afterAutospacing="0"/>
              <w:rPr>
                <w:rStyle w:val="Strong"/>
                <w:b w:val="0"/>
                <w:bCs w:val="0"/>
                <w:lang w:val="en"/>
              </w:rPr>
            </w:pPr>
            <w:r>
              <w:rPr>
                <w:rStyle w:val="Strong"/>
                <w:lang w:val="en"/>
              </w:rPr>
              <w:t>Section 19 (256B.493, subd. 1)</w:t>
            </w:r>
            <w:r>
              <w:rPr>
                <w:lang w:val="en"/>
              </w:rPr>
              <w:t xml:space="preserve"> modifies the commissioner’s duties. The commissioner has the authority to manage statewide licensed corporate foster care or community residential settings capacity, including the reduction and realignment of current foster care or community residential settings, to accomplish the consolidation or closure of settings.</w:t>
            </w:r>
          </w:p>
        </w:tc>
        <w:tc>
          <w:tcPr>
            <w:tcW w:w="5675" w:type="dxa"/>
            <w:tcBorders>
              <w:top w:val="single" w:sz="4" w:space="0" w:color="auto"/>
              <w:left w:val="single" w:sz="4" w:space="0" w:color="auto"/>
              <w:bottom w:val="single" w:sz="4" w:space="0" w:color="auto"/>
              <w:right w:val="single" w:sz="4" w:space="0" w:color="auto"/>
            </w:tcBorders>
          </w:tcPr>
          <w:p w:rsidR="00F177BC" w:rsidRDefault="00275164" w:rsidP="00A201E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F177BC" w:rsidRDefault="00F177BC" w:rsidP="00A201E1">
            <w:pPr>
              <w:pStyle w:val="Sectionnumber"/>
              <w:numPr>
                <w:ilvl w:val="0"/>
                <w:numId w:val="0"/>
              </w:numPr>
              <w:spacing w:before="0" w:beforeAutospacing="0" w:after="120" w:afterAutospacing="0"/>
              <w:rPr>
                <w:b w:val="0"/>
              </w:rPr>
            </w:pPr>
          </w:p>
        </w:tc>
      </w:tr>
      <w:tr w:rsidR="00F177B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F177BC" w:rsidRDefault="00F177BC" w:rsidP="00A201E1">
            <w:pPr>
              <w:pStyle w:val="NormalWeb"/>
              <w:spacing w:before="0" w:beforeAutospacing="0" w:after="120" w:afterAutospacing="0"/>
              <w:rPr>
                <w:rStyle w:val="Strong"/>
                <w:lang w:val="en"/>
              </w:rPr>
            </w:pPr>
            <w:r>
              <w:rPr>
                <w:rStyle w:val="Strong"/>
                <w:lang w:val="en"/>
              </w:rPr>
              <w:t>Section 20 (256B.493, subd. 2)</w:t>
            </w:r>
            <w:r>
              <w:rPr>
                <w:lang w:val="en"/>
              </w:rPr>
              <w:t xml:space="preserve"> requires the commissioner to use a resource need determination process, managed at the state level, to align capacity where needed. </w:t>
            </w:r>
          </w:p>
        </w:tc>
        <w:tc>
          <w:tcPr>
            <w:tcW w:w="5675" w:type="dxa"/>
            <w:tcBorders>
              <w:top w:val="single" w:sz="4" w:space="0" w:color="auto"/>
              <w:left w:val="single" w:sz="4" w:space="0" w:color="auto"/>
              <w:bottom w:val="single" w:sz="4" w:space="0" w:color="auto"/>
              <w:right w:val="single" w:sz="4" w:space="0" w:color="auto"/>
            </w:tcBorders>
          </w:tcPr>
          <w:p w:rsidR="00F177BC" w:rsidRDefault="00275164" w:rsidP="00A201E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F177BC" w:rsidRDefault="00F177BC" w:rsidP="00A201E1">
            <w:pPr>
              <w:pStyle w:val="Sectionnumber"/>
              <w:numPr>
                <w:ilvl w:val="0"/>
                <w:numId w:val="0"/>
              </w:numPr>
              <w:spacing w:before="0" w:beforeAutospacing="0" w:after="120" w:afterAutospacing="0"/>
              <w:rPr>
                <w:b w:val="0"/>
              </w:rPr>
            </w:pPr>
          </w:p>
        </w:tc>
      </w:tr>
      <w:tr w:rsidR="00F177B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F177BC" w:rsidRDefault="00F177BC" w:rsidP="00A201E1">
            <w:pPr>
              <w:pStyle w:val="NormalWeb"/>
              <w:spacing w:before="0" w:beforeAutospacing="0" w:after="120" w:afterAutospacing="0"/>
              <w:rPr>
                <w:rStyle w:val="Strong"/>
                <w:lang w:val="en"/>
              </w:rPr>
            </w:pPr>
            <w:r>
              <w:rPr>
                <w:rStyle w:val="Strong"/>
                <w:lang w:val="en"/>
              </w:rPr>
              <w:t>Section 21 (256B.493, subd. 2a)</w:t>
            </w:r>
            <w:r>
              <w:rPr>
                <w:lang w:val="en"/>
              </w:rPr>
              <w:t xml:space="preserve"> is a new subdivision specifying the closure process.  The commissioner shall work with stakeholders to establish a process for adult foster care or community residential setting closures.  This section lists what the closure plan must include.</w:t>
            </w:r>
          </w:p>
        </w:tc>
        <w:tc>
          <w:tcPr>
            <w:tcW w:w="5675" w:type="dxa"/>
            <w:tcBorders>
              <w:top w:val="single" w:sz="4" w:space="0" w:color="auto"/>
              <w:left w:val="single" w:sz="4" w:space="0" w:color="auto"/>
              <w:bottom w:val="single" w:sz="4" w:space="0" w:color="auto"/>
              <w:right w:val="single" w:sz="4" w:space="0" w:color="auto"/>
            </w:tcBorders>
          </w:tcPr>
          <w:p w:rsidR="00F177BC" w:rsidRDefault="00275164" w:rsidP="00A201E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F177BC" w:rsidRDefault="00F177BC" w:rsidP="00A201E1">
            <w:pPr>
              <w:pStyle w:val="Sectionnumber"/>
              <w:numPr>
                <w:ilvl w:val="0"/>
                <w:numId w:val="0"/>
              </w:numPr>
              <w:spacing w:before="0" w:beforeAutospacing="0" w:after="120" w:afterAutospacing="0"/>
              <w:rPr>
                <w:b w:val="0"/>
              </w:rPr>
            </w:pPr>
          </w:p>
        </w:tc>
      </w:tr>
      <w:tr w:rsidR="00F177BC" w:rsidTr="0060176B">
        <w:trPr>
          <w:cantSplit/>
          <w:jc w:val="center"/>
        </w:trPr>
        <w:tc>
          <w:tcPr>
            <w:tcW w:w="6295" w:type="dxa"/>
            <w:tcBorders>
              <w:top w:val="single" w:sz="4" w:space="0" w:color="auto"/>
              <w:left w:val="single" w:sz="4" w:space="0" w:color="auto"/>
              <w:bottom w:val="single" w:sz="4" w:space="0" w:color="auto"/>
              <w:right w:val="single" w:sz="4" w:space="0" w:color="auto"/>
            </w:tcBorders>
          </w:tcPr>
          <w:p w:rsidR="00F177BC" w:rsidRPr="001D798E" w:rsidRDefault="00F177BC" w:rsidP="00A201E1">
            <w:pPr>
              <w:pStyle w:val="NormalWeb"/>
              <w:spacing w:before="0" w:beforeAutospacing="0" w:after="120" w:afterAutospacing="0"/>
              <w:rPr>
                <w:rStyle w:val="Strong"/>
                <w:b w:val="0"/>
                <w:bCs w:val="0"/>
                <w:lang w:val="en"/>
              </w:rPr>
            </w:pPr>
            <w:r>
              <w:rPr>
                <w:rStyle w:val="Strong"/>
                <w:lang w:val="en"/>
              </w:rPr>
              <w:lastRenderedPageBreak/>
              <w:t>Sections 22 and 23 (256D.44, subds. 4 and 5)</w:t>
            </w:r>
            <w:r>
              <w:rPr>
                <w:lang w:val="en"/>
              </w:rPr>
              <w:t xml:space="preserve"> modify the Minnesota supplemental aid program by increasing the income supplement for individuals who are in need of housing assistance. This section also expands the eligibility for this supplement to individuals who are relocating from group residential housing and individuals who are eligible for personal care assistance services, and strikes paragraph (g), which expired June 30, 2016.</w:t>
            </w:r>
          </w:p>
        </w:tc>
        <w:tc>
          <w:tcPr>
            <w:tcW w:w="5675" w:type="dxa"/>
            <w:tcBorders>
              <w:top w:val="single" w:sz="4" w:space="0" w:color="auto"/>
              <w:left w:val="single" w:sz="4" w:space="0" w:color="auto"/>
              <w:bottom w:val="single" w:sz="4" w:space="0" w:color="auto"/>
              <w:right w:val="single" w:sz="4" w:space="0" w:color="auto"/>
            </w:tcBorders>
          </w:tcPr>
          <w:p w:rsidR="00F177BC" w:rsidRDefault="00275164" w:rsidP="00A201E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F177BC" w:rsidRDefault="00F177BC" w:rsidP="00A201E1">
            <w:pPr>
              <w:pStyle w:val="Sectionnumber"/>
              <w:numPr>
                <w:ilvl w:val="0"/>
                <w:numId w:val="0"/>
              </w:numPr>
              <w:spacing w:before="0" w:beforeAutospacing="0" w:after="120" w:afterAutospacing="0"/>
              <w:rPr>
                <w:b w:val="0"/>
              </w:rPr>
            </w:pPr>
          </w:p>
        </w:tc>
      </w:tr>
      <w:tr w:rsidR="00F177B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F177BC" w:rsidRPr="001D798E" w:rsidRDefault="00F177BC" w:rsidP="00A201E1">
            <w:pPr>
              <w:pStyle w:val="NormalWeb"/>
              <w:spacing w:before="0" w:beforeAutospacing="0" w:after="120" w:afterAutospacing="0"/>
              <w:rPr>
                <w:rStyle w:val="Strong"/>
                <w:b w:val="0"/>
                <w:bCs w:val="0"/>
                <w:lang w:val="en"/>
              </w:rPr>
            </w:pPr>
            <w:r>
              <w:rPr>
                <w:rStyle w:val="Strong"/>
                <w:lang w:val="en"/>
              </w:rPr>
              <w:t xml:space="preserve">Sections 24, 26, 27, 29, 30, 31, 32, 33, 37, and 40 </w:t>
            </w:r>
            <w:r>
              <w:rPr>
                <w:lang w:val="en"/>
              </w:rPr>
              <w:t>are technical; “group residential housing” (GRH) is being changed to “housing support services.”  This terminology is changed in several sections.</w:t>
            </w:r>
          </w:p>
        </w:tc>
        <w:tc>
          <w:tcPr>
            <w:tcW w:w="5675" w:type="dxa"/>
            <w:tcBorders>
              <w:top w:val="single" w:sz="4" w:space="0" w:color="auto"/>
              <w:left w:val="single" w:sz="4" w:space="0" w:color="auto"/>
              <w:bottom w:val="single" w:sz="4" w:space="0" w:color="auto"/>
              <w:right w:val="single" w:sz="4" w:space="0" w:color="auto"/>
            </w:tcBorders>
          </w:tcPr>
          <w:p w:rsidR="00F177BC" w:rsidRDefault="00DB0CF2" w:rsidP="00A201E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F177BC" w:rsidRDefault="00F177BC" w:rsidP="00A201E1">
            <w:pPr>
              <w:pStyle w:val="Sectionnumber"/>
              <w:numPr>
                <w:ilvl w:val="0"/>
                <w:numId w:val="0"/>
              </w:numPr>
              <w:spacing w:before="0" w:beforeAutospacing="0" w:after="120" w:afterAutospacing="0"/>
              <w:rPr>
                <w:b w:val="0"/>
              </w:rPr>
            </w:pPr>
          </w:p>
        </w:tc>
      </w:tr>
      <w:tr w:rsidR="00BA5C3F"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BA5C3F" w:rsidRDefault="00BA5C3F" w:rsidP="00A201E1">
            <w:pPr>
              <w:pStyle w:val="NormalWeb"/>
              <w:spacing w:before="0" w:beforeAutospacing="0" w:after="120" w:afterAutospacing="0"/>
              <w:rPr>
                <w:rStyle w:val="Strong"/>
                <w:lang w:val="en"/>
              </w:rPr>
            </w:pPr>
            <w:r>
              <w:rPr>
                <w:rStyle w:val="Strong"/>
                <w:lang w:val="en"/>
              </w:rPr>
              <w:t>Section 25 (256I.04, subd. 1)</w:t>
            </w:r>
            <w:r>
              <w:rPr>
                <w:lang w:val="en"/>
              </w:rPr>
              <w:t xml:space="preserve"> expands the eligibility for GRH to individuals who receive licensed residential crisis stabilization services and medical assistance. The individual may receive concurrent GRH payments when receiving crisis stabilization services.</w:t>
            </w:r>
          </w:p>
        </w:tc>
        <w:tc>
          <w:tcPr>
            <w:tcW w:w="5675" w:type="dxa"/>
            <w:tcBorders>
              <w:top w:val="single" w:sz="4" w:space="0" w:color="auto"/>
              <w:left w:val="single" w:sz="4" w:space="0" w:color="auto"/>
              <w:bottom w:val="single" w:sz="4" w:space="0" w:color="auto"/>
              <w:right w:val="single" w:sz="4" w:space="0" w:color="auto"/>
            </w:tcBorders>
          </w:tcPr>
          <w:p w:rsidR="00BA5C3F" w:rsidRDefault="00BA5C3F" w:rsidP="000F252E">
            <w:pPr>
              <w:pStyle w:val="Sectionnumber"/>
              <w:numPr>
                <w:ilvl w:val="0"/>
                <w:numId w:val="0"/>
              </w:numPr>
              <w:spacing w:before="0" w:beforeAutospacing="0" w:after="120" w:afterAutospacing="0"/>
              <w:rPr>
                <w:b w:val="0"/>
              </w:rPr>
            </w:pPr>
            <w:r>
              <w:rPr>
                <w:b w:val="0"/>
              </w:rPr>
              <w:t>Similar.  The Senate changes terminology from “group residential housing” to “housing support services” and the House does not</w:t>
            </w:r>
            <w:r w:rsidR="000F252E">
              <w:rPr>
                <w:b w:val="0"/>
              </w:rPr>
              <w:t>, based on the Senate only section 13 establishing the housing support services program.  This difference is throughout the GRH related sections</w:t>
            </w:r>
            <w:r>
              <w:rPr>
                <w:b w:val="0"/>
              </w:rPr>
              <w:t>.  Paragraph (c) is identical. The effective date contains a technical difference</w:t>
            </w:r>
            <w:r w:rsidR="000F252E">
              <w:rPr>
                <w:b w:val="0"/>
              </w:rPr>
              <w:t>, based on language differences</w:t>
            </w:r>
            <w:r>
              <w:rPr>
                <w:b w:val="0"/>
              </w:rPr>
              <w:t>.</w:t>
            </w:r>
          </w:p>
        </w:tc>
        <w:tc>
          <w:tcPr>
            <w:tcW w:w="6102" w:type="dxa"/>
            <w:tcBorders>
              <w:top w:val="single" w:sz="4" w:space="0" w:color="auto"/>
              <w:left w:val="single" w:sz="4" w:space="0" w:color="auto"/>
              <w:bottom w:val="single" w:sz="4" w:space="0" w:color="auto"/>
              <w:right w:val="single" w:sz="4" w:space="0" w:color="auto"/>
            </w:tcBorders>
          </w:tcPr>
          <w:p w:rsidR="00BA5C3F" w:rsidRPr="00A451F7" w:rsidRDefault="00BA5C3F" w:rsidP="00A201E1">
            <w:pPr>
              <w:pStyle w:val="Sectionnumber"/>
              <w:numPr>
                <w:ilvl w:val="0"/>
                <w:numId w:val="0"/>
              </w:numPr>
              <w:spacing w:before="0" w:beforeAutospacing="0" w:after="120" w:afterAutospacing="0"/>
              <w:rPr>
                <w:b w:val="0"/>
              </w:rPr>
            </w:pPr>
            <w:r>
              <w:rPr>
                <w:bCs/>
              </w:rPr>
              <w:t xml:space="preserve">Sec. 43. Individual eligibility requirements. </w:t>
            </w:r>
            <w:r>
              <w:rPr>
                <w:b w:val="0"/>
                <w:bCs/>
              </w:rPr>
              <w:t>Amends § 256I.04, subd. 1. Modifies GRH individual eligibility requirements by adding individuals who are receiving licensed residential crisis stabilization services and medical assistance. Allows these individuals to receive concurrent GRH payments if receiving licensed residential crisis stabilization services. Makes this section effective October 1, 2017.</w:t>
            </w:r>
          </w:p>
        </w:tc>
      </w:tr>
      <w:tr w:rsidR="00BA5C3F"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BA5C3F" w:rsidRPr="001D798E" w:rsidRDefault="00BA5C3F" w:rsidP="00A201E1">
            <w:pPr>
              <w:pStyle w:val="NormalWeb"/>
              <w:spacing w:before="0" w:beforeAutospacing="0" w:after="120" w:afterAutospacing="0"/>
              <w:rPr>
                <w:rStyle w:val="Strong"/>
                <w:b w:val="0"/>
                <w:bCs w:val="0"/>
                <w:lang w:val="en"/>
              </w:rPr>
            </w:pPr>
            <w:r>
              <w:rPr>
                <w:rStyle w:val="Strong"/>
                <w:lang w:val="en"/>
              </w:rPr>
              <w:t>Section 28 (256I.04, subd. 3)</w:t>
            </w:r>
            <w:r>
              <w:rPr>
                <w:lang w:val="en"/>
              </w:rPr>
              <w:t xml:space="preserve"> amends an existing group residential housing moratorium exception on the development of group residential housing beds by adding another 36 beds for supportive housing units in Anoka, Dakota, Hennepin, or Ramsey County for homeless adults defined in this section.</w:t>
            </w:r>
          </w:p>
        </w:tc>
        <w:tc>
          <w:tcPr>
            <w:tcW w:w="5675" w:type="dxa"/>
            <w:tcBorders>
              <w:top w:val="single" w:sz="4" w:space="0" w:color="auto"/>
              <w:left w:val="single" w:sz="4" w:space="0" w:color="auto"/>
              <w:bottom w:val="single" w:sz="4" w:space="0" w:color="auto"/>
              <w:right w:val="single" w:sz="4" w:space="0" w:color="auto"/>
            </w:tcBorders>
          </w:tcPr>
          <w:p w:rsidR="00BA5C3F" w:rsidRDefault="00BA5C3F" w:rsidP="00A201E1">
            <w:pPr>
              <w:pStyle w:val="Sectionnumber"/>
              <w:numPr>
                <w:ilvl w:val="0"/>
                <w:numId w:val="0"/>
              </w:numPr>
              <w:spacing w:before="0" w:beforeAutospacing="0" w:after="120" w:afterAutospacing="0"/>
              <w:rPr>
                <w:b w:val="0"/>
              </w:rPr>
            </w:pPr>
            <w:r>
              <w:rPr>
                <w:b w:val="0"/>
              </w:rPr>
              <w:t>Similar.  The Senate changes GRH terminology and the House does not. Both the Senate and House add 36 beds to an existing GRH moratorium exception.</w:t>
            </w:r>
          </w:p>
        </w:tc>
        <w:tc>
          <w:tcPr>
            <w:tcW w:w="6102" w:type="dxa"/>
            <w:tcBorders>
              <w:top w:val="single" w:sz="4" w:space="0" w:color="auto"/>
              <w:left w:val="single" w:sz="4" w:space="0" w:color="auto"/>
              <w:bottom w:val="single" w:sz="4" w:space="0" w:color="auto"/>
              <w:right w:val="single" w:sz="4" w:space="0" w:color="auto"/>
            </w:tcBorders>
          </w:tcPr>
          <w:p w:rsidR="00BA5C3F" w:rsidRPr="00407E40" w:rsidRDefault="00BA5C3F" w:rsidP="00A201E1">
            <w:pPr>
              <w:pStyle w:val="Sectionnumber"/>
              <w:numPr>
                <w:ilvl w:val="0"/>
                <w:numId w:val="0"/>
              </w:numPr>
              <w:spacing w:before="0" w:beforeAutospacing="0" w:after="120" w:afterAutospacing="0"/>
              <w:rPr>
                <w:b w:val="0"/>
              </w:rPr>
            </w:pPr>
            <w:r>
              <w:rPr>
                <w:bCs/>
              </w:rPr>
              <w:t xml:space="preserve">Sec. 44. Moratorium on development of group residential housing beds. </w:t>
            </w:r>
            <w:r>
              <w:rPr>
                <w:b w:val="0"/>
                <w:bCs/>
              </w:rPr>
              <w:t>Amends § 256I.04, subd. 3. Modifies an exception to the moratorium on the development of GRH beds by increasing the number of supportive housing units that are allowed in Anoka, Dakota, Hennepin, or Ramsey County for homeless adults with a mental illness, a history of substance abuse, or HIV/AIDS.</w:t>
            </w:r>
          </w:p>
        </w:tc>
      </w:tr>
      <w:tr w:rsidR="00BA5C3F"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BA5C3F" w:rsidRPr="001D798E" w:rsidRDefault="00BA5C3F" w:rsidP="00A201E1">
            <w:pPr>
              <w:pStyle w:val="NormalWeb"/>
              <w:spacing w:before="0" w:beforeAutospacing="0" w:after="120" w:afterAutospacing="0"/>
              <w:rPr>
                <w:rStyle w:val="Strong"/>
                <w:b w:val="0"/>
                <w:bCs w:val="0"/>
                <w:lang w:val="en"/>
              </w:rPr>
            </w:pPr>
            <w:r>
              <w:rPr>
                <w:rStyle w:val="Strong"/>
                <w:lang w:val="en"/>
              </w:rPr>
              <w:lastRenderedPageBreak/>
              <w:t>Section 34 (256I.05, subd. 1p)</w:t>
            </w:r>
            <w:r>
              <w:rPr>
                <w:lang w:val="en"/>
              </w:rPr>
              <w:t xml:space="preserve"> adds a supplementary services rate not to exceed $700 per month for a housing support provider (GRH) in St Louis County.</w:t>
            </w:r>
          </w:p>
        </w:tc>
        <w:tc>
          <w:tcPr>
            <w:tcW w:w="5675" w:type="dxa"/>
            <w:tcBorders>
              <w:top w:val="single" w:sz="4" w:space="0" w:color="auto"/>
              <w:left w:val="single" w:sz="4" w:space="0" w:color="auto"/>
              <w:bottom w:val="single" w:sz="4" w:space="0" w:color="auto"/>
              <w:right w:val="single" w:sz="4" w:space="0" w:color="auto"/>
            </w:tcBorders>
          </w:tcPr>
          <w:p w:rsidR="00BA5C3F" w:rsidRDefault="00BA5C3F" w:rsidP="00A201E1">
            <w:pPr>
              <w:pStyle w:val="Sectionnumber"/>
              <w:numPr>
                <w:ilvl w:val="0"/>
                <w:numId w:val="0"/>
              </w:numPr>
              <w:spacing w:before="0" w:beforeAutospacing="0" w:after="120" w:afterAutospacing="0"/>
              <w:rPr>
                <w:b w:val="0"/>
              </w:rPr>
            </w:pPr>
            <w:r>
              <w:rPr>
                <w:b w:val="0"/>
              </w:rPr>
              <w:t>Similar. GRH terminology difference and technical differences.</w:t>
            </w:r>
          </w:p>
          <w:p w:rsidR="000F252E" w:rsidRDefault="000F252E" w:rsidP="00A201E1">
            <w:pPr>
              <w:pStyle w:val="Sectionnumber"/>
              <w:numPr>
                <w:ilvl w:val="0"/>
                <w:numId w:val="0"/>
              </w:numPr>
              <w:spacing w:before="0" w:beforeAutospacing="0" w:after="120" w:afterAutospacing="0"/>
              <w:rPr>
                <w:b w:val="0"/>
              </w:rPr>
            </w:pPr>
          </w:p>
          <w:p w:rsidR="000F252E" w:rsidRDefault="000F252E" w:rsidP="000F252E">
            <w:pPr>
              <w:pStyle w:val="Sectionnumber"/>
              <w:numPr>
                <w:ilvl w:val="0"/>
                <w:numId w:val="0"/>
              </w:numPr>
              <w:spacing w:before="0" w:beforeAutospacing="0" w:after="120" w:afterAutospacing="0"/>
              <w:rPr>
                <w:b w:val="0"/>
              </w:rPr>
            </w:pPr>
            <w:r>
              <w:rPr>
                <w:b w:val="0"/>
              </w:rPr>
              <w:t xml:space="preserve">Recommend Senate for technical differences. </w:t>
            </w:r>
          </w:p>
        </w:tc>
        <w:tc>
          <w:tcPr>
            <w:tcW w:w="6102" w:type="dxa"/>
            <w:tcBorders>
              <w:top w:val="single" w:sz="4" w:space="0" w:color="auto"/>
              <w:left w:val="single" w:sz="4" w:space="0" w:color="auto"/>
              <w:bottom w:val="single" w:sz="4" w:space="0" w:color="auto"/>
              <w:right w:val="single" w:sz="4" w:space="0" w:color="auto"/>
            </w:tcBorders>
          </w:tcPr>
          <w:p w:rsidR="00BA5C3F" w:rsidRPr="00B27633" w:rsidRDefault="00BA5C3F" w:rsidP="00A201E1">
            <w:pPr>
              <w:pStyle w:val="Sectionnumber"/>
              <w:numPr>
                <w:ilvl w:val="0"/>
                <w:numId w:val="0"/>
              </w:numPr>
              <w:spacing w:before="0" w:beforeAutospacing="0" w:after="120" w:afterAutospacing="0"/>
              <w:rPr>
                <w:b w:val="0"/>
              </w:rPr>
            </w:pPr>
            <w:r>
              <w:rPr>
                <w:bCs/>
              </w:rPr>
              <w:t xml:space="preserve">Sec. 45. Supplementary rate; St. Louis County. </w:t>
            </w:r>
            <w:r>
              <w:rPr>
                <w:b w:val="0"/>
                <w:bCs/>
              </w:rPr>
              <w:t>Amends § 256I.05, by adding subd. 1p. Requires a county agency to negotiate a supplemental rate, not to exceed $700 per month, including any legislatively authorized inflationary adjustments, for a GRH provider located in St. Louis County that operates a 35-bed facility that serves women who are chemically dependent, mentally ill, or both, and provides certain support services.</w:t>
            </w:r>
          </w:p>
        </w:tc>
      </w:tr>
      <w:tr w:rsidR="000B6C0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0B6C0C" w:rsidRPr="00A43621" w:rsidRDefault="000B6C0C" w:rsidP="000B6C0C">
            <w:pPr>
              <w:pStyle w:val="NormalWeb"/>
              <w:spacing w:before="0" w:beforeAutospacing="0" w:after="120" w:afterAutospacing="0"/>
              <w:rPr>
                <w:lang w:val="en"/>
              </w:rPr>
            </w:pPr>
            <w:r w:rsidRPr="00A43621">
              <w:rPr>
                <w:rStyle w:val="Strong"/>
                <w:lang w:val="en"/>
              </w:rPr>
              <w:t>Section 35 (256I.05, subd. 1q)</w:t>
            </w:r>
            <w:r w:rsidRPr="00A43621">
              <w:rPr>
                <w:lang w:val="en"/>
              </w:rPr>
              <w:t xml:space="preserve"> adds a supplementary services rate not to exceed $750 per month for a housing support provider (GRH) in Olmstead County.</w:t>
            </w:r>
          </w:p>
        </w:tc>
        <w:tc>
          <w:tcPr>
            <w:tcW w:w="5675" w:type="dxa"/>
            <w:tcBorders>
              <w:top w:val="single" w:sz="4" w:space="0" w:color="auto"/>
              <w:left w:val="single" w:sz="4" w:space="0" w:color="auto"/>
              <w:bottom w:val="single" w:sz="4" w:space="0" w:color="auto"/>
              <w:right w:val="single" w:sz="4" w:space="0" w:color="auto"/>
            </w:tcBorders>
          </w:tcPr>
          <w:p w:rsidR="000B6C0C" w:rsidRDefault="000B6C0C" w:rsidP="000B6C0C">
            <w:pPr>
              <w:pStyle w:val="Sectionnumber"/>
              <w:numPr>
                <w:ilvl w:val="0"/>
                <w:numId w:val="0"/>
              </w:numPr>
              <w:spacing w:before="0" w:beforeAutospacing="0" w:after="120" w:afterAutospacing="0"/>
              <w:rPr>
                <w:b w:val="0"/>
              </w:rPr>
            </w:pPr>
            <w:r>
              <w:rPr>
                <w:b w:val="0"/>
              </w:rPr>
              <w:t>Similar. GRH terminology difference and technical difference in subdivision numbering.</w:t>
            </w:r>
          </w:p>
        </w:tc>
        <w:tc>
          <w:tcPr>
            <w:tcW w:w="6102" w:type="dxa"/>
            <w:tcBorders>
              <w:top w:val="single" w:sz="4" w:space="0" w:color="auto"/>
              <w:left w:val="single" w:sz="4" w:space="0" w:color="auto"/>
              <w:bottom w:val="single" w:sz="4" w:space="0" w:color="auto"/>
              <w:right w:val="single" w:sz="4" w:space="0" w:color="auto"/>
            </w:tcBorders>
          </w:tcPr>
          <w:p w:rsidR="000B6C0C" w:rsidRPr="00B27633" w:rsidRDefault="000B6C0C" w:rsidP="000B6C0C">
            <w:pPr>
              <w:pStyle w:val="Sectionnumber"/>
              <w:numPr>
                <w:ilvl w:val="0"/>
                <w:numId w:val="0"/>
              </w:numPr>
              <w:spacing w:before="0" w:beforeAutospacing="0" w:after="120" w:afterAutospacing="0"/>
              <w:rPr>
                <w:b w:val="0"/>
              </w:rPr>
            </w:pPr>
            <w:r>
              <w:rPr>
                <w:bCs/>
              </w:rPr>
              <w:t xml:space="preserve">Sec. 47. Supplemental rate; Olmsted County. </w:t>
            </w:r>
            <w:r>
              <w:rPr>
                <w:b w:val="0"/>
                <w:bCs/>
              </w:rPr>
              <w:t>Amends § 256I.05, by adding subd. 1p. Requires a county agency to negotiate a supplemental rate, not to exceed $750 per month, including any legislatively authorized inflationary adjustments, for a GRH provider located in Olmsted County that operates long-term residential facilities with a total of 104 beds that serve chemically dependent men and women and provide 24-hour-a-day supervision and other support services.</w:t>
            </w:r>
          </w:p>
        </w:tc>
      </w:tr>
      <w:tr w:rsidR="000B6C0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0B6C0C" w:rsidRPr="00A43621" w:rsidRDefault="000B6C0C" w:rsidP="000B6C0C">
            <w:pPr>
              <w:pStyle w:val="NormalWeb"/>
              <w:spacing w:before="0" w:beforeAutospacing="0" w:after="120" w:afterAutospacing="0"/>
              <w:rPr>
                <w:lang w:val="en"/>
              </w:rPr>
            </w:pPr>
            <w:r w:rsidRPr="00A43621">
              <w:rPr>
                <w:rStyle w:val="Strong"/>
                <w:lang w:val="en"/>
              </w:rPr>
              <w:t>Section 36 (256I.05, subd. 1r)</w:t>
            </w:r>
            <w:r w:rsidRPr="00A43621">
              <w:rPr>
                <w:lang w:val="en"/>
              </w:rPr>
              <w:t xml:space="preserve"> adds a supplementary services rate not to exceed the maximum rate in subd 1a for a housing support provider (GRH) in Anoka County.</w:t>
            </w:r>
          </w:p>
        </w:tc>
        <w:tc>
          <w:tcPr>
            <w:tcW w:w="5675" w:type="dxa"/>
            <w:tcBorders>
              <w:top w:val="single" w:sz="4" w:space="0" w:color="auto"/>
              <w:left w:val="single" w:sz="4" w:space="0" w:color="auto"/>
              <w:bottom w:val="single" w:sz="4" w:space="0" w:color="auto"/>
              <w:right w:val="single" w:sz="4" w:space="0" w:color="auto"/>
            </w:tcBorders>
          </w:tcPr>
          <w:p w:rsidR="000B6C0C" w:rsidRDefault="000B6C0C" w:rsidP="000B6C0C">
            <w:pPr>
              <w:pStyle w:val="Sectionnumber"/>
              <w:numPr>
                <w:ilvl w:val="0"/>
                <w:numId w:val="0"/>
              </w:numPr>
              <w:spacing w:before="0" w:beforeAutospacing="0" w:after="120" w:afterAutospacing="0"/>
              <w:rPr>
                <w:b w:val="0"/>
              </w:rPr>
            </w:pPr>
            <w:r>
              <w:rPr>
                <w:b w:val="0"/>
              </w:rPr>
              <w:t>Similar.  GRH terminology difference and other technical differences.  House includes language specifying Anoka County is not responsible for any additional costs associated with the supplemental rate and the Senate does not.</w:t>
            </w:r>
          </w:p>
          <w:p w:rsidR="000F252E" w:rsidRDefault="000F252E" w:rsidP="000B6C0C">
            <w:pPr>
              <w:pStyle w:val="Sectionnumber"/>
              <w:numPr>
                <w:ilvl w:val="0"/>
                <w:numId w:val="0"/>
              </w:numPr>
              <w:spacing w:before="0" w:beforeAutospacing="0" w:after="120" w:afterAutospacing="0"/>
              <w:rPr>
                <w:b w:val="0"/>
              </w:rPr>
            </w:pPr>
          </w:p>
          <w:p w:rsidR="000F252E" w:rsidRDefault="000F252E" w:rsidP="004978AD">
            <w:pPr>
              <w:pStyle w:val="Sectionnumber"/>
              <w:numPr>
                <w:ilvl w:val="0"/>
                <w:numId w:val="0"/>
              </w:numPr>
              <w:spacing w:before="0" w:beforeAutospacing="0" w:after="120" w:afterAutospacing="0"/>
              <w:rPr>
                <w:b w:val="0"/>
              </w:rPr>
            </w:pPr>
            <w:r>
              <w:rPr>
                <w:b w:val="0"/>
              </w:rPr>
              <w:t>Recommend House for technical differences.</w:t>
            </w:r>
          </w:p>
        </w:tc>
        <w:tc>
          <w:tcPr>
            <w:tcW w:w="6102" w:type="dxa"/>
            <w:tcBorders>
              <w:top w:val="single" w:sz="4" w:space="0" w:color="auto"/>
              <w:left w:val="single" w:sz="4" w:space="0" w:color="auto"/>
              <w:bottom w:val="single" w:sz="4" w:space="0" w:color="auto"/>
              <w:right w:val="single" w:sz="4" w:space="0" w:color="auto"/>
            </w:tcBorders>
          </w:tcPr>
          <w:p w:rsidR="000B6C0C" w:rsidRDefault="000B6C0C" w:rsidP="000B6C0C">
            <w:pPr>
              <w:pStyle w:val="Sectionnumber"/>
              <w:numPr>
                <w:ilvl w:val="0"/>
                <w:numId w:val="0"/>
              </w:numPr>
              <w:spacing w:before="0" w:beforeAutospacing="0" w:after="120" w:afterAutospacing="0"/>
              <w:rPr>
                <w:bCs/>
              </w:rPr>
            </w:pPr>
            <w:r>
              <w:rPr>
                <w:bCs/>
              </w:rPr>
              <w:t xml:space="preserve">Sec. 46. Supplemental rate; Anoka County. </w:t>
            </w:r>
            <w:r>
              <w:rPr>
                <w:b w:val="0"/>
                <w:bCs/>
              </w:rPr>
              <w:t>Amends § 256I.05, by adding subd. 1p. Requires a county agency to negotiate a supplemental rate for 42 beds, not to exceed the standard GRH supplemental rate, including any legislatively authorized inflationary adjustments, for a GRH provider located in Anoka County that provides emergency housing on the former Anoka Regional Treatment Center campus. States Anoka County is not responsible for any additional costs associated with this supplemental rate.</w:t>
            </w:r>
          </w:p>
        </w:tc>
      </w:tr>
      <w:tr w:rsidR="000B6C0C" w:rsidTr="0060176B">
        <w:trPr>
          <w:cantSplit/>
          <w:jc w:val="center"/>
        </w:trPr>
        <w:tc>
          <w:tcPr>
            <w:tcW w:w="6295" w:type="dxa"/>
            <w:tcBorders>
              <w:top w:val="single" w:sz="4" w:space="0" w:color="auto"/>
              <w:left w:val="single" w:sz="4" w:space="0" w:color="auto"/>
              <w:bottom w:val="single" w:sz="4" w:space="0" w:color="auto"/>
              <w:right w:val="single" w:sz="4" w:space="0" w:color="auto"/>
            </w:tcBorders>
          </w:tcPr>
          <w:p w:rsidR="000B6C0C" w:rsidRPr="00163E5B" w:rsidRDefault="000B6C0C" w:rsidP="000B6C0C">
            <w:pPr>
              <w:pStyle w:val="NormalWeb"/>
              <w:spacing w:before="0" w:beforeAutospacing="0" w:after="120" w:afterAutospacing="0"/>
              <w:rPr>
                <w:lang w:val="en"/>
              </w:rPr>
            </w:pPr>
            <w:r w:rsidRPr="00163E5B">
              <w:rPr>
                <w:rStyle w:val="Strong"/>
                <w:lang w:val="en"/>
              </w:rPr>
              <w:lastRenderedPageBreak/>
              <w:t>Section 38 (256I.05, subd. 11)</w:t>
            </w:r>
            <w:r w:rsidRPr="00163E5B">
              <w:rPr>
                <w:lang w:val="en"/>
              </w:rPr>
              <w:t xml:space="preserve"> modifies (GRH) by establishing an alternative financing mechanism for existing emergency shelter beds, based on a plan submitted by the county and approved by the commissioner. The Commissioner of Human Services is required to make a cost-neutral transfer of funding f</w:t>
            </w:r>
            <w:r>
              <w:rPr>
                <w:lang w:val="en"/>
              </w:rPr>
              <w:t>rom the GRH fund to the county </w:t>
            </w:r>
            <w:r w:rsidRPr="00163E5B">
              <w:rPr>
                <w:lang w:val="en"/>
              </w:rPr>
              <w:t>for emergency shelter beds removed from the GRH census.  The county must submit a biennial plan by August 1, beginning in 2017, which describes outcomes, efficiencies, eligibility, and quality assurance.  The funding may be used for room and board or supplemental services.  </w:t>
            </w:r>
          </w:p>
        </w:tc>
        <w:tc>
          <w:tcPr>
            <w:tcW w:w="5675" w:type="dxa"/>
            <w:tcBorders>
              <w:top w:val="single" w:sz="4" w:space="0" w:color="auto"/>
              <w:left w:val="single" w:sz="4" w:space="0" w:color="auto"/>
              <w:bottom w:val="single" w:sz="4" w:space="0" w:color="auto"/>
              <w:right w:val="single" w:sz="4" w:space="0" w:color="auto"/>
            </w:tcBorders>
          </w:tcPr>
          <w:p w:rsidR="000B6C0C" w:rsidRDefault="000B6C0C" w:rsidP="000F252E">
            <w:pPr>
              <w:pStyle w:val="Sectionnumber"/>
              <w:numPr>
                <w:ilvl w:val="0"/>
                <w:numId w:val="0"/>
              </w:numPr>
              <w:spacing w:before="0" w:beforeAutospacing="0" w:after="120" w:afterAutospacing="0"/>
              <w:rPr>
                <w:b w:val="0"/>
              </w:rPr>
            </w:pPr>
            <w:r>
              <w:rPr>
                <w:b w:val="0"/>
              </w:rPr>
              <w:t xml:space="preserve">Paragraph (a) is identical.  Paragraph (b) has a technical terminology difference (staff recommends the House language).  </w:t>
            </w:r>
          </w:p>
        </w:tc>
        <w:tc>
          <w:tcPr>
            <w:tcW w:w="6102" w:type="dxa"/>
            <w:tcBorders>
              <w:top w:val="single" w:sz="4" w:space="0" w:color="auto"/>
              <w:left w:val="single" w:sz="4" w:space="0" w:color="auto"/>
              <w:bottom w:val="single" w:sz="4" w:space="0" w:color="auto"/>
              <w:right w:val="single" w:sz="4" w:space="0" w:color="auto"/>
            </w:tcBorders>
          </w:tcPr>
          <w:p w:rsidR="000B6C0C" w:rsidRDefault="000B6C0C" w:rsidP="000B6C0C">
            <w:pPr>
              <w:pStyle w:val="Sectionnumber"/>
              <w:numPr>
                <w:ilvl w:val="0"/>
                <w:numId w:val="0"/>
              </w:numPr>
              <w:spacing w:before="0" w:beforeAutospacing="0" w:after="120" w:afterAutospacing="0"/>
              <w:rPr>
                <w:bCs/>
              </w:rPr>
            </w:pPr>
            <w:r>
              <w:rPr>
                <w:bCs/>
              </w:rPr>
              <w:t xml:space="preserve">Sec. 48. Transfer of emergency shelter funds. </w:t>
            </w:r>
            <w:r>
              <w:rPr>
                <w:b w:val="0"/>
                <w:bCs/>
              </w:rPr>
              <w:t>Amends § 256I.05, by adding subd. 11. Requires the commissioner to make a cost-neutral transfer of funding from the GRH fund to county human service agencies for emergency shelter beds removed from the GRH census under a biennial plan submitted by the county and approved by the commissioner. Sets the due date of the biennial plan on August 1, beginning August 1, 2017. Lists the information that must be described in the plan, including: (1) anticipated and actual outcomes for persons experiencing homelessness; (2) improved efficiencies in administration; (3) requirements for individual eligibility; and (4) plans for quality assurance monitoring and outcomes. Requires the commissioner to review the county plan to monitor implementation and outcomes. Allows the funding to be used for room and board or supplemental services. Requires funding to be allocated annually. Requires the room and board portion of the allocation to be determined at the time of transfer. Allows the commissioner or county to return beds to the GRH fund with 180 days’ notice. Makes this section effective July 1, 2017.</w:t>
            </w:r>
          </w:p>
        </w:tc>
      </w:tr>
      <w:tr w:rsidR="000B6C0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0B6C0C" w:rsidRPr="00163E5B" w:rsidRDefault="000B6C0C" w:rsidP="000B6C0C">
            <w:pPr>
              <w:pStyle w:val="NormalWeb"/>
              <w:spacing w:before="0" w:beforeAutospacing="0" w:after="120" w:afterAutospacing="0"/>
              <w:rPr>
                <w:lang w:val="en"/>
              </w:rPr>
            </w:pPr>
            <w:r w:rsidRPr="00163E5B">
              <w:rPr>
                <w:rStyle w:val="Strong"/>
                <w:lang w:val="en"/>
              </w:rPr>
              <w:t>Section 39 (256I.05 , subd. 12)</w:t>
            </w:r>
            <w:r w:rsidRPr="00163E5B">
              <w:rPr>
                <w:lang w:val="en"/>
              </w:rPr>
              <w:t xml:space="preserve"> provides that for every provider with a supplementary services rate over $300, the commissioner shall reduce by 5% the difference between the total supplementary rate in effect 7/1/17, and $300, and decrease by 10% the difference between the total supplementary service rate in effect 7/1/19, and $300.  One provider is exempt from this reduction. </w:t>
            </w:r>
          </w:p>
        </w:tc>
        <w:tc>
          <w:tcPr>
            <w:tcW w:w="5675" w:type="dxa"/>
            <w:tcBorders>
              <w:top w:val="single" w:sz="4" w:space="0" w:color="auto"/>
              <w:left w:val="single" w:sz="4" w:space="0" w:color="auto"/>
              <w:bottom w:val="single" w:sz="4" w:space="0" w:color="auto"/>
              <w:right w:val="single" w:sz="4" w:space="0" w:color="auto"/>
            </w:tcBorders>
          </w:tcPr>
          <w:p w:rsidR="000B6C0C" w:rsidRDefault="000B6C0C" w:rsidP="000B6C0C">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0B6C0C" w:rsidRDefault="000B6C0C" w:rsidP="000B6C0C">
            <w:pPr>
              <w:pStyle w:val="Sectionnumber"/>
              <w:numPr>
                <w:ilvl w:val="0"/>
                <w:numId w:val="0"/>
              </w:numPr>
              <w:spacing w:before="0" w:beforeAutospacing="0" w:after="120" w:afterAutospacing="0"/>
              <w:rPr>
                <w:b w:val="0"/>
              </w:rPr>
            </w:pPr>
          </w:p>
        </w:tc>
      </w:tr>
      <w:tr w:rsidR="000B6C0C" w:rsidTr="0060176B">
        <w:trPr>
          <w:cantSplit/>
          <w:jc w:val="center"/>
        </w:trPr>
        <w:tc>
          <w:tcPr>
            <w:tcW w:w="6295" w:type="dxa"/>
            <w:tcBorders>
              <w:top w:val="single" w:sz="4" w:space="0" w:color="auto"/>
              <w:left w:val="single" w:sz="4" w:space="0" w:color="auto"/>
              <w:bottom w:val="single" w:sz="4" w:space="0" w:color="auto"/>
              <w:right w:val="single" w:sz="4" w:space="0" w:color="auto"/>
            </w:tcBorders>
          </w:tcPr>
          <w:p w:rsidR="000B6C0C" w:rsidRPr="00221386" w:rsidRDefault="000B6C0C" w:rsidP="000B6C0C">
            <w:pPr>
              <w:pStyle w:val="NormalWeb"/>
              <w:spacing w:before="0" w:beforeAutospacing="0" w:after="120" w:afterAutospacing="0"/>
              <w:rPr>
                <w:lang w:val="en"/>
              </w:rPr>
            </w:pPr>
            <w:r w:rsidRPr="00221386">
              <w:rPr>
                <w:rStyle w:val="Strong"/>
                <w:lang w:val="en"/>
              </w:rPr>
              <w:lastRenderedPageBreak/>
              <w:t>Section 41 (256I.06, subd. 8)</w:t>
            </w:r>
            <w:r w:rsidRPr="00221386">
              <w:rPr>
                <w:lang w:val="en"/>
              </w:rPr>
              <w:t> adds a new paragraph (c) specifying that the GRH rate for an individual who receives licensed residential crisis stabilization services is calculated so the state pays the full room and board rate.</w:t>
            </w:r>
          </w:p>
        </w:tc>
        <w:tc>
          <w:tcPr>
            <w:tcW w:w="5675" w:type="dxa"/>
            <w:tcBorders>
              <w:top w:val="single" w:sz="4" w:space="0" w:color="auto"/>
              <w:left w:val="single" w:sz="4" w:space="0" w:color="auto"/>
              <w:bottom w:val="single" w:sz="4" w:space="0" w:color="auto"/>
              <w:right w:val="single" w:sz="4" w:space="0" w:color="auto"/>
            </w:tcBorders>
          </w:tcPr>
          <w:p w:rsidR="000B6C0C" w:rsidRDefault="000B6C0C" w:rsidP="000B6C0C">
            <w:pPr>
              <w:pStyle w:val="Sectionnumber"/>
              <w:numPr>
                <w:ilvl w:val="0"/>
                <w:numId w:val="0"/>
              </w:numPr>
              <w:spacing w:before="0" w:beforeAutospacing="0" w:after="120" w:afterAutospacing="0"/>
              <w:rPr>
                <w:b w:val="0"/>
              </w:rPr>
            </w:pPr>
            <w:r>
              <w:rPr>
                <w:b w:val="0"/>
              </w:rPr>
              <w:t>Similar.  Senate changes GRH terminology and the House does not.  Paragraph (c) is identical.  The effective date contains a technical difference.</w:t>
            </w:r>
          </w:p>
        </w:tc>
        <w:tc>
          <w:tcPr>
            <w:tcW w:w="6102" w:type="dxa"/>
            <w:tcBorders>
              <w:top w:val="single" w:sz="4" w:space="0" w:color="auto"/>
              <w:left w:val="single" w:sz="4" w:space="0" w:color="auto"/>
              <w:bottom w:val="single" w:sz="4" w:space="0" w:color="auto"/>
              <w:right w:val="single" w:sz="4" w:space="0" w:color="auto"/>
            </w:tcBorders>
          </w:tcPr>
          <w:p w:rsidR="000B6C0C" w:rsidRDefault="000B6C0C" w:rsidP="000B6C0C">
            <w:pPr>
              <w:pStyle w:val="Sectionnumber"/>
              <w:numPr>
                <w:ilvl w:val="0"/>
                <w:numId w:val="0"/>
              </w:numPr>
              <w:spacing w:before="0" w:beforeAutospacing="0" w:after="120" w:afterAutospacing="0"/>
              <w:rPr>
                <w:bCs/>
              </w:rPr>
            </w:pPr>
            <w:r>
              <w:rPr>
                <w:bCs/>
              </w:rPr>
              <w:t xml:space="preserve">Sec. 49. Amount of group residential housing payment. </w:t>
            </w:r>
            <w:r>
              <w:rPr>
                <w:b w:val="0"/>
                <w:bCs/>
              </w:rPr>
              <w:t>Amends § 256I.06, subd. 8. Establishes the GRH payment calculation for individuals who receive licensed residential crisis stabilization services. Makes this section effective October 1, 2017.</w:t>
            </w:r>
          </w:p>
        </w:tc>
      </w:tr>
      <w:tr w:rsidR="000B6C0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0B6C0C" w:rsidRPr="00221386" w:rsidRDefault="000B6C0C" w:rsidP="000B6C0C">
            <w:pPr>
              <w:pStyle w:val="NormalWeb"/>
              <w:spacing w:before="0" w:beforeAutospacing="0" w:after="120" w:afterAutospacing="0"/>
              <w:rPr>
                <w:lang w:val="en"/>
              </w:rPr>
            </w:pPr>
            <w:r w:rsidRPr="00221386">
              <w:rPr>
                <w:rStyle w:val="Strong"/>
                <w:lang w:val="en"/>
              </w:rPr>
              <w:t>Section 42 (256I.09)</w:t>
            </w:r>
            <w:r w:rsidRPr="00221386">
              <w:rPr>
                <w:lang w:val="en"/>
              </w:rPr>
              <w:t xml:space="preserve"> requires the commissioner to award grants to agencies through the annual competitive process </w:t>
            </w:r>
            <w:r>
              <w:rPr>
                <w:lang w:val="en"/>
              </w:rPr>
              <w:t>for: </w:t>
            </w:r>
            <w:r w:rsidRPr="00221386">
              <w:rPr>
                <w:lang w:val="en"/>
              </w:rPr>
              <w:t>(1) outreach to locate and engage people who are homeless or residing in segregated settings to screen for basic needs and assist with a referral to community living resources; (2) build capacity to provide technical assistance on housing and support service resources, and (3) streamline the administration and monitoring of activities related to housing support funds.</w:t>
            </w:r>
          </w:p>
        </w:tc>
        <w:tc>
          <w:tcPr>
            <w:tcW w:w="5675" w:type="dxa"/>
            <w:tcBorders>
              <w:top w:val="single" w:sz="4" w:space="0" w:color="auto"/>
              <w:left w:val="single" w:sz="4" w:space="0" w:color="auto"/>
              <w:bottom w:val="single" w:sz="4" w:space="0" w:color="auto"/>
              <w:right w:val="single" w:sz="4" w:space="0" w:color="auto"/>
            </w:tcBorders>
          </w:tcPr>
          <w:p w:rsidR="000B6C0C" w:rsidRDefault="000B6C0C" w:rsidP="000B6C0C">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0B6C0C" w:rsidRDefault="000B6C0C" w:rsidP="000B6C0C">
            <w:pPr>
              <w:pStyle w:val="Sectionnumber"/>
              <w:numPr>
                <w:ilvl w:val="0"/>
                <w:numId w:val="0"/>
              </w:numPr>
              <w:spacing w:before="0" w:beforeAutospacing="0" w:after="120" w:afterAutospacing="0"/>
              <w:rPr>
                <w:b w:val="0"/>
              </w:rPr>
            </w:pPr>
          </w:p>
        </w:tc>
      </w:tr>
      <w:tr w:rsidR="000B6C0C" w:rsidTr="0060176B">
        <w:trPr>
          <w:jc w:val="center"/>
        </w:trPr>
        <w:tc>
          <w:tcPr>
            <w:tcW w:w="6295" w:type="dxa"/>
            <w:tcBorders>
              <w:top w:val="single" w:sz="4" w:space="0" w:color="auto"/>
              <w:left w:val="single" w:sz="4" w:space="0" w:color="auto"/>
              <w:bottom w:val="single" w:sz="4" w:space="0" w:color="auto"/>
              <w:right w:val="single" w:sz="4" w:space="0" w:color="auto"/>
            </w:tcBorders>
          </w:tcPr>
          <w:p w:rsidR="000B6C0C" w:rsidRPr="00221386" w:rsidRDefault="000B6C0C" w:rsidP="000B6C0C">
            <w:pPr>
              <w:pStyle w:val="NormalWeb"/>
              <w:spacing w:before="0" w:beforeAutospacing="0" w:after="120" w:afterAutospacing="0"/>
              <w:rPr>
                <w:lang w:val="en"/>
              </w:rPr>
            </w:pPr>
            <w:r w:rsidRPr="00221386">
              <w:rPr>
                <w:rStyle w:val="Strong"/>
                <w:lang w:val="en"/>
              </w:rPr>
              <w:t>Section 43</w:t>
            </w:r>
            <w:r w:rsidRPr="00221386">
              <w:rPr>
                <w:lang w:val="en"/>
              </w:rPr>
              <w:t xml:space="preserve"> is a revisor instruction changing “group residential housing” to “housing support services.”</w:t>
            </w:r>
          </w:p>
        </w:tc>
        <w:tc>
          <w:tcPr>
            <w:tcW w:w="5675" w:type="dxa"/>
            <w:tcBorders>
              <w:top w:val="single" w:sz="4" w:space="0" w:color="auto"/>
              <w:left w:val="single" w:sz="4" w:space="0" w:color="auto"/>
              <w:bottom w:val="single" w:sz="4" w:space="0" w:color="auto"/>
              <w:right w:val="single" w:sz="4" w:space="0" w:color="auto"/>
            </w:tcBorders>
          </w:tcPr>
          <w:p w:rsidR="000B6C0C" w:rsidRDefault="000B6C0C" w:rsidP="000B6C0C">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0B6C0C" w:rsidRDefault="000B6C0C" w:rsidP="000B6C0C">
            <w:pPr>
              <w:pStyle w:val="Sectionnumber"/>
              <w:numPr>
                <w:ilvl w:val="0"/>
                <w:numId w:val="0"/>
              </w:numPr>
              <w:spacing w:before="0" w:beforeAutospacing="0" w:after="120" w:afterAutospacing="0"/>
              <w:rPr>
                <w:b w:val="0"/>
              </w:rPr>
            </w:pPr>
          </w:p>
        </w:tc>
      </w:tr>
    </w:tbl>
    <w:p w:rsidR="00A40EB5" w:rsidRDefault="004171DA" w:rsidP="00F177BC">
      <w:pPr>
        <w:tabs>
          <w:tab w:val="left" w:pos="0"/>
          <w:tab w:val="left" w:pos="1980"/>
          <w:tab w:val="left" w:pos="2340"/>
          <w:tab w:val="left" w:pos="2700"/>
          <w:tab w:val="left" w:pos="3060"/>
        </w:tabs>
        <w:ind w:right="360"/>
      </w:pPr>
      <w:r>
        <w:t xml:space="preserve"> </w:t>
      </w:r>
    </w:p>
    <w:sectPr w:rsidR="00A40EB5" w:rsidSect="00532292">
      <w:headerReference w:type="default" r:id="rId8"/>
      <w:footerReference w:type="default" r:id="rId9"/>
      <w:footerReference w:type="first" r:id="rId10"/>
      <w:pgSz w:w="20160" w:h="12240" w:orient="landscape" w:code="5"/>
      <w:pgMar w:top="576" w:right="720" w:bottom="1008" w:left="720" w:header="720" w:footer="576" w:gutter="0"/>
      <w:paperSrc w:first="2" w:other="2"/>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A6D" w:rsidRDefault="00827A6D">
      <w:pPr>
        <w:spacing w:after="0"/>
      </w:pPr>
      <w:r>
        <w:separator/>
      </w:r>
    </w:p>
  </w:endnote>
  <w:endnote w:type="continuationSeparator" w:id="0">
    <w:p w:rsidR="00827A6D" w:rsidRDefault="00827A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3A66D7">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3A66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A6D" w:rsidRDefault="00827A6D">
      <w:pPr>
        <w:spacing w:after="0"/>
      </w:pPr>
      <w:r>
        <w:separator/>
      </w:r>
    </w:p>
  </w:footnote>
  <w:footnote w:type="continuationSeparator" w:id="0">
    <w:p w:rsidR="00827A6D" w:rsidRDefault="00827A6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4171DA" w:rsidP="00C531E8">
    <w:pPr>
      <w:pStyle w:val="Header"/>
      <w:tabs>
        <w:tab w:val="clear" w:pos="4320"/>
        <w:tab w:val="clear" w:pos="8640"/>
        <w:tab w:val="right" w:pos="18090"/>
      </w:tabs>
      <w:spacing w:after="0"/>
      <w:ind w:left="360"/>
      <w:rPr>
        <w:sz w:val="20"/>
      </w:rPr>
    </w:pPr>
    <w:r>
      <w:rPr>
        <w:sz w:val="20"/>
      </w:rPr>
      <w:t>Bill Summary Comparison of Senate File</w:t>
    </w:r>
    <w:r w:rsidR="00950E50">
      <w:rPr>
        <w:sz w:val="20"/>
      </w:rPr>
      <w:t xml:space="preserve"> </w:t>
    </w:r>
    <w:r w:rsidR="00146B59">
      <w:rPr>
        <w:sz w:val="20"/>
      </w:rPr>
      <w:t>800</w:t>
    </w:r>
    <w:r w:rsidR="00950E50">
      <w:rPr>
        <w:sz w:val="20"/>
      </w:rPr>
      <w:t>-3</w:t>
    </w:r>
    <w:r>
      <w:rPr>
        <w:sz w:val="20"/>
      </w:rPr>
      <w:t xml:space="preserve">/House File </w:t>
    </w:r>
    <w:r w:rsidR="00795229">
      <w:rPr>
        <w:sz w:val="20"/>
      </w:rPr>
      <w:t>UES0800-2</w:t>
    </w:r>
    <w:r>
      <w:rPr>
        <w:sz w:val="20"/>
      </w:rPr>
      <w:tab/>
    </w:r>
    <w:r w:rsidR="00795229">
      <w:rPr>
        <w:sz w:val="20"/>
      </w:rPr>
      <w:t>April 1</w:t>
    </w:r>
    <w:r w:rsidR="000F252E">
      <w:rPr>
        <w:sz w:val="20"/>
      </w:rPr>
      <w:t>7</w:t>
    </w:r>
    <w:r w:rsidR="00080C2F">
      <w:rPr>
        <w:sz w:val="20"/>
      </w:rPr>
      <w:t>, 2017</w:t>
    </w:r>
  </w:p>
  <w:p w:rsidR="009A41A8" w:rsidRDefault="004171DA" w:rsidP="00795229">
    <w:pPr>
      <w:pStyle w:val="Header"/>
      <w:tabs>
        <w:tab w:val="clear" w:pos="4320"/>
        <w:tab w:val="clear" w:pos="8640"/>
        <w:tab w:val="right" w:pos="1809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3A66D7">
      <w:rPr>
        <w:rStyle w:val="PageNumber"/>
        <w:noProof/>
        <w:sz w:val="20"/>
      </w:rPr>
      <w:t>2</w:t>
    </w:r>
    <w:r>
      <w:rPr>
        <w:rStyle w:val="PageNumber"/>
        <w:sz w:val="20"/>
      </w:rPr>
      <w:fldChar w:fldCharType="end"/>
    </w:r>
  </w:p>
  <w:p w:rsidR="009A41A8" w:rsidRDefault="003A66D7">
    <w:pPr>
      <w:pStyle w:val="Header"/>
      <w:tabs>
        <w:tab w:val="clear" w:pos="4320"/>
        <w:tab w:val="clear" w:pos="8640"/>
        <w:tab w:val="right" w:pos="18810"/>
      </w:tabs>
      <w:spacing w:after="0"/>
      <w:rPr>
        <w:rStyle w:val="PageNumber"/>
        <w:sz w:val="20"/>
      </w:rPr>
    </w:pPr>
  </w:p>
  <w:p w:rsidR="009A41A8" w:rsidRDefault="004171DA" w:rsidP="00795229">
    <w:pPr>
      <w:pStyle w:val="Header"/>
      <w:tabs>
        <w:tab w:val="clear" w:pos="4320"/>
        <w:tab w:val="clear" w:pos="8640"/>
        <w:tab w:val="left" w:pos="2970"/>
        <w:tab w:val="left" w:pos="15120"/>
        <w:tab w:val="right" w:pos="18810"/>
      </w:tabs>
      <w:rPr>
        <w:sz w:val="20"/>
      </w:rPr>
    </w:pPr>
    <w:r>
      <w:rPr>
        <w:rStyle w:val="PageNumber"/>
      </w:rPr>
      <w:tab/>
      <w:t>SENATE</w:t>
    </w:r>
    <w:r>
      <w:rPr>
        <w:rStyle w:val="PageNumber"/>
      </w:rPr>
      <w:tab/>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DA"/>
    <w:rsid w:val="00077791"/>
    <w:rsid w:val="00080C2F"/>
    <w:rsid w:val="000B6C0C"/>
    <w:rsid w:val="000D54CE"/>
    <w:rsid w:val="000F252E"/>
    <w:rsid w:val="00110B0A"/>
    <w:rsid w:val="00146B59"/>
    <w:rsid w:val="00163188"/>
    <w:rsid w:val="001665A2"/>
    <w:rsid w:val="00210BC8"/>
    <w:rsid w:val="002234C6"/>
    <w:rsid w:val="00245DBF"/>
    <w:rsid w:val="00275164"/>
    <w:rsid w:val="00302E6C"/>
    <w:rsid w:val="00327546"/>
    <w:rsid w:val="003A66D7"/>
    <w:rsid w:val="003C60DD"/>
    <w:rsid w:val="004171DA"/>
    <w:rsid w:val="00430B59"/>
    <w:rsid w:val="004978AD"/>
    <w:rsid w:val="00532292"/>
    <w:rsid w:val="00581E70"/>
    <w:rsid w:val="0060176B"/>
    <w:rsid w:val="00686EC0"/>
    <w:rsid w:val="00795229"/>
    <w:rsid w:val="00827A6D"/>
    <w:rsid w:val="0084580C"/>
    <w:rsid w:val="008B5398"/>
    <w:rsid w:val="00950E50"/>
    <w:rsid w:val="00987733"/>
    <w:rsid w:val="009A513D"/>
    <w:rsid w:val="009B0F70"/>
    <w:rsid w:val="009D392F"/>
    <w:rsid w:val="00A201E1"/>
    <w:rsid w:val="00A40EB5"/>
    <w:rsid w:val="00A41DE9"/>
    <w:rsid w:val="00A94CD6"/>
    <w:rsid w:val="00A95919"/>
    <w:rsid w:val="00BA5C3F"/>
    <w:rsid w:val="00C531E8"/>
    <w:rsid w:val="00D42773"/>
    <w:rsid w:val="00DB0CF2"/>
    <w:rsid w:val="00DE2261"/>
    <w:rsid w:val="00E173B0"/>
    <w:rsid w:val="00F17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CEFB087-0896-4A89-A2F1-71B23130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1DA"/>
    <w:pPr>
      <w:spacing w:after="120" w:line="240" w:lineRule="auto"/>
    </w:pPr>
    <w:rPr>
      <w:rFonts w:eastAsia="Times New Roman"/>
      <w:szCs w:val="20"/>
    </w:rPr>
  </w:style>
  <w:style w:type="paragraph" w:styleId="Heading1">
    <w:name w:val="heading 1"/>
    <w:basedOn w:val="Normal"/>
    <w:next w:val="Normal"/>
    <w:link w:val="Heading1Char"/>
    <w:qFormat/>
    <w:rsid w:val="004171DA"/>
    <w:pPr>
      <w:keepNext/>
      <w:tabs>
        <w:tab w:val="left" w:pos="-360"/>
        <w:tab w:val="left" w:pos="0"/>
        <w:tab w:val="left" w:pos="2070"/>
        <w:tab w:val="left" w:pos="2817"/>
        <w:tab w:val="left" w:pos="5580"/>
      </w:tabs>
      <w:spacing w:before="100" w:beforeAutospacing="1" w:after="100" w:afterAutospacing="1"/>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1DA"/>
    <w:rPr>
      <w:rFonts w:eastAsia="Times New Roman"/>
      <w:b/>
      <w:szCs w:val="20"/>
    </w:rPr>
  </w:style>
  <w:style w:type="paragraph" w:styleId="Header">
    <w:name w:val="header"/>
    <w:basedOn w:val="Normal"/>
    <w:link w:val="HeaderChar"/>
    <w:semiHidden/>
    <w:rsid w:val="004171DA"/>
    <w:pPr>
      <w:tabs>
        <w:tab w:val="center" w:pos="4320"/>
        <w:tab w:val="right" w:pos="8640"/>
      </w:tabs>
    </w:pPr>
  </w:style>
  <w:style w:type="character" w:customStyle="1" w:styleId="HeaderChar">
    <w:name w:val="Header Char"/>
    <w:basedOn w:val="DefaultParagraphFont"/>
    <w:link w:val="Header"/>
    <w:semiHidden/>
    <w:rsid w:val="004171DA"/>
    <w:rPr>
      <w:rFonts w:eastAsia="Times New Roman"/>
      <w:szCs w:val="20"/>
    </w:rPr>
  </w:style>
  <w:style w:type="paragraph" w:styleId="Footer">
    <w:name w:val="footer"/>
    <w:basedOn w:val="Normal"/>
    <w:link w:val="FooterChar"/>
    <w:semiHidden/>
    <w:rsid w:val="004171DA"/>
    <w:pPr>
      <w:tabs>
        <w:tab w:val="center" w:pos="4320"/>
        <w:tab w:val="right" w:pos="8640"/>
      </w:tabs>
      <w:spacing w:before="60" w:after="0"/>
      <w:jc w:val="right"/>
    </w:pPr>
    <w:rPr>
      <w:sz w:val="20"/>
    </w:rPr>
  </w:style>
  <w:style w:type="character" w:customStyle="1" w:styleId="FooterChar">
    <w:name w:val="Footer Char"/>
    <w:basedOn w:val="DefaultParagraphFont"/>
    <w:link w:val="Footer"/>
    <w:semiHidden/>
    <w:rsid w:val="004171DA"/>
    <w:rPr>
      <w:rFonts w:eastAsia="Times New Roman"/>
      <w:sz w:val="20"/>
      <w:szCs w:val="20"/>
    </w:rPr>
  </w:style>
  <w:style w:type="character" w:styleId="PageNumber">
    <w:name w:val="page number"/>
    <w:semiHidden/>
    <w:rsid w:val="004171DA"/>
    <w:rPr>
      <w:rFonts w:cs="Times New Roman"/>
    </w:rPr>
  </w:style>
  <w:style w:type="paragraph" w:customStyle="1" w:styleId="Sectionnumber">
    <w:name w:val="Section number"/>
    <w:basedOn w:val="Normal"/>
    <w:rsid w:val="004171DA"/>
    <w:pPr>
      <w:numPr>
        <w:numId w:val="1"/>
      </w:numPr>
      <w:spacing w:before="100" w:beforeAutospacing="1" w:after="100" w:afterAutospacing="1"/>
    </w:pPr>
    <w:rPr>
      <w:b/>
    </w:rPr>
  </w:style>
  <w:style w:type="paragraph" w:styleId="NormalWeb">
    <w:name w:val="Normal (Web)"/>
    <w:basedOn w:val="Normal"/>
    <w:uiPriority w:val="99"/>
    <w:unhideWhenUsed/>
    <w:rsid w:val="00080C2F"/>
    <w:pPr>
      <w:spacing w:before="100" w:beforeAutospacing="1" w:after="100" w:afterAutospacing="1"/>
    </w:pPr>
    <w:rPr>
      <w:szCs w:val="24"/>
    </w:rPr>
  </w:style>
  <w:style w:type="character" w:styleId="Strong">
    <w:name w:val="Strong"/>
    <w:uiPriority w:val="22"/>
    <w:qFormat/>
    <w:rsid w:val="00080C2F"/>
    <w:rPr>
      <w:b/>
      <w:bCs/>
    </w:rPr>
  </w:style>
  <w:style w:type="paragraph" w:styleId="BalloonText">
    <w:name w:val="Balloon Text"/>
    <w:basedOn w:val="Normal"/>
    <w:link w:val="BalloonTextChar"/>
    <w:uiPriority w:val="99"/>
    <w:semiHidden/>
    <w:unhideWhenUsed/>
    <w:rsid w:val="005322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29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085D4-1337-4C19-A147-822149D48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2264</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Minnesota Senate</Company>
  <LinksUpToDate>false</LinksUpToDate>
  <CharactersWithSpaces>15139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GOPGuest</cp:lastModifiedBy>
  <cp:revision>2</cp:revision>
  <cp:lastPrinted>2017-04-05T19:51:00Z</cp:lastPrinted>
  <dcterms:created xsi:type="dcterms:W3CDTF">2017-04-18T21:26:00Z</dcterms:created>
  <dcterms:modified xsi:type="dcterms:W3CDTF">2017-04-18T21:26:00Z</dcterms:modified>
</cp:coreProperties>
</file>