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61" w:rsidRDefault="001E3661" w:rsidP="001E3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Health and Human Services</w:t>
      </w:r>
      <w:r w:rsidR="002D736F">
        <w:rPr>
          <w:rFonts w:ascii="Times New Roman" w:hAnsi="Times New Roman" w:cs="Times New Roman"/>
          <w:b/>
          <w:sz w:val="24"/>
          <w:szCs w:val="24"/>
        </w:rPr>
        <w:t xml:space="preserve"> Committee Chair Mack</w:t>
      </w:r>
      <w:r>
        <w:rPr>
          <w:rFonts w:ascii="Times New Roman" w:hAnsi="Times New Roman" w:cs="Times New Roman"/>
          <w:b/>
          <w:sz w:val="24"/>
          <w:szCs w:val="24"/>
        </w:rPr>
        <w:t xml:space="preserve"> has referred the following House Files to the Subcommittee on </w:t>
      </w:r>
      <w:r w:rsidR="002D736F">
        <w:rPr>
          <w:rFonts w:ascii="Times New Roman" w:hAnsi="Times New Roman" w:cs="Times New Roman"/>
          <w:b/>
          <w:sz w:val="24"/>
          <w:szCs w:val="24"/>
        </w:rPr>
        <w:t>Licensing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HF2445 (Albright) Osteopathic physician licensure requirement modified.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HF2366</w:t>
      </w:r>
      <w:r w:rsidR="00F22A8D">
        <w:rPr>
          <w:rFonts w:ascii="Times New Roman" w:hAnsi="Times New Roman" w:cs="Times New Roman"/>
          <w:sz w:val="24"/>
          <w:szCs w:val="24"/>
        </w:rPr>
        <w:t xml:space="preserve"> (Newton) Music therapist licensure created, and fees and civil penalties imposed.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HF2344</w:t>
      </w:r>
      <w:r w:rsidR="00F22A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22A8D">
        <w:rPr>
          <w:rFonts w:ascii="Times New Roman" w:hAnsi="Times New Roman" w:cs="Times New Roman"/>
          <w:sz w:val="24"/>
          <w:szCs w:val="24"/>
        </w:rPr>
        <w:t>Zerwas</w:t>
      </w:r>
      <w:proofErr w:type="spellEnd"/>
      <w:r w:rsidR="00F22A8D">
        <w:rPr>
          <w:rFonts w:ascii="Times New Roman" w:hAnsi="Times New Roman" w:cs="Times New Roman"/>
          <w:sz w:val="24"/>
          <w:szCs w:val="24"/>
        </w:rPr>
        <w:t xml:space="preserve">) Orthotics, prosthetics, and </w:t>
      </w:r>
      <w:proofErr w:type="spellStart"/>
      <w:r w:rsidR="00F22A8D">
        <w:rPr>
          <w:rFonts w:ascii="Times New Roman" w:hAnsi="Times New Roman" w:cs="Times New Roman"/>
          <w:sz w:val="24"/>
          <w:szCs w:val="24"/>
        </w:rPr>
        <w:t>pedorthics</w:t>
      </w:r>
      <w:proofErr w:type="spellEnd"/>
      <w:r w:rsidR="00F22A8D">
        <w:rPr>
          <w:rFonts w:ascii="Times New Roman" w:hAnsi="Times New Roman" w:cs="Times New Roman"/>
          <w:sz w:val="24"/>
          <w:szCs w:val="24"/>
        </w:rPr>
        <w:t xml:space="preserve"> regulated; licensure required; and fees established.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HF2336</w:t>
      </w:r>
      <w:r w:rsidR="00F22A8D">
        <w:rPr>
          <w:rFonts w:ascii="Times New Roman" w:hAnsi="Times New Roman" w:cs="Times New Roman"/>
          <w:sz w:val="24"/>
          <w:szCs w:val="24"/>
        </w:rPr>
        <w:t xml:space="preserve"> (Peterson) Behavior analyst and assistant behavior analyst licensing requirements established, autism spectrum disorder definitions modified, and advisory council created.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HF2329</w:t>
      </w:r>
      <w:r w:rsidR="00F22A8D">
        <w:rPr>
          <w:rFonts w:ascii="Times New Roman" w:hAnsi="Times New Roman" w:cs="Times New Roman"/>
          <w:sz w:val="24"/>
          <w:szCs w:val="24"/>
        </w:rPr>
        <w:t xml:space="preserve"> (Schultz) Doula licensure provided.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HF2322</w:t>
      </w:r>
      <w:r w:rsidR="00F22A8D">
        <w:rPr>
          <w:rFonts w:ascii="Times New Roman" w:hAnsi="Times New Roman" w:cs="Times New Roman"/>
          <w:sz w:val="24"/>
          <w:szCs w:val="24"/>
        </w:rPr>
        <w:t xml:space="preserve"> (Peterson) Clinical lactation service licensing created, fees established, and report required.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HF2080</w:t>
      </w:r>
      <w:r w:rsidR="00F22A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22A8D">
        <w:rPr>
          <w:rFonts w:ascii="Times New Roman" w:hAnsi="Times New Roman" w:cs="Times New Roman"/>
          <w:sz w:val="24"/>
          <w:szCs w:val="24"/>
        </w:rPr>
        <w:t>Lohmer</w:t>
      </w:r>
      <w:proofErr w:type="spellEnd"/>
      <w:r w:rsidR="00F22A8D">
        <w:rPr>
          <w:rFonts w:ascii="Times New Roman" w:hAnsi="Times New Roman" w:cs="Times New Roman"/>
          <w:sz w:val="24"/>
          <w:szCs w:val="24"/>
        </w:rPr>
        <w:t>) Licensed midwife regulatory agency changed from Medical Practice Board to the health commissioner.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HF1923</w:t>
      </w:r>
      <w:r w:rsidR="00F22A8D">
        <w:rPr>
          <w:rFonts w:ascii="Times New Roman" w:hAnsi="Times New Roman" w:cs="Times New Roman"/>
          <w:sz w:val="24"/>
          <w:szCs w:val="24"/>
        </w:rPr>
        <w:t xml:space="preserve"> (Dean, M.) Osteopathic physician licensure requirement modified, and Medical Practice Board composition technical changes made.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HF978</w:t>
      </w:r>
      <w:r w:rsidR="00B67B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7B3C">
        <w:rPr>
          <w:rFonts w:ascii="Times New Roman" w:hAnsi="Times New Roman" w:cs="Times New Roman"/>
          <w:sz w:val="24"/>
          <w:szCs w:val="24"/>
        </w:rPr>
        <w:t>Zerwas</w:t>
      </w:r>
      <w:proofErr w:type="spellEnd"/>
      <w:r w:rsidR="00B67B3C">
        <w:rPr>
          <w:rFonts w:ascii="Times New Roman" w:hAnsi="Times New Roman" w:cs="Times New Roman"/>
          <w:sz w:val="24"/>
          <w:szCs w:val="24"/>
        </w:rPr>
        <w:t>) Genetic counselors licensed.</w:t>
      </w:r>
    </w:p>
    <w:p w:rsid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HF470</w:t>
      </w:r>
      <w:r w:rsidR="00B67B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7B3C">
        <w:rPr>
          <w:rFonts w:ascii="Times New Roman" w:hAnsi="Times New Roman" w:cs="Times New Roman"/>
          <w:sz w:val="24"/>
          <w:szCs w:val="24"/>
        </w:rPr>
        <w:t>Zerwas</w:t>
      </w:r>
      <w:proofErr w:type="spellEnd"/>
      <w:r w:rsidR="00B67B3C">
        <w:rPr>
          <w:rFonts w:ascii="Times New Roman" w:hAnsi="Times New Roman" w:cs="Times New Roman"/>
          <w:sz w:val="24"/>
          <w:szCs w:val="24"/>
        </w:rPr>
        <w:t>) Speech-language pathology assistants registration system established, and registration fees set.</w:t>
      </w:r>
    </w:p>
    <w:p w:rsidR="002D736F" w:rsidRPr="002D736F" w:rsidRDefault="002D736F" w:rsidP="001E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HF220</w:t>
      </w:r>
      <w:r w:rsidR="00B67B3C">
        <w:rPr>
          <w:rFonts w:ascii="Times New Roman" w:hAnsi="Times New Roman" w:cs="Times New Roman"/>
          <w:sz w:val="24"/>
          <w:szCs w:val="24"/>
        </w:rPr>
        <w:t xml:space="preserve"> (Norton) Nurse Licensure Compact provided, appointments provided, and money appropriated.</w:t>
      </w:r>
      <w:bookmarkStart w:id="0" w:name="_GoBack"/>
      <w:bookmarkEnd w:id="0"/>
    </w:p>
    <w:p w:rsidR="00154F7F" w:rsidRDefault="00154F7F"/>
    <w:sectPr w:rsidR="0015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61"/>
    <w:rsid w:val="00154F7F"/>
    <w:rsid w:val="001E3661"/>
    <w:rsid w:val="002D736F"/>
    <w:rsid w:val="00B67B3C"/>
    <w:rsid w:val="00F2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53876-6514-42FB-BD09-2680F675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2</cp:revision>
  <dcterms:created xsi:type="dcterms:W3CDTF">2016-02-03T16:42:00Z</dcterms:created>
  <dcterms:modified xsi:type="dcterms:W3CDTF">2016-02-03T17:15:00Z</dcterms:modified>
</cp:coreProperties>
</file>