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45" w:rsidRDefault="00805345">
      <w:pPr>
        <w:sectPr w:rsidR="00805345" w:rsidSect="00FA734A">
          <w:footerReference w:type="default" r:id="rId7"/>
          <w:headerReference w:type="first" r:id="rId8"/>
          <w:footerReference w:type="first" r:id="rId9"/>
          <w:pgSz w:w="12240" w:h="15840"/>
          <w:pgMar w:top="720" w:right="720" w:bottom="720" w:left="720" w:header="432" w:footer="432" w:gutter="0"/>
          <w:cols w:space="720"/>
          <w:titlePg/>
          <w:docGrid w:linePitch="360"/>
        </w:sectPr>
      </w:pPr>
      <w:bookmarkStart w:id="0" w:name="_GoBack"/>
      <w:bookmarkEnd w:id="0"/>
    </w:p>
    <w:p w:rsidR="00805345" w:rsidRPr="00805345" w:rsidRDefault="00805345" w:rsidP="00805345">
      <w:pPr>
        <w:widowControl w:val="0"/>
        <w:kinsoku w:val="0"/>
        <w:overflowPunct w:val="0"/>
        <w:autoSpaceDE w:val="0"/>
        <w:autoSpaceDN w:val="0"/>
        <w:adjustRightInd w:val="0"/>
        <w:spacing w:before="111" w:after="0" w:line="240" w:lineRule="auto"/>
        <w:ind w:left="160"/>
        <w:outlineLvl w:val="0"/>
        <w:rPr>
          <w:rFonts w:ascii="Cambria" w:eastAsiaTheme="minorEastAsia" w:hAnsi="Cambria" w:cs="Cambria"/>
          <w:color w:val="000000"/>
          <w:sz w:val="28"/>
          <w:szCs w:val="28"/>
        </w:rPr>
      </w:pPr>
      <w:r w:rsidRPr="00805345">
        <w:rPr>
          <w:rFonts w:ascii="Cambria" w:eastAsiaTheme="minorEastAsia" w:hAnsi="Cambria" w:cs="Cambria"/>
          <w:b/>
          <w:bCs/>
          <w:color w:val="231F20"/>
          <w:sz w:val="28"/>
          <w:szCs w:val="28"/>
        </w:rPr>
        <w:t>Minnesota</w:t>
      </w:r>
      <w:r w:rsidRPr="00805345">
        <w:rPr>
          <w:rFonts w:ascii="Cambria" w:eastAsiaTheme="minorEastAsia" w:hAnsi="Cambria" w:cs="Cambria"/>
          <w:b/>
          <w:bCs/>
          <w:color w:val="231F20"/>
          <w:spacing w:val="-6"/>
          <w:sz w:val="28"/>
          <w:szCs w:val="28"/>
        </w:rPr>
        <w:t xml:space="preserve"> </w:t>
      </w:r>
      <w:r w:rsidRPr="00805345">
        <w:rPr>
          <w:rFonts w:ascii="Cambria" w:eastAsiaTheme="minorEastAsia" w:hAnsi="Cambria" w:cs="Cambria"/>
          <w:b/>
          <w:bCs/>
          <w:color w:val="231F20"/>
          <w:sz w:val="28"/>
          <w:szCs w:val="28"/>
        </w:rPr>
        <w:t>is</w:t>
      </w:r>
      <w:r w:rsidRPr="00805345">
        <w:rPr>
          <w:rFonts w:ascii="Cambria" w:eastAsiaTheme="minorEastAsia" w:hAnsi="Cambria" w:cs="Cambria"/>
          <w:b/>
          <w:bCs/>
          <w:color w:val="231F20"/>
          <w:spacing w:val="-5"/>
          <w:sz w:val="28"/>
          <w:szCs w:val="28"/>
        </w:rPr>
        <w:t xml:space="preserve"> </w:t>
      </w:r>
      <w:r w:rsidRPr="00805345">
        <w:rPr>
          <w:rFonts w:ascii="Cambria" w:eastAsiaTheme="minorEastAsia" w:hAnsi="Cambria" w:cs="Cambria"/>
          <w:b/>
          <w:bCs/>
          <w:color w:val="231F20"/>
          <w:spacing w:val="2"/>
          <w:sz w:val="28"/>
          <w:szCs w:val="28"/>
        </w:rPr>
        <w:t>aging</w:t>
      </w:r>
    </w:p>
    <w:p w:rsidR="00805345" w:rsidRPr="00805345" w:rsidRDefault="00805345" w:rsidP="00805345">
      <w:pPr>
        <w:widowControl w:val="0"/>
        <w:numPr>
          <w:ilvl w:val="0"/>
          <w:numId w:val="1"/>
        </w:numPr>
        <w:tabs>
          <w:tab w:val="left" w:pos="520"/>
        </w:tabs>
        <w:kinsoku w:val="0"/>
        <w:overflowPunct w:val="0"/>
        <w:autoSpaceDE w:val="0"/>
        <w:autoSpaceDN w:val="0"/>
        <w:adjustRightInd w:val="0"/>
        <w:spacing w:before="35" w:after="0" w:line="288" w:lineRule="exact"/>
        <w:ind w:right="72"/>
        <w:rPr>
          <w:rFonts w:ascii="Calibri" w:eastAsiaTheme="minorEastAsia" w:hAnsi="Calibri" w:cs="Calibri"/>
          <w:color w:val="000000"/>
          <w:sz w:val="24"/>
          <w:szCs w:val="24"/>
        </w:rPr>
      </w:pP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Between</w:t>
      </w:r>
      <w:r w:rsidRPr="00805345">
        <w:rPr>
          <w:rFonts w:ascii="Calibri" w:eastAsiaTheme="minorEastAsia" w:hAnsi="Calibri" w:cs="Calibri"/>
          <w:color w:val="231F20"/>
          <w:spacing w:val="-5"/>
          <w:sz w:val="24"/>
          <w:szCs w:val="24"/>
        </w:rPr>
        <w:t xml:space="preserve"> 2010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and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2030,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the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number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of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people</w:t>
      </w:r>
      <w:r w:rsidRPr="00805345">
        <w:rPr>
          <w:rFonts w:ascii="Calibri" w:eastAsiaTheme="minorEastAsia" w:hAnsi="Calibri" w:cs="Calibri"/>
          <w:color w:val="231F20"/>
          <w:spacing w:val="27"/>
          <w:w w:val="99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over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age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65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will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grow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by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107%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 xml:space="preserve"> while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the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rest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of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the</w:t>
      </w:r>
      <w:r w:rsidRPr="00805345">
        <w:rPr>
          <w:rFonts w:ascii="Calibri" w:eastAsiaTheme="minorEastAsia" w:hAnsi="Calibri" w:cs="Calibri"/>
          <w:color w:val="231F20"/>
          <w:spacing w:val="25"/>
          <w:w w:val="99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popula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ti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on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grows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by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6%.</w:t>
      </w:r>
      <w:r w:rsidR="007F712E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 xml:space="preserve">  </w:t>
      </w:r>
    </w:p>
    <w:p w:rsidR="00805345" w:rsidRPr="00805345" w:rsidRDefault="00805345" w:rsidP="00805345">
      <w:pPr>
        <w:widowControl w:val="0"/>
        <w:numPr>
          <w:ilvl w:val="0"/>
          <w:numId w:val="1"/>
        </w:numPr>
        <w:tabs>
          <w:tab w:val="left" w:pos="520"/>
        </w:tabs>
        <w:kinsoku w:val="0"/>
        <w:overflowPunct w:val="0"/>
        <w:autoSpaceDE w:val="0"/>
        <w:autoSpaceDN w:val="0"/>
        <w:adjustRightInd w:val="0"/>
        <w:spacing w:before="182" w:after="0" w:line="290" w:lineRule="exact"/>
        <w:rPr>
          <w:rFonts w:ascii="Calibri" w:eastAsiaTheme="minorEastAsia" w:hAnsi="Calibri" w:cs="Calibri"/>
          <w:color w:val="000000"/>
          <w:sz w:val="24"/>
          <w:szCs w:val="24"/>
        </w:rPr>
      </w:pP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People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 xml:space="preserve">over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65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have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>a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="00547432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7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0%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 xml:space="preserve"> risk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of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needing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long-term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care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at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some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point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in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their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lives.</w:t>
      </w:r>
    </w:p>
    <w:p w:rsidR="00805345" w:rsidRPr="007F712E" w:rsidRDefault="00805345" w:rsidP="00805345">
      <w:pPr>
        <w:widowControl w:val="0"/>
        <w:numPr>
          <w:ilvl w:val="0"/>
          <w:numId w:val="1"/>
        </w:numPr>
        <w:tabs>
          <w:tab w:val="left" w:pos="520"/>
        </w:tabs>
        <w:kinsoku w:val="0"/>
        <w:overflowPunct w:val="0"/>
        <w:autoSpaceDE w:val="0"/>
        <w:autoSpaceDN w:val="0"/>
        <w:adjustRightInd w:val="0"/>
        <w:spacing w:before="173" w:after="0" w:line="288" w:lineRule="exact"/>
        <w:ind w:right="149"/>
        <w:rPr>
          <w:rFonts w:ascii="Calibri" w:eastAsiaTheme="minorEastAsia" w:hAnsi="Calibri" w:cs="Calibri"/>
          <w:color w:val="000000"/>
          <w:sz w:val="24"/>
          <w:szCs w:val="24"/>
        </w:rPr>
      </w:pP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Long-term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care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is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help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you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receive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with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daily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tasks</w:t>
      </w:r>
      <w:r w:rsidRPr="00805345">
        <w:rPr>
          <w:rFonts w:ascii="Calibri" w:eastAsiaTheme="minorEastAsia" w:hAnsi="Calibri" w:cs="Calibri"/>
          <w:color w:val="231F20"/>
          <w:spacing w:val="35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such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as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bathing,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dressing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or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house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cleaning.</w:t>
      </w:r>
      <w:r w:rsidRPr="00805345">
        <w:rPr>
          <w:rFonts w:ascii="Calibri" w:eastAsiaTheme="minorEastAsia" w:hAnsi="Calibri" w:cs="Calibri"/>
          <w:color w:val="231F20"/>
          <w:spacing w:val="5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The</w:t>
      </w:r>
      <w:r w:rsidRPr="00805345">
        <w:rPr>
          <w:rFonts w:ascii="Calibri" w:eastAsiaTheme="minorEastAsia" w:hAnsi="Calibri" w:cs="Calibri"/>
          <w:color w:val="231F20"/>
          <w:spacing w:val="37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risk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of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needing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this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help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increases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with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age.</w:t>
      </w:r>
    </w:p>
    <w:p w:rsidR="007F712E" w:rsidRPr="00805345" w:rsidRDefault="007F712E" w:rsidP="007F712E">
      <w:pPr>
        <w:widowControl w:val="0"/>
        <w:tabs>
          <w:tab w:val="left" w:pos="520"/>
        </w:tabs>
        <w:kinsoku w:val="0"/>
        <w:overflowPunct w:val="0"/>
        <w:autoSpaceDE w:val="0"/>
        <w:autoSpaceDN w:val="0"/>
        <w:adjustRightInd w:val="0"/>
        <w:spacing w:before="173" w:after="0" w:line="288" w:lineRule="exact"/>
        <w:ind w:left="160" w:right="149"/>
        <w:rPr>
          <w:rFonts w:ascii="Calibri" w:eastAsiaTheme="minorEastAsia" w:hAnsi="Calibri" w:cs="Calibri"/>
          <w:color w:val="000000"/>
          <w:sz w:val="24"/>
          <w:szCs w:val="24"/>
        </w:rPr>
      </w:pPr>
    </w:p>
    <w:p w:rsidR="003E0502" w:rsidRDefault="007F712E">
      <w:r>
        <w:rPr>
          <w:noProof/>
          <w:sz w:val="20"/>
          <w:szCs w:val="20"/>
        </w:rPr>
        <w:drawing>
          <wp:inline distT="0" distB="0" distL="0" distR="0">
            <wp:extent cx="3200400" cy="192645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2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345" w:rsidRPr="00805345" w:rsidRDefault="007171A2" w:rsidP="007171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60" w:right="-180"/>
        <w:outlineLvl w:val="0"/>
        <w:rPr>
          <w:rFonts w:ascii="Cambria" w:eastAsiaTheme="minorEastAsia" w:hAnsi="Cambria" w:cs="Cambria"/>
          <w:color w:val="000000"/>
          <w:sz w:val="28"/>
          <w:szCs w:val="28"/>
        </w:rPr>
      </w:pPr>
      <w:r>
        <w:rPr>
          <w:rFonts w:ascii="Cambria" w:eastAsiaTheme="minorEastAsia" w:hAnsi="Cambria" w:cs="Cambria"/>
          <w:b/>
          <w:bCs/>
          <w:color w:val="231F20"/>
          <w:spacing w:val="1"/>
          <w:sz w:val="28"/>
          <w:szCs w:val="28"/>
        </w:rPr>
        <w:t xml:space="preserve">Will there be enough </w:t>
      </w:r>
      <w:r w:rsidR="00805345" w:rsidRPr="00805345">
        <w:rPr>
          <w:rFonts w:ascii="Cambria" w:eastAsiaTheme="minorEastAsia" w:hAnsi="Cambria" w:cs="Cambria"/>
          <w:b/>
          <w:bCs/>
          <w:color w:val="231F20"/>
          <w:spacing w:val="1"/>
          <w:sz w:val="28"/>
          <w:szCs w:val="28"/>
        </w:rPr>
        <w:t>family</w:t>
      </w:r>
      <w:r w:rsidR="00805345" w:rsidRPr="00805345">
        <w:rPr>
          <w:rFonts w:ascii="Cambria" w:eastAsiaTheme="minorEastAsia" w:hAnsi="Cambria" w:cs="Cambria"/>
          <w:b/>
          <w:bCs/>
          <w:color w:val="231F20"/>
          <w:spacing w:val="-5"/>
          <w:sz w:val="28"/>
          <w:szCs w:val="28"/>
        </w:rPr>
        <w:t xml:space="preserve"> </w:t>
      </w:r>
      <w:r w:rsidR="00805345" w:rsidRPr="00805345">
        <w:rPr>
          <w:rFonts w:ascii="Cambria" w:eastAsiaTheme="minorEastAsia" w:hAnsi="Cambria" w:cs="Cambria"/>
          <w:b/>
          <w:bCs/>
          <w:color w:val="231F20"/>
          <w:spacing w:val="1"/>
          <w:sz w:val="28"/>
          <w:szCs w:val="28"/>
        </w:rPr>
        <w:t>caregivers</w:t>
      </w:r>
    </w:p>
    <w:p w:rsidR="00805345" w:rsidRPr="00805345" w:rsidRDefault="00805345" w:rsidP="00805345">
      <w:pPr>
        <w:widowControl w:val="0"/>
        <w:kinsoku w:val="0"/>
        <w:overflowPunct w:val="0"/>
        <w:autoSpaceDE w:val="0"/>
        <w:autoSpaceDN w:val="0"/>
        <w:adjustRightInd w:val="0"/>
        <w:spacing w:before="35" w:after="0" w:line="288" w:lineRule="exact"/>
        <w:ind w:left="180"/>
        <w:rPr>
          <w:rFonts w:ascii="Calibri" w:eastAsiaTheme="minorEastAsia" w:hAnsi="Calibri" w:cs="Calibri"/>
          <w:color w:val="000000"/>
          <w:sz w:val="24"/>
          <w:szCs w:val="24"/>
        </w:rPr>
      </w:pP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The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vast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majority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of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long-term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care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older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people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need</w:t>
      </w:r>
      <w:r w:rsidRPr="00805345">
        <w:rPr>
          <w:rFonts w:ascii="Calibri" w:eastAsiaTheme="minorEastAsia" w:hAnsi="Calibri" w:cs="Calibri"/>
          <w:color w:val="231F20"/>
          <w:spacing w:val="3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is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provided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by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unpaid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family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members,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mainly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spouses,</w:t>
      </w:r>
      <w:r w:rsidRPr="00805345">
        <w:rPr>
          <w:rFonts w:ascii="Calibri" w:eastAsiaTheme="minorEastAsia" w:hAnsi="Calibri" w:cs="Calibri"/>
          <w:color w:val="231F20"/>
          <w:spacing w:val="41"/>
          <w:w w:val="99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partners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and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adult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children.</w:t>
      </w:r>
    </w:p>
    <w:p w:rsidR="00805345" w:rsidRPr="00805345" w:rsidRDefault="00805345" w:rsidP="00805345">
      <w:pPr>
        <w:widowControl w:val="0"/>
        <w:numPr>
          <w:ilvl w:val="0"/>
          <w:numId w:val="1"/>
        </w:numPr>
        <w:tabs>
          <w:tab w:val="left" w:pos="520"/>
        </w:tabs>
        <w:kinsoku w:val="0"/>
        <w:overflowPunct w:val="0"/>
        <w:autoSpaceDE w:val="0"/>
        <w:autoSpaceDN w:val="0"/>
        <w:adjustRightInd w:val="0"/>
        <w:spacing w:before="180" w:after="0" w:line="288" w:lineRule="exact"/>
        <w:ind w:right="341"/>
        <w:rPr>
          <w:rFonts w:ascii="Calibri" w:eastAsiaTheme="minorEastAsia" w:hAnsi="Calibri" w:cs="Calibri"/>
          <w:color w:val="000000"/>
          <w:sz w:val="24"/>
          <w:szCs w:val="24"/>
        </w:rPr>
      </w:pP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Families</w:t>
      </w:r>
      <w:r w:rsidRPr="00805345">
        <w:rPr>
          <w:rFonts w:ascii="Calibri" w:eastAsiaTheme="minorEastAsia" w:hAnsi="Calibri" w:cs="Calibri"/>
          <w:color w:val="231F20"/>
          <w:spacing w:val="-5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are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smaller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and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most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women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now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work</w:t>
      </w:r>
      <w:r w:rsidRPr="00805345">
        <w:rPr>
          <w:rFonts w:ascii="Calibri" w:eastAsiaTheme="minorEastAsia" w:hAnsi="Calibri" w:cs="Calibri"/>
          <w:color w:val="231F20"/>
          <w:spacing w:val="21"/>
          <w:w w:val="99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full-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ti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me,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thus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reducing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the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number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of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family</w:t>
      </w:r>
      <w:r w:rsidRPr="00805345">
        <w:rPr>
          <w:rFonts w:ascii="Calibri" w:eastAsiaTheme="minorEastAsia" w:hAnsi="Calibri" w:cs="Calibri"/>
          <w:color w:val="231F20"/>
          <w:spacing w:val="39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members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available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to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provide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care.</w:t>
      </w:r>
    </w:p>
    <w:p w:rsidR="00805345" w:rsidRPr="00805345" w:rsidRDefault="00805345" w:rsidP="00805345">
      <w:pPr>
        <w:widowControl w:val="0"/>
        <w:numPr>
          <w:ilvl w:val="0"/>
          <w:numId w:val="1"/>
        </w:numPr>
        <w:tabs>
          <w:tab w:val="left" w:pos="520"/>
        </w:tabs>
        <w:kinsoku w:val="0"/>
        <w:overflowPunct w:val="0"/>
        <w:autoSpaceDE w:val="0"/>
        <w:autoSpaceDN w:val="0"/>
        <w:adjustRightInd w:val="0"/>
        <w:spacing w:before="180" w:after="0" w:line="288" w:lineRule="exact"/>
        <w:ind w:right="386"/>
        <w:rPr>
          <w:rFonts w:ascii="Calibri" w:eastAsiaTheme="minorEastAsia" w:hAnsi="Calibri" w:cs="Calibri"/>
          <w:color w:val="000000"/>
          <w:sz w:val="24"/>
          <w:szCs w:val="24"/>
        </w:rPr>
      </w:pP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When</w:t>
      </w:r>
      <w:r w:rsidRPr="00805345">
        <w:rPr>
          <w:rFonts w:ascii="Calibri" w:eastAsiaTheme="minorEastAsia" w:hAnsi="Calibri" w:cs="Calibri"/>
          <w:color w:val="231F20"/>
          <w:spacing w:val="-5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families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and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other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unpaid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caregivers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are</w:t>
      </w:r>
      <w:r w:rsidRPr="00805345">
        <w:rPr>
          <w:rFonts w:ascii="Calibri" w:eastAsiaTheme="minorEastAsia" w:hAnsi="Calibri" w:cs="Calibri"/>
          <w:color w:val="231F20"/>
          <w:spacing w:val="31"/>
          <w:w w:val="99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 xml:space="preserve">not 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available,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 xml:space="preserve"> individuals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must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 xml:space="preserve"> pay agencies and</w:t>
      </w:r>
      <w:r w:rsidRPr="00805345">
        <w:rPr>
          <w:rFonts w:ascii="Calibri" w:eastAsiaTheme="minorEastAsia" w:hAnsi="Calibri" w:cs="Calibri"/>
          <w:color w:val="231F20"/>
          <w:spacing w:val="31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 xml:space="preserve">facilities for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the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 xml:space="preserve">care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they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need.</w:t>
      </w:r>
    </w:p>
    <w:p w:rsidR="00805345" w:rsidRDefault="00805345"/>
    <w:p w:rsidR="007F712E" w:rsidRDefault="007F712E"/>
    <w:p w:rsidR="00805345" w:rsidRPr="00805345" w:rsidRDefault="00805345" w:rsidP="0080534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60"/>
        <w:outlineLvl w:val="0"/>
        <w:rPr>
          <w:rFonts w:ascii="Cambria" w:eastAsiaTheme="minorEastAsia" w:hAnsi="Cambria" w:cs="Cambria"/>
          <w:color w:val="000000"/>
          <w:sz w:val="28"/>
          <w:szCs w:val="28"/>
        </w:rPr>
      </w:pPr>
      <w:r w:rsidRPr="00805345">
        <w:rPr>
          <w:rFonts w:ascii="Cambria" w:eastAsiaTheme="minorEastAsia" w:hAnsi="Cambria" w:cs="Cambria"/>
          <w:b/>
          <w:bCs/>
          <w:color w:val="231F20"/>
          <w:spacing w:val="-1"/>
          <w:sz w:val="28"/>
          <w:szCs w:val="28"/>
        </w:rPr>
        <w:t>Many</w:t>
      </w:r>
      <w:r w:rsidRPr="00805345">
        <w:rPr>
          <w:rFonts w:ascii="Cambria" w:eastAsiaTheme="minorEastAsia" w:hAnsi="Cambria" w:cs="Cambria"/>
          <w:b/>
          <w:bCs/>
          <w:color w:val="231F20"/>
          <w:spacing w:val="-4"/>
          <w:sz w:val="28"/>
          <w:szCs w:val="28"/>
        </w:rPr>
        <w:t xml:space="preserve"> </w:t>
      </w:r>
      <w:r w:rsidRPr="00805345">
        <w:rPr>
          <w:rFonts w:ascii="Cambria" w:eastAsiaTheme="minorEastAsia" w:hAnsi="Cambria" w:cs="Cambria"/>
          <w:b/>
          <w:bCs/>
          <w:color w:val="231F20"/>
          <w:sz w:val="28"/>
          <w:szCs w:val="28"/>
        </w:rPr>
        <w:t>individuals</w:t>
      </w:r>
      <w:r w:rsidRPr="00805345">
        <w:rPr>
          <w:rFonts w:ascii="Cambria" w:eastAsiaTheme="minorEastAsia" w:hAnsi="Cambria" w:cs="Cambria"/>
          <w:b/>
          <w:bCs/>
          <w:color w:val="231F20"/>
          <w:spacing w:val="-3"/>
          <w:sz w:val="28"/>
          <w:szCs w:val="28"/>
        </w:rPr>
        <w:t xml:space="preserve"> </w:t>
      </w:r>
      <w:r w:rsidRPr="00805345">
        <w:rPr>
          <w:rFonts w:ascii="Cambria" w:eastAsiaTheme="minorEastAsia" w:hAnsi="Cambria" w:cs="Cambria"/>
          <w:b/>
          <w:bCs/>
          <w:color w:val="231F20"/>
          <w:spacing w:val="1"/>
          <w:sz w:val="28"/>
          <w:szCs w:val="28"/>
        </w:rPr>
        <w:t>are</w:t>
      </w:r>
      <w:r w:rsidRPr="00805345">
        <w:rPr>
          <w:rFonts w:ascii="Cambria" w:eastAsiaTheme="minorEastAsia" w:hAnsi="Cambria" w:cs="Cambria"/>
          <w:b/>
          <w:bCs/>
          <w:color w:val="231F20"/>
          <w:spacing w:val="-4"/>
          <w:sz w:val="28"/>
          <w:szCs w:val="28"/>
        </w:rPr>
        <w:t xml:space="preserve"> </w:t>
      </w:r>
      <w:r w:rsidRPr="00805345">
        <w:rPr>
          <w:rFonts w:ascii="Cambria" w:eastAsiaTheme="minorEastAsia" w:hAnsi="Cambria" w:cs="Cambria"/>
          <w:b/>
          <w:bCs/>
          <w:color w:val="231F20"/>
          <w:spacing w:val="-2"/>
          <w:sz w:val="28"/>
          <w:szCs w:val="28"/>
        </w:rPr>
        <w:t>not</w:t>
      </w:r>
      <w:r w:rsidRPr="00805345">
        <w:rPr>
          <w:rFonts w:ascii="Cambria" w:eastAsiaTheme="minorEastAsia" w:hAnsi="Cambria" w:cs="Cambria"/>
          <w:b/>
          <w:bCs/>
          <w:color w:val="231F20"/>
          <w:spacing w:val="-4"/>
          <w:sz w:val="28"/>
          <w:szCs w:val="28"/>
        </w:rPr>
        <w:t xml:space="preserve"> </w:t>
      </w:r>
      <w:r w:rsidRPr="00805345">
        <w:rPr>
          <w:rFonts w:ascii="Cambria" w:eastAsiaTheme="minorEastAsia" w:hAnsi="Cambria" w:cs="Cambria"/>
          <w:b/>
          <w:bCs/>
          <w:color w:val="231F20"/>
          <w:sz w:val="28"/>
          <w:szCs w:val="28"/>
        </w:rPr>
        <w:t>prepared</w:t>
      </w:r>
    </w:p>
    <w:p w:rsidR="00805345" w:rsidRPr="00805345" w:rsidRDefault="00805345" w:rsidP="00F01982">
      <w:pPr>
        <w:widowControl w:val="0"/>
        <w:numPr>
          <w:ilvl w:val="0"/>
          <w:numId w:val="1"/>
        </w:numPr>
        <w:tabs>
          <w:tab w:val="left" w:pos="520"/>
        </w:tabs>
        <w:kinsoku w:val="0"/>
        <w:overflowPunct w:val="0"/>
        <w:autoSpaceDE w:val="0"/>
        <w:autoSpaceDN w:val="0"/>
        <w:adjustRightInd w:val="0"/>
        <w:spacing w:before="35" w:line="288" w:lineRule="exact"/>
        <w:ind w:right="270"/>
        <w:rPr>
          <w:rFonts w:ascii="Calibri" w:eastAsiaTheme="minorEastAsia" w:hAnsi="Calibri" w:cs="Calibri"/>
          <w:color w:val="000000"/>
          <w:sz w:val="24"/>
          <w:szCs w:val="24"/>
        </w:rPr>
      </w:pP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Many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boomers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have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 xml:space="preserve"> not saved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enough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to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pay</w:t>
      </w:r>
      <w:r w:rsidRPr="00805345">
        <w:rPr>
          <w:rFonts w:ascii="Calibri" w:eastAsiaTheme="minorEastAsia" w:hAnsi="Calibri" w:cs="Calibri"/>
          <w:color w:val="231F20"/>
          <w:spacing w:val="29"/>
          <w:w w:val="99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 xml:space="preserve">for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long-term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care.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color w:val="231F20"/>
          <w:sz w:val="24"/>
          <w:szCs w:val="24"/>
        </w:rPr>
        <w:t xml:space="preserve">In </w:t>
      </w:r>
      <w:r w:rsidRPr="00805345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>201</w:t>
      </w:r>
      <w:r w:rsidR="007D5653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>5</w:t>
      </w:r>
      <w:r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>,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the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Employee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Benefit</w:t>
      </w:r>
      <w:r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Research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Ins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ti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tute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found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that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1"/>
          <w:sz w:val="24"/>
          <w:szCs w:val="24"/>
        </w:rPr>
        <w:t>60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percent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of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workers</w:t>
      </w:r>
      <w:r w:rsidRPr="00805345">
        <w:rPr>
          <w:rFonts w:ascii="Calibri" w:eastAsiaTheme="minorEastAsia" w:hAnsi="Calibri" w:cs="Calibri"/>
          <w:color w:val="231F20"/>
          <w:spacing w:val="33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have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saved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less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than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$25,000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for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their</w:t>
      </w:r>
      <w:r w:rsidRPr="00805345">
        <w:rPr>
          <w:rFonts w:ascii="Calibri" w:eastAsiaTheme="minorEastAsia" w:hAnsi="Calibri" w:cs="Calibri"/>
          <w:color w:val="231F20"/>
          <w:sz w:val="24"/>
          <w:szCs w:val="24"/>
        </w:rPr>
        <w:t xml:space="preserve"> </w:t>
      </w:r>
      <w:r w:rsidR="00F01982">
        <w:rPr>
          <w:rFonts w:ascii="Calibri" w:eastAsiaTheme="minorEastAsia" w:hAnsi="Calibri" w:cs="Calibri"/>
          <w:color w:val="231F20"/>
          <w:sz w:val="24"/>
          <w:szCs w:val="24"/>
        </w:rPr>
        <w:t>r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e</w:t>
      </w:r>
      <w:r w:rsidRPr="00805345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ti</w:t>
      </w:r>
      <w:r w:rsidRPr="00805345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rement.</w:t>
      </w:r>
    </w:p>
    <w:p w:rsidR="00805345" w:rsidRDefault="00805345" w:rsidP="00F01982">
      <w:pPr>
        <w:pStyle w:val="BodyText"/>
        <w:numPr>
          <w:ilvl w:val="0"/>
          <w:numId w:val="1"/>
        </w:numPr>
        <w:tabs>
          <w:tab w:val="left" w:pos="520"/>
        </w:tabs>
        <w:kinsoku w:val="0"/>
        <w:overflowPunct w:val="0"/>
        <w:spacing w:before="0" w:after="200" w:line="288" w:lineRule="exact"/>
        <w:ind w:right="288"/>
        <w:rPr>
          <w:color w:val="000000"/>
        </w:rPr>
      </w:pPr>
      <w:r>
        <w:rPr>
          <w:color w:val="231F20"/>
          <w:spacing w:val="-2"/>
        </w:rPr>
        <w:t>Without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addi</w:t>
      </w:r>
      <w:r>
        <w:rPr>
          <w:color w:val="231F20"/>
          <w:spacing w:val="-3"/>
        </w:rPr>
        <w:t>ti</w:t>
      </w:r>
      <w:r>
        <w:rPr>
          <w:color w:val="231F20"/>
          <w:spacing w:val="-2"/>
        </w:rPr>
        <w:t>onal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private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financing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long-term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2"/>
        </w:rPr>
        <w:t>care,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could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see</w:t>
      </w:r>
      <w:r>
        <w:rPr>
          <w:color w:val="231F20"/>
          <w:spacing w:val="-3"/>
        </w:rPr>
        <w:t xml:space="preserve"> </w:t>
      </w:r>
      <w:r w:rsidR="00683920">
        <w:rPr>
          <w:color w:val="231F20"/>
          <w:spacing w:val="-3"/>
        </w:rPr>
        <w:t xml:space="preserve">challenging </w:t>
      </w:r>
      <w:r>
        <w:rPr>
          <w:color w:val="231F20"/>
          <w:spacing w:val="-2"/>
        </w:rPr>
        <w:t>increases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elderly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long-term </w:t>
      </w:r>
      <w:r>
        <w:rPr>
          <w:color w:val="231F20"/>
          <w:spacing w:val="-1"/>
        </w:rPr>
        <w:t>care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budget,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rising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$1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2"/>
        </w:rPr>
        <w:t>billion</w:t>
      </w:r>
      <w:r>
        <w:rPr>
          <w:color w:val="231F20"/>
          <w:spacing w:val="-1"/>
        </w:rPr>
        <w:t xml:space="preserve"> in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201</w:t>
      </w:r>
      <w:r w:rsidR="00683920">
        <w:rPr>
          <w:color w:val="231F20"/>
          <w:spacing w:val="-4"/>
        </w:rPr>
        <w:t>5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</w:rPr>
        <w:t xml:space="preserve"> </w:t>
      </w:r>
      <w:r w:rsidR="00683920">
        <w:rPr>
          <w:color w:val="231F20"/>
          <w:spacing w:val="-1"/>
        </w:rPr>
        <w:t xml:space="preserve">nearly </w:t>
      </w:r>
      <w:r>
        <w:rPr>
          <w:color w:val="231F20"/>
        </w:rPr>
        <w:t>$</w:t>
      </w:r>
      <w:r w:rsidR="00683920">
        <w:rPr>
          <w:color w:val="231F20"/>
        </w:rPr>
        <w:t>4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billion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20</w:t>
      </w:r>
      <w:r w:rsidR="00683920">
        <w:rPr>
          <w:color w:val="231F20"/>
          <w:spacing w:val="-2"/>
        </w:rPr>
        <w:t>4</w:t>
      </w:r>
      <w:r>
        <w:rPr>
          <w:color w:val="231F20"/>
          <w:spacing w:val="-2"/>
        </w:rPr>
        <w:t>0.</w:t>
      </w:r>
    </w:p>
    <w:p w:rsidR="00805345" w:rsidRPr="00F01982" w:rsidRDefault="00805345" w:rsidP="00F01982">
      <w:pPr>
        <w:pStyle w:val="BodyText"/>
        <w:numPr>
          <w:ilvl w:val="0"/>
          <w:numId w:val="1"/>
        </w:numPr>
        <w:tabs>
          <w:tab w:val="left" w:pos="520"/>
        </w:tabs>
        <w:kinsoku w:val="0"/>
        <w:overflowPunct w:val="0"/>
        <w:spacing w:after="200" w:line="288" w:lineRule="exact"/>
        <w:ind w:right="178"/>
        <w:rPr>
          <w:color w:val="000000"/>
        </w:rPr>
      </w:pPr>
      <w:r>
        <w:rPr>
          <w:color w:val="231F20"/>
          <w:spacing w:val="-2"/>
        </w:rPr>
        <w:t>Paying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long-term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expensive.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average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annual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costs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long-term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care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(</w:t>
      </w:r>
      <w:r>
        <w:rPr>
          <w:color w:val="231F20"/>
          <w:spacing w:val="-6"/>
        </w:rPr>
        <w:t>$57,000</w:t>
      </w:r>
      <w:r>
        <w:rPr>
          <w:color w:val="231F20"/>
          <w:spacing w:val="-5"/>
        </w:rPr>
        <w:t>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2"/>
        </w:rPr>
        <w:t>roughly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the same 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median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household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income in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Minnesota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($59,000).</w:t>
      </w:r>
    </w:p>
    <w:p w:rsidR="00805345" w:rsidRDefault="004D0D9E">
      <w:r w:rsidRPr="004D0D9E">
        <w:rPr>
          <w:noProof/>
        </w:rPr>
        <w:drawing>
          <wp:inline distT="0" distB="0" distL="0" distR="0" wp14:anchorId="2F793977" wp14:editId="272C714C">
            <wp:extent cx="3200400" cy="180022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01982" w:rsidRPr="00F01982" w:rsidRDefault="00F01982" w:rsidP="00FA734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Cambria" w:eastAsiaTheme="minorEastAsia" w:hAnsi="Cambria" w:cs="Cambria"/>
          <w:color w:val="000000"/>
          <w:sz w:val="28"/>
          <w:szCs w:val="28"/>
        </w:rPr>
      </w:pPr>
      <w:r w:rsidRPr="00F01982">
        <w:rPr>
          <w:rFonts w:ascii="Cambria" w:eastAsiaTheme="minorEastAsia" w:hAnsi="Cambria" w:cs="Cambria"/>
          <w:b/>
          <w:bCs/>
          <w:color w:val="231F20"/>
          <w:spacing w:val="3"/>
          <w:sz w:val="28"/>
          <w:szCs w:val="28"/>
        </w:rPr>
        <w:t>Own</w:t>
      </w:r>
      <w:r w:rsidRPr="00F01982">
        <w:rPr>
          <w:rFonts w:ascii="Cambria" w:eastAsiaTheme="minorEastAsia" w:hAnsi="Cambria" w:cs="Cambria"/>
          <w:b/>
          <w:bCs/>
          <w:color w:val="231F20"/>
          <w:spacing w:val="-2"/>
          <w:sz w:val="28"/>
          <w:szCs w:val="28"/>
        </w:rPr>
        <w:t xml:space="preserve"> </w:t>
      </w:r>
      <w:r w:rsidRPr="00F01982">
        <w:rPr>
          <w:rFonts w:ascii="Cambria" w:eastAsiaTheme="minorEastAsia" w:hAnsi="Cambria" w:cs="Cambria"/>
          <w:b/>
          <w:bCs/>
          <w:color w:val="231F20"/>
          <w:spacing w:val="-6"/>
          <w:sz w:val="28"/>
          <w:szCs w:val="28"/>
        </w:rPr>
        <w:t>Your</w:t>
      </w:r>
      <w:r w:rsidRPr="00F01982">
        <w:rPr>
          <w:rFonts w:ascii="Cambria" w:eastAsiaTheme="minorEastAsia" w:hAnsi="Cambria" w:cs="Cambria"/>
          <w:b/>
          <w:bCs/>
          <w:color w:val="231F20"/>
          <w:spacing w:val="-3"/>
          <w:sz w:val="28"/>
          <w:szCs w:val="28"/>
        </w:rPr>
        <w:t xml:space="preserve"> </w:t>
      </w:r>
      <w:r w:rsidRPr="00F01982">
        <w:rPr>
          <w:rFonts w:ascii="Cambria" w:eastAsiaTheme="minorEastAsia" w:hAnsi="Cambria" w:cs="Cambria"/>
          <w:b/>
          <w:bCs/>
          <w:color w:val="231F20"/>
          <w:spacing w:val="1"/>
          <w:sz w:val="28"/>
          <w:szCs w:val="28"/>
        </w:rPr>
        <w:t>Future</w:t>
      </w:r>
    </w:p>
    <w:p w:rsidR="00F01982" w:rsidRPr="00F01982" w:rsidRDefault="00F01982" w:rsidP="00FA734A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35" w:after="0" w:line="288" w:lineRule="exact"/>
        <w:ind w:right="288"/>
        <w:rPr>
          <w:rFonts w:ascii="Calibri" w:eastAsiaTheme="minorEastAsia" w:hAnsi="Calibri" w:cs="Calibri"/>
          <w:color w:val="231F20"/>
          <w:spacing w:val="-3"/>
          <w:sz w:val="24"/>
          <w:szCs w:val="24"/>
        </w:rPr>
      </w:pPr>
      <w:r w:rsidRPr="00F01982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Minnesota’s</w:t>
      </w:r>
      <w:r w:rsidRPr="00F01982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F01982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Own</w:t>
      </w:r>
      <w:r w:rsidRPr="00F01982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F01982">
        <w:rPr>
          <w:rFonts w:ascii="Calibri" w:eastAsiaTheme="minorEastAsia" w:hAnsi="Calibri" w:cs="Calibri"/>
          <w:color w:val="231F20"/>
          <w:spacing w:val="-5"/>
          <w:sz w:val="24"/>
          <w:szCs w:val="24"/>
        </w:rPr>
        <w:t>You</w:t>
      </w:r>
      <w:r w:rsidRPr="00F01982">
        <w:rPr>
          <w:rFonts w:ascii="Calibri" w:eastAsiaTheme="minorEastAsia" w:hAnsi="Calibri" w:cs="Calibri"/>
          <w:color w:val="231F20"/>
          <w:spacing w:val="-6"/>
          <w:sz w:val="24"/>
          <w:szCs w:val="24"/>
        </w:rPr>
        <w:t>r</w:t>
      </w:r>
      <w:r w:rsidRPr="00F01982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</w:t>
      </w:r>
      <w:r w:rsidRPr="00F01982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Future began</w:t>
      </w:r>
      <w:r w:rsidRPr="00F01982">
        <w:rPr>
          <w:rFonts w:ascii="Calibri" w:eastAsiaTheme="minorEastAsia" w:hAnsi="Calibri" w:cs="Calibri"/>
          <w:color w:val="231F20"/>
          <w:spacing w:val="-4"/>
          <w:sz w:val="24"/>
          <w:szCs w:val="24"/>
        </w:rPr>
        <w:t xml:space="preserve"> </w:t>
      </w:r>
      <w:r w:rsidRPr="00F01982">
        <w:rPr>
          <w:rFonts w:ascii="Calibri" w:eastAsiaTheme="minorEastAsia" w:hAnsi="Calibri" w:cs="Calibri"/>
          <w:color w:val="231F20"/>
          <w:spacing w:val="-1"/>
          <w:sz w:val="24"/>
          <w:szCs w:val="24"/>
        </w:rPr>
        <w:t>in</w:t>
      </w:r>
      <w:r w:rsidRPr="00F01982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 xml:space="preserve"> 2012 </w:t>
      </w:r>
      <w:r w:rsidRPr="00F01982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and</w:t>
      </w:r>
      <w:r w:rsidRPr="00F01982">
        <w:rPr>
          <w:rFonts w:ascii="Calibri" w:eastAsiaTheme="minorEastAsia" w:hAnsi="Calibri" w:cs="Calibri"/>
          <w:color w:val="231F20"/>
          <w:spacing w:val="29"/>
          <w:sz w:val="24"/>
          <w:szCs w:val="24"/>
        </w:rPr>
        <w:t xml:space="preserve"> </w:t>
      </w:r>
      <w:r w:rsidRPr="00F01982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includes</w:t>
      </w:r>
      <w:r w:rsidRPr="00F01982">
        <w:rPr>
          <w:rFonts w:ascii="Calibri" w:eastAsiaTheme="minorEastAsia" w:hAnsi="Calibri" w:cs="Calibri"/>
          <w:color w:val="231F20"/>
          <w:spacing w:val="-6"/>
          <w:sz w:val="24"/>
          <w:szCs w:val="24"/>
        </w:rPr>
        <w:t xml:space="preserve"> </w:t>
      </w:r>
      <w:r w:rsidRPr="00F01982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three</w:t>
      </w:r>
      <w:r w:rsidRPr="00F01982">
        <w:rPr>
          <w:rFonts w:ascii="Calibri" w:eastAsiaTheme="minorEastAsia" w:hAnsi="Calibri" w:cs="Calibri"/>
          <w:color w:val="231F20"/>
          <w:spacing w:val="-5"/>
          <w:sz w:val="24"/>
          <w:szCs w:val="24"/>
        </w:rPr>
        <w:t xml:space="preserve"> </w:t>
      </w:r>
      <w:r w:rsidRPr="00F01982">
        <w:rPr>
          <w:rFonts w:ascii="Calibri" w:eastAsiaTheme="minorEastAsia" w:hAnsi="Calibri" w:cs="Calibri"/>
          <w:color w:val="231F20"/>
          <w:spacing w:val="-2"/>
          <w:sz w:val="24"/>
          <w:szCs w:val="24"/>
        </w:rPr>
        <w:t>interlocking</w:t>
      </w:r>
      <w:r w:rsidRPr="00F01982">
        <w:rPr>
          <w:rFonts w:ascii="Calibri" w:eastAsiaTheme="minorEastAsia" w:hAnsi="Calibri" w:cs="Calibri"/>
          <w:color w:val="231F20"/>
          <w:spacing w:val="-5"/>
          <w:sz w:val="24"/>
          <w:szCs w:val="24"/>
        </w:rPr>
        <w:t xml:space="preserve"> </w:t>
      </w:r>
      <w:r w:rsidRPr="00F01982">
        <w:rPr>
          <w:rFonts w:ascii="Calibri" w:eastAsiaTheme="minorEastAsia" w:hAnsi="Calibri" w:cs="Calibri"/>
          <w:color w:val="231F20"/>
          <w:spacing w:val="-3"/>
          <w:sz w:val="24"/>
          <w:szCs w:val="24"/>
        </w:rPr>
        <w:t>phases:</w:t>
      </w:r>
    </w:p>
    <w:p w:rsidR="00805345" w:rsidRDefault="00FA734A" w:rsidP="00FA734A">
      <w:pPr>
        <w:pStyle w:val="ListParagraph"/>
        <w:numPr>
          <w:ilvl w:val="0"/>
          <w:numId w:val="3"/>
        </w:numPr>
        <w:ind w:left="360"/>
      </w:pPr>
      <w:r>
        <w:t>Implement a public awareness effort about the need to plan for long-term care. (2012 – present)</w:t>
      </w:r>
    </w:p>
    <w:p w:rsidR="00FA734A" w:rsidRDefault="00FA734A" w:rsidP="00FA734A">
      <w:pPr>
        <w:pStyle w:val="ListParagraph"/>
        <w:numPr>
          <w:ilvl w:val="0"/>
          <w:numId w:val="3"/>
        </w:numPr>
        <w:ind w:left="360"/>
      </w:pPr>
      <w:r>
        <w:t>Identify more affordable insurance and financial products for use by middle-income households. (2013 – 201</w:t>
      </w:r>
      <w:r w:rsidR="00054231">
        <w:t>7</w:t>
      </w:r>
      <w:r>
        <w:t>)</w:t>
      </w:r>
    </w:p>
    <w:p w:rsidR="00330D17" w:rsidRDefault="00330D17" w:rsidP="00FA734A">
      <w:pPr>
        <w:pStyle w:val="ListParagraph"/>
        <w:numPr>
          <w:ilvl w:val="0"/>
          <w:numId w:val="3"/>
        </w:numPr>
        <w:ind w:left="360"/>
      </w:pPr>
      <w:r>
        <w:t>Evaluate ways to change Medicaid to better incent private payment for long-term care. (201</w:t>
      </w:r>
      <w:r w:rsidR="00054231">
        <w:t>7</w:t>
      </w:r>
      <w:r>
        <w:t xml:space="preserve"> – 201</w:t>
      </w:r>
      <w:r w:rsidR="00054231">
        <w:t>8</w:t>
      </w:r>
      <w:r>
        <w:t>)</w:t>
      </w:r>
    </w:p>
    <w:p w:rsidR="003E0502" w:rsidRDefault="00330D17" w:rsidP="00FA734A">
      <w:pPr>
        <w:pStyle w:val="BodyText"/>
        <w:kinsoku w:val="0"/>
        <w:overflowPunct w:val="0"/>
        <w:spacing w:before="26" w:line="288" w:lineRule="exact"/>
        <w:ind w:left="1300" w:right="1324" w:firstLine="0"/>
        <w:sectPr w:rsidR="003E0502" w:rsidSect="00330D17">
          <w:headerReference w:type="default" r:id="rId12"/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r>
        <w:br w:type="column"/>
      </w:r>
    </w:p>
    <w:p w:rsidR="00FA734A" w:rsidRDefault="00FA734A" w:rsidP="00547432">
      <w:pPr>
        <w:pStyle w:val="BodyText"/>
        <w:kinsoku w:val="0"/>
        <w:overflowPunct w:val="0"/>
        <w:spacing w:before="26" w:line="288" w:lineRule="exact"/>
        <w:ind w:left="900" w:right="720" w:firstLine="0"/>
        <w:rPr>
          <w:color w:val="231F20"/>
          <w:spacing w:val="-2"/>
        </w:rPr>
        <w:sectPr w:rsidR="00FA734A" w:rsidSect="00FA734A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FA734A">
        <w:rPr>
          <w:color w:val="231F20"/>
        </w:rPr>
        <w:t>An</w:t>
      </w:r>
      <w:r w:rsidRPr="00FA734A">
        <w:rPr>
          <w:color w:val="231F20"/>
          <w:spacing w:val="-1"/>
        </w:rPr>
        <w:t xml:space="preserve"> Own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5"/>
        </w:rPr>
        <w:t>Your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Future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1"/>
        </w:rPr>
        <w:t>advisory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group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worked</w:t>
      </w:r>
      <w:r w:rsidRPr="00FA734A">
        <w:rPr>
          <w:color w:val="231F20"/>
          <w:spacing w:val="-1"/>
        </w:rPr>
        <w:t xml:space="preserve"> </w:t>
      </w:r>
      <w:r w:rsidRPr="00FA734A">
        <w:rPr>
          <w:color w:val="231F20"/>
          <w:spacing w:val="-2"/>
        </w:rPr>
        <w:t>throughout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3"/>
        </w:rPr>
        <w:t>2013</w:t>
      </w:r>
      <w:r w:rsidRPr="00FA734A">
        <w:rPr>
          <w:color w:val="231F20"/>
        </w:rPr>
        <w:t xml:space="preserve"> - </w:t>
      </w:r>
      <w:r w:rsidRPr="00FA734A">
        <w:rPr>
          <w:color w:val="231F20"/>
          <w:spacing w:val="-4"/>
        </w:rPr>
        <w:t>2014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to</w:t>
      </w:r>
      <w:r w:rsidRPr="00FA734A">
        <w:rPr>
          <w:color w:val="231F20"/>
        </w:rPr>
        <w:t xml:space="preserve"> identify</w:t>
      </w:r>
      <w:r w:rsidRPr="00FA734A">
        <w:rPr>
          <w:color w:val="231F20"/>
          <w:spacing w:val="-1"/>
        </w:rPr>
        <w:t xml:space="preserve"> </w:t>
      </w:r>
      <w:r w:rsidRPr="00FA734A">
        <w:rPr>
          <w:color w:val="231F20"/>
          <w:spacing w:val="-2"/>
        </w:rPr>
        <w:t>private</w:t>
      </w:r>
      <w:r w:rsidRPr="00FA734A">
        <w:rPr>
          <w:color w:val="231F20"/>
          <w:spacing w:val="45"/>
        </w:rPr>
        <w:t xml:space="preserve"> </w:t>
      </w:r>
      <w:r w:rsidRPr="00FA734A">
        <w:rPr>
          <w:color w:val="231F20"/>
          <w:spacing w:val="-2"/>
        </w:rPr>
        <w:t>financing</w:t>
      </w:r>
      <w:r w:rsidRPr="00FA734A">
        <w:rPr>
          <w:color w:val="231F20"/>
          <w:spacing w:val="-1"/>
        </w:rPr>
        <w:t xml:space="preserve"> concepts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3"/>
        </w:rPr>
        <w:t>(see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1"/>
        </w:rPr>
        <w:t>table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3"/>
        </w:rPr>
        <w:t>below)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to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help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1"/>
        </w:rPr>
        <w:t>middle-income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households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pay</w:t>
      </w:r>
      <w:r w:rsidRPr="00FA734A">
        <w:rPr>
          <w:color w:val="231F20"/>
          <w:spacing w:val="-1"/>
        </w:rPr>
        <w:t xml:space="preserve"> </w:t>
      </w:r>
      <w:r w:rsidRPr="00FA734A">
        <w:rPr>
          <w:color w:val="231F20"/>
          <w:spacing w:val="-2"/>
        </w:rPr>
        <w:t>for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long-term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care.</w:t>
      </w:r>
      <w:r w:rsidRPr="00FA734A">
        <w:rPr>
          <w:color w:val="231F20"/>
          <w:spacing w:val="51"/>
        </w:rPr>
        <w:t xml:space="preserve"> </w:t>
      </w:r>
      <w:r w:rsidRPr="00FA734A">
        <w:rPr>
          <w:color w:val="231F20"/>
          <w:spacing w:val="-1"/>
        </w:rPr>
        <w:t xml:space="preserve">The </w:t>
      </w:r>
      <w:r w:rsidRPr="00FA734A">
        <w:rPr>
          <w:color w:val="231F20"/>
          <w:spacing w:val="-2"/>
        </w:rPr>
        <w:t>group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also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made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several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overarching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recommenda</w:t>
      </w:r>
      <w:r w:rsidRPr="00FA734A">
        <w:rPr>
          <w:color w:val="231F20"/>
          <w:spacing w:val="-3"/>
        </w:rPr>
        <w:t>ti</w:t>
      </w:r>
      <w:r w:rsidRPr="00FA734A">
        <w:rPr>
          <w:color w:val="231F20"/>
          <w:spacing w:val="-2"/>
        </w:rPr>
        <w:t>ons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to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1"/>
        </w:rPr>
        <w:t>support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increased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consumer</w:t>
      </w:r>
      <w:r w:rsidRPr="00FA734A">
        <w:rPr>
          <w:color w:val="231F20"/>
          <w:spacing w:val="69"/>
        </w:rPr>
        <w:t xml:space="preserve"> </w:t>
      </w:r>
      <w:r w:rsidRPr="00FA734A">
        <w:rPr>
          <w:color w:val="231F20"/>
          <w:spacing w:val="-1"/>
        </w:rPr>
        <w:t xml:space="preserve">education </w:t>
      </w:r>
      <w:r w:rsidRPr="00FA734A">
        <w:rPr>
          <w:color w:val="231F20"/>
          <w:spacing w:val="-2"/>
        </w:rPr>
        <w:t>and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informa</w:t>
      </w:r>
      <w:r w:rsidRPr="00FA734A">
        <w:rPr>
          <w:color w:val="231F20"/>
          <w:spacing w:val="-3"/>
        </w:rPr>
        <w:t>ti</w:t>
      </w:r>
      <w:r w:rsidRPr="00FA734A">
        <w:rPr>
          <w:color w:val="231F20"/>
          <w:spacing w:val="-2"/>
        </w:rPr>
        <w:t>on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about</w:t>
      </w:r>
      <w:r w:rsidRPr="00FA734A">
        <w:rPr>
          <w:color w:val="231F20"/>
          <w:spacing w:val="-1"/>
        </w:rPr>
        <w:t xml:space="preserve"> </w:t>
      </w:r>
      <w:r w:rsidRPr="00FA734A">
        <w:rPr>
          <w:color w:val="231F20"/>
          <w:spacing w:val="-2"/>
        </w:rPr>
        <w:t>long-term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1"/>
        </w:rPr>
        <w:t>care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planning</w:t>
      </w:r>
      <w:r w:rsidRPr="00FA734A">
        <w:rPr>
          <w:color w:val="231F20"/>
          <w:spacing w:val="-1"/>
        </w:rPr>
        <w:t xml:space="preserve"> </w:t>
      </w:r>
      <w:r w:rsidRPr="00FA734A">
        <w:rPr>
          <w:color w:val="231F20"/>
          <w:spacing w:val="-2"/>
        </w:rPr>
        <w:t>and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work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more</w:t>
      </w:r>
      <w:r w:rsidRPr="00FA734A">
        <w:rPr>
          <w:color w:val="231F20"/>
          <w:spacing w:val="-1"/>
        </w:rPr>
        <w:t xml:space="preserve"> </w:t>
      </w:r>
      <w:r w:rsidRPr="00FA734A">
        <w:rPr>
          <w:color w:val="231F20"/>
          <w:spacing w:val="-2"/>
        </w:rPr>
        <w:t>closely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with</w:t>
      </w:r>
      <w:r w:rsidRPr="00FA734A">
        <w:rPr>
          <w:color w:val="231F20"/>
          <w:spacing w:val="69"/>
        </w:rPr>
        <w:t xml:space="preserve"> </w:t>
      </w:r>
      <w:r w:rsidRPr="00FA734A">
        <w:rPr>
          <w:color w:val="231F20"/>
          <w:spacing w:val="-2"/>
        </w:rPr>
        <w:t>employers</w:t>
      </w:r>
      <w:r w:rsidRPr="00FA734A">
        <w:rPr>
          <w:color w:val="231F20"/>
          <w:spacing w:val="-1"/>
        </w:rPr>
        <w:t xml:space="preserve"> on </w:t>
      </w:r>
      <w:r w:rsidRPr="00FA734A">
        <w:rPr>
          <w:color w:val="231F20"/>
          <w:spacing w:val="-2"/>
        </w:rPr>
        <w:t>these</w:t>
      </w:r>
      <w:r w:rsidRPr="00FA734A">
        <w:rPr>
          <w:color w:val="231F20"/>
          <w:spacing w:val="-1"/>
        </w:rPr>
        <w:t xml:space="preserve"> </w:t>
      </w:r>
      <w:r w:rsidRPr="00FA734A">
        <w:rPr>
          <w:color w:val="231F20"/>
          <w:spacing w:val="-2"/>
        </w:rPr>
        <w:t>issues.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1"/>
        </w:rPr>
        <w:t xml:space="preserve">The </w:t>
      </w:r>
      <w:r w:rsidRPr="00FA734A">
        <w:rPr>
          <w:color w:val="231F20"/>
          <w:spacing w:val="-4"/>
        </w:rPr>
        <w:t>group’s</w:t>
      </w:r>
      <w:r w:rsidRPr="00FA734A">
        <w:rPr>
          <w:color w:val="231F20"/>
          <w:spacing w:val="-1"/>
        </w:rPr>
        <w:t xml:space="preserve"> full</w:t>
      </w:r>
      <w:r w:rsidRPr="00FA734A">
        <w:rPr>
          <w:color w:val="231F20"/>
        </w:rPr>
        <w:t xml:space="preserve"> report</w:t>
      </w:r>
      <w:r w:rsidRPr="00FA734A">
        <w:rPr>
          <w:color w:val="231F20"/>
          <w:spacing w:val="-1"/>
        </w:rPr>
        <w:t xml:space="preserve"> is </w:t>
      </w:r>
      <w:r w:rsidRPr="00FA734A">
        <w:rPr>
          <w:color w:val="231F20"/>
          <w:spacing w:val="-2"/>
        </w:rPr>
        <w:t>available</w:t>
      </w:r>
      <w:r w:rsidRPr="00FA734A">
        <w:rPr>
          <w:color w:val="231F20"/>
        </w:rPr>
        <w:t xml:space="preserve"> </w:t>
      </w:r>
      <w:r w:rsidRPr="00FA734A">
        <w:rPr>
          <w:color w:val="231F20"/>
          <w:spacing w:val="-2"/>
        </w:rPr>
        <w:t>a</w:t>
      </w:r>
      <w:hyperlink r:id="rId13" w:history="1">
        <w:r w:rsidRPr="00FA734A">
          <w:rPr>
            <w:color w:val="231F20"/>
            <w:spacing w:val="-2"/>
          </w:rPr>
          <w:t>t</w:t>
        </w:r>
        <w:r w:rsidRPr="00FA734A">
          <w:rPr>
            <w:color w:val="231F20"/>
            <w:spacing w:val="-1"/>
          </w:rPr>
          <w:t xml:space="preserve"> </w:t>
        </w:r>
        <w:r w:rsidRPr="00FA734A">
          <w:rPr>
            <w:color w:val="231F20"/>
            <w:spacing w:val="-4"/>
          </w:rPr>
          <w:t>h</w:t>
        </w:r>
        <w:r w:rsidRPr="00FA734A">
          <w:rPr>
            <w:color w:val="231F20"/>
            <w:spacing w:val="-5"/>
          </w:rPr>
          <w:t>tt</w:t>
        </w:r>
        <w:r w:rsidRPr="00FA734A">
          <w:rPr>
            <w:color w:val="231F20"/>
            <w:spacing w:val="-4"/>
          </w:rPr>
          <w:t>p://mn.gov/ownyourfuture.</w:t>
        </w:r>
      </w:hyperlink>
    </w:p>
    <w:p w:rsidR="00FA734A" w:rsidRPr="00FA734A" w:rsidRDefault="00FA734A" w:rsidP="00FA734A">
      <w:pPr>
        <w:pStyle w:val="BodyText"/>
        <w:kinsoku w:val="0"/>
        <w:overflowPunct w:val="0"/>
        <w:spacing w:before="26" w:line="288" w:lineRule="exact"/>
        <w:ind w:left="1300" w:right="1324" w:firstLine="0"/>
        <w:rPr>
          <w:color w:val="000000"/>
        </w:rPr>
      </w:pPr>
    </w:p>
    <w:p w:rsidR="00FA734A" w:rsidRDefault="003E0502" w:rsidP="003E0502">
      <w:pPr>
        <w:jc w:val="center"/>
        <w:rPr>
          <w:b/>
          <w:sz w:val="28"/>
          <w:szCs w:val="28"/>
        </w:rPr>
      </w:pPr>
      <w:r w:rsidRPr="003E0502">
        <w:rPr>
          <w:b/>
          <w:sz w:val="28"/>
          <w:szCs w:val="28"/>
        </w:rPr>
        <w:t xml:space="preserve">Product Concepts </w:t>
      </w:r>
      <w:r w:rsidR="00054231">
        <w:rPr>
          <w:b/>
          <w:sz w:val="28"/>
          <w:szCs w:val="28"/>
        </w:rPr>
        <w:t>to Help</w:t>
      </w:r>
      <w:r w:rsidRPr="003E0502">
        <w:rPr>
          <w:b/>
          <w:sz w:val="28"/>
          <w:szCs w:val="28"/>
        </w:rPr>
        <w:t xml:space="preserve"> Middle-Income Households</w:t>
      </w:r>
      <w:r w:rsidR="00054231">
        <w:rPr>
          <w:b/>
          <w:sz w:val="28"/>
          <w:szCs w:val="28"/>
        </w:rPr>
        <w:t xml:space="preserve"> Pay for Long-Term Care</w:t>
      </w:r>
    </w:p>
    <w:tbl>
      <w:tblPr>
        <w:tblW w:w="11320" w:type="dxa"/>
        <w:tblInd w:w="-1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2304"/>
        <w:gridCol w:w="2392"/>
        <w:gridCol w:w="2216"/>
        <w:gridCol w:w="2104"/>
      </w:tblGrid>
      <w:tr w:rsidR="003E0502" w:rsidRPr="003E0502" w:rsidTr="00054231">
        <w:trPr>
          <w:trHeight w:hRule="exact" w:val="1211"/>
        </w:trPr>
        <w:tc>
          <w:tcPr>
            <w:tcW w:w="2304" w:type="dxa"/>
            <w:shd w:val="clear" w:color="auto" w:fill="E69999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5" w:lineRule="auto"/>
              <w:ind w:left="70" w:right="35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z w:val="24"/>
                <w:szCs w:val="24"/>
              </w:rPr>
              <w:t>Stimulate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4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z w:val="24"/>
                <w:szCs w:val="24"/>
              </w:rPr>
              <w:t>the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21"/>
                <w:w w:val="99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1"/>
                <w:sz w:val="24"/>
                <w:szCs w:val="24"/>
              </w:rPr>
              <w:t>long-term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4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2"/>
                <w:sz w:val="24"/>
                <w:szCs w:val="24"/>
              </w:rPr>
              <w:t>care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23"/>
                <w:w w:val="99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z w:val="24"/>
                <w:szCs w:val="24"/>
              </w:rPr>
              <w:t>insurance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9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2"/>
                <w:sz w:val="24"/>
                <w:szCs w:val="24"/>
              </w:rPr>
              <w:t>(LTCI)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24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1"/>
                <w:sz w:val="24"/>
                <w:szCs w:val="24"/>
              </w:rPr>
              <w:t>market</w:t>
            </w:r>
          </w:p>
        </w:tc>
        <w:tc>
          <w:tcPr>
            <w:tcW w:w="2304" w:type="dxa"/>
            <w:shd w:val="clear" w:color="auto" w:fill="E69999"/>
          </w:tcPr>
          <w:p w:rsidR="003E0502" w:rsidRPr="003E0502" w:rsidRDefault="00176778" w:rsidP="0017677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5" w:lineRule="auto"/>
              <w:ind w:left="69" w:right="38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Cambria" w:eastAsiaTheme="minorEastAsia" w:hAnsi="Cambria" w:cs="Cambria"/>
                <w:b/>
                <w:bCs/>
                <w:color w:val="231F20"/>
                <w:spacing w:val="1"/>
                <w:sz w:val="24"/>
                <w:szCs w:val="24"/>
              </w:rPr>
              <w:t>Change existing or new products to fill gaps in coverage</w:t>
            </w:r>
          </w:p>
        </w:tc>
        <w:tc>
          <w:tcPr>
            <w:tcW w:w="2392" w:type="dxa"/>
            <w:shd w:val="clear" w:color="auto" w:fill="E69999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5" w:lineRule="auto"/>
              <w:ind w:left="69" w:right="31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z w:val="24"/>
                <w:szCs w:val="24"/>
              </w:rPr>
              <w:t>Modernize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w w:val="99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z w:val="24"/>
                <w:szCs w:val="24"/>
              </w:rPr>
              <w:t>Medicare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6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z w:val="24"/>
                <w:szCs w:val="24"/>
              </w:rPr>
              <w:t>and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25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1"/>
                <w:sz w:val="24"/>
                <w:szCs w:val="24"/>
              </w:rPr>
              <w:t>related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48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z w:val="24"/>
                <w:szCs w:val="24"/>
              </w:rPr>
              <w:t>products</w:t>
            </w:r>
          </w:p>
        </w:tc>
        <w:tc>
          <w:tcPr>
            <w:tcW w:w="2216" w:type="dxa"/>
            <w:shd w:val="clear" w:color="auto" w:fill="E69999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5" w:lineRule="auto"/>
              <w:ind w:left="70" w:right="13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2"/>
                <w:sz w:val="24"/>
                <w:szCs w:val="24"/>
              </w:rPr>
              <w:t>Improve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1"/>
                <w:sz w:val="24"/>
                <w:szCs w:val="24"/>
              </w:rPr>
              <w:t>access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z w:val="24"/>
                <w:szCs w:val="24"/>
              </w:rPr>
              <w:t>to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29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z w:val="24"/>
                <w:szCs w:val="24"/>
              </w:rPr>
              <w:t>and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4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1"/>
                <w:sz w:val="24"/>
                <w:szCs w:val="24"/>
              </w:rPr>
              <w:t>safety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2"/>
                <w:sz w:val="24"/>
                <w:szCs w:val="24"/>
              </w:rPr>
              <w:t>of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3"/>
                <w:sz w:val="24"/>
                <w:szCs w:val="24"/>
              </w:rPr>
              <w:t xml:space="preserve"> home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29"/>
                <w:w w:val="99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1"/>
                <w:sz w:val="24"/>
                <w:szCs w:val="24"/>
              </w:rPr>
              <w:t>equity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7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1"/>
                <w:sz w:val="24"/>
                <w:szCs w:val="24"/>
              </w:rPr>
              <w:t>options</w:t>
            </w:r>
          </w:p>
        </w:tc>
        <w:tc>
          <w:tcPr>
            <w:tcW w:w="2104" w:type="dxa"/>
            <w:shd w:val="clear" w:color="auto" w:fill="E69999"/>
          </w:tcPr>
          <w:p w:rsidR="003E0502" w:rsidRPr="003E0502" w:rsidRDefault="003E0502" w:rsidP="0017677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5" w:lineRule="auto"/>
              <w:ind w:left="69" w:right="7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z w:val="24"/>
                <w:szCs w:val="24"/>
              </w:rPr>
              <w:t>Increase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4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z w:val="24"/>
                <w:szCs w:val="24"/>
              </w:rPr>
              <w:t>use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2"/>
                <w:sz w:val="24"/>
                <w:szCs w:val="24"/>
              </w:rPr>
              <w:t>of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z w:val="24"/>
                <w:szCs w:val="24"/>
              </w:rPr>
              <w:t>tax-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1"/>
                <w:sz w:val="24"/>
                <w:szCs w:val="24"/>
              </w:rPr>
              <w:t>favored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1"/>
                <w:sz w:val="24"/>
                <w:szCs w:val="24"/>
              </w:rPr>
              <w:t>savings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pacing w:val="24"/>
                <w:w w:val="99"/>
                <w:sz w:val="24"/>
                <w:szCs w:val="24"/>
              </w:rPr>
              <w:t xml:space="preserve"> </w:t>
            </w:r>
            <w:r w:rsidRPr="003E0502">
              <w:rPr>
                <w:rFonts w:ascii="Cambria" w:eastAsiaTheme="minorEastAsia" w:hAnsi="Cambria" w:cs="Cambria"/>
                <w:b/>
                <w:bCs/>
                <w:color w:val="231F20"/>
                <w:sz w:val="24"/>
                <w:szCs w:val="24"/>
              </w:rPr>
              <w:t>plans</w:t>
            </w:r>
          </w:p>
        </w:tc>
      </w:tr>
      <w:tr w:rsidR="003E0502" w:rsidRPr="003E0502" w:rsidTr="00054231">
        <w:trPr>
          <w:trHeight w:hRule="exact" w:val="1389"/>
        </w:trPr>
        <w:tc>
          <w:tcPr>
            <w:tcW w:w="2304" w:type="dxa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70" w:right="25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Encourage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marketing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3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of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starter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or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4"/>
              </w:rPr>
              <w:t>transition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3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9"/>
              </w:rPr>
              <w:t>LTCI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plan</w:t>
            </w:r>
          </w:p>
        </w:tc>
        <w:tc>
          <w:tcPr>
            <w:tcW w:w="2304" w:type="dxa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69" w:right="12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Futura Medium" w:eastAsiaTheme="minorEastAsia" w:hAnsi="Futura Medium" w:cs="Futura Medium"/>
                <w:color w:val="231F20"/>
                <w:spacing w:val="-5"/>
              </w:rPr>
              <w:t>Work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on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state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7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reciprocity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for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group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7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and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hybrid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Partnership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7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products</w:t>
            </w:r>
          </w:p>
        </w:tc>
        <w:tc>
          <w:tcPr>
            <w:tcW w:w="2392" w:type="dxa"/>
            <w:shd w:val="clear" w:color="auto" w:fill="D9D9D9" w:themeFill="background1" w:themeFillShade="D9"/>
          </w:tcPr>
          <w:p w:rsidR="003E0502" w:rsidRPr="003E0502" w:rsidRDefault="003E0502" w:rsidP="007324B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69" w:right="17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A13">
              <w:rPr>
                <w:rFonts w:ascii="Futura Medium" w:eastAsiaTheme="minorEastAsia" w:hAnsi="Futura Medium" w:cs="Futura Medium"/>
                <w:color w:val="231F20"/>
                <w:spacing w:val="-1"/>
              </w:rPr>
              <w:t>Study</w:t>
            </w:r>
            <w:r w:rsidRPr="006D2A13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6D2A13">
              <w:rPr>
                <w:rFonts w:ascii="Futura Medium" w:eastAsiaTheme="minorEastAsia" w:hAnsi="Futura Medium" w:cs="Futura Medium"/>
                <w:color w:val="231F20"/>
                <w:spacing w:val="-3"/>
              </w:rPr>
              <w:t>feasibility</w:t>
            </w:r>
            <w:r w:rsidRPr="006D2A13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6D2A13">
              <w:rPr>
                <w:rFonts w:ascii="Futura Medium" w:eastAsiaTheme="minorEastAsia" w:hAnsi="Futura Medium" w:cs="Futura Medium"/>
                <w:color w:val="231F20"/>
                <w:spacing w:val="-2"/>
              </w:rPr>
              <w:t>of</w:t>
            </w:r>
            <w:r w:rsidRPr="006D2A13">
              <w:rPr>
                <w:rFonts w:ascii="Futura Medium" w:eastAsiaTheme="minorEastAsia" w:hAnsi="Futura Medium" w:cs="Futura Medium"/>
                <w:color w:val="231F20"/>
                <w:spacing w:val="28"/>
              </w:rPr>
              <w:t xml:space="preserve"> </w:t>
            </w:r>
            <w:r w:rsidRPr="006D2A13">
              <w:rPr>
                <w:rFonts w:ascii="Futura Medium" w:eastAsiaTheme="minorEastAsia" w:hAnsi="Futura Medium" w:cs="Futura Medium"/>
                <w:color w:val="231F20"/>
                <w:spacing w:val="-2"/>
              </w:rPr>
              <w:t>includ</w:t>
            </w:r>
            <w:r w:rsidR="007324B6" w:rsidRPr="006D2A13">
              <w:rPr>
                <w:rFonts w:ascii="Futura Medium" w:eastAsiaTheme="minorEastAsia" w:hAnsi="Futura Medium" w:cs="Futura Medium"/>
                <w:color w:val="231F20"/>
                <w:spacing w:val="-2"/>
              </w:rPr>
              <w:t>ing</w:t>
            </w:r>
            <w:r w:rsidRPr="006D2A13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="00176778">
              <w:rPr>
                <w:rFonts w:ascii="Futura Medium" w:eastAsiaTheme="minorEastAsia" w:hAnsi="Futura Medium" w:cs="Futura Medium"/>
                <w:color w:val="231F20"/>
              </w:rPr>
              <w:t xml:space="preserve">a </w:t>
            </w:r>
            <w:r w:rsidRPr="006D2A13">
              <w:rPr>
                <w:rFonts w:ascii="Futura Medium" w:eastAsiaTheme="minorEastAsia" w:hAnsi="Futura Medium" w:cs="Futura Medium"/>
                <w:color w:val="231F20"/>
                <w:spacing w:val="-3"/>
              </w:rPr>
              <w:t>long-term</w:t>
            </w:r>
            <w:r w:rsidRPr="006D2A13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6D2A13">
              <w:rPr>
                <w:rFonts w:ascii="Futura Medium" w:eastAsiaTheme="minorEastAsia" w:hAnsi="Futura Medium" w:cs="Futura Medium"/>
                <w:color w:val="231F20"/>
                <w:spacing w:val="-3"/>
              </w:rPr>
              <w:t>care</w:t>
            </w:r>
            <w:r w:rsidRPr="006D2A13">
              <w:rPr>
                <w:rFonts w:ascii="Futura Medium" w:eastAsiaTheme="minorEastAsia" w:hAnsi="Futura Medium" w:cs="Futura Medium"/>
                <w:color w:val="231F20"/>
                <w:spacing w:val="23"/>
              </w:rPr>
              <w:t xml:space="preserve"> </w:t>
            </w:r>
            <w:r w:rsidRPr="006D2A13">
              <w:rPr>
                <w:rFonts w:ascii="Futura Medium" w:eastAsiaTheme="minorEastAsia" w:hAnsi="Futura Medium" w:cs="Futura Medium"/>
                <w:color w:val="231F20"/>
                <w:spacing w:val="-6"/>
              </w:rPr>
              <w:t>(LTC)</w:t>
            </w:r>
            <w:r w:rsidRPr="006D2A13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="00176778">
              <w:rPr>
                <w:rFonts w:ascii="Futura Medium" w:eastAsiaTheme="minorEastAsia" w:hAnsi="Futura Medium" w:cs="Futura Medium"/>
                <w:color w:val="231F20"/>
              </w:rPr>
              <w:t xml:space="preserve">benefit </w:t>
            </w:r>
            <w:r w:rsidRPr="006D2A13">
              <w:rPr>
                <w:rFonts w:ascii="Futura Medium" w:eastAsiaTheme="minorEastAsia" w:hAnsi="Futura Medium" w:cs="Futura Medium"/>
                <w:color w:val="231F20"/>
                <w:spacing w:val="-3"/>
              </w:rPr>
              <w:t>in</w:t>
            </w:r>
            <w:r w:rsidRPr="006D2A13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6D2A13">
              <w:rPr>
                <w:rFonts w:ascii="Futura Medium" w:eastAsiaTheme="minorEastAsia" w:hAnsi="Futura Medium" w:cs="Futura Medium"/>
                <w:color w:val="231F20"/>
                <w:spacing w:val="-3"/>
              </w:rPr>
              <w:t>Medicare</w:t>
            </w:r>
            <w:r w:rsidRPr="006D2A13">
              <w:rPr>
                <w:rFonts w:ascii="Futura Medium" w:eastAsiaTheme="minorEastAsia" w:hAnsi="Futura Medium" w:cs="Futura Medium"/>
                <w:color w:val="231F20"/>
                <w:spacing w:val="21"/>
              </w:rPr>
              <w:t xml:space="preserve"> </w:t>
            </w:r>
            <w:r w:rsidRPr="006D2A13">
              <w:rPr>
                <w:rFonts w:ascii="Futura Medium" w:eastAsiaTheme="minorEastAsia" w:hAnsi="Futura Medium" w:cs="Futura Medium"/>
                <w:color w:val="231F20"/>
                <w:spacing w:val="-2"/>
              </w:rPr>
              <w:t>supplemental</w:t>
            </w:r>
            <w:r w:rsidRPr="006D2A13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6D2A13">
              <w:rPr>
                <w:rFonts w:ascii="Futura Medium" w:eastAsiaTheme="minorEastAsia" w:hAnsi="Futura Medium" w:cs="Futura Medium"/>
                <w:color w:val="231F20"/>
                <w:spacing w:val="-3"/>
              </w:rPr>
              <w:t>plans</w:t>
            </w:r>
            <w:r w:rsidR="006D2A13">
              <w:rPr>
                <w:rFonts w:ascii="Futura Medium" w:eastAsiaTheme="minorEastAsia" w:hAnsi="Futura Medium" w:cs="Futura Medium"/>
                <w:color w:val="231F20"/>
                <w:spacing w:val="-3"/>
              </w:rPr>
              <w:t>*</w:t>
            </w:r>
          </w:p>
        </w:tc>
        <w:tc>
          <w:tcPr>
            <w:tcW w:w="2216" w:type="dxa"/>
          </w:tcPr>
          <w:p w:rsidR="003E0502" w:rsidRPr="003E0502" w:rsidRDefault="003E0502" w:rsidP="00A208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70" w:right="13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Make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reforms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in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MN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6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reverse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 xml:space="preserve"> mortgage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laws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3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to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improve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="007D5653">
              <w:rPr>
                <w:rFonts w:ascii="Futura Medium" w:eastAsiaTheme="minorEastAsia" w:hAnsi="Futura Medium" w:cs="Futura Medium"/>
                <w:color w:val="231F20"/>
              </w:rPr>
              <w:t xml:space="preserve">the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market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6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and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consumer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2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protections</w:t>
            </w:r>
          </w:p>
        </w:tc>
        <w:tc>
          <w:tcPr>
            <w:tcW w:w="2104" w:type="dxa"/>
          </w:tcPr>
          <w:p w:rsidR="00547432" w:rsidRDefault="003E0502" w:rsidP="005474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69" w:right="112"/>
              <w:rPr>
                <w:rFonts w:ascii="Futura Medium" w:eastAsiaTheme="minorEastAsia" w:hAnsi="Futura Medium" w:cs="Futura Medium"/>
                <w:color w:val="231F20"/>
              </w:rPr>
            </w:pP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Create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new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or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modify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5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4"/>
              </w:rPr>
              <w:t>existing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Health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Savings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1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Account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4"/>
              </w:rPr>
              <w:t>provisions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>to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3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allow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="00547432">
              <w:rPr>
                <w:rFonts w:ascii="Futura Medium" w:eastAsiaTheme="minorEastAsia" w:hAnsi="Futura Medium" w:cs="Futura Medium"/>
                <w:color w:val="231F20"/>
              </w:rPr>
              <w:t>LTC use</w:t>
            </w:r>
          </w:p>
          <w:p w:rsidR="003E0502" w:rsidRPr="003E0502" w:rsidRDefault="00547432" w:rsidP="005474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69" w:right="11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Futura Medium" w:eastAsiaTheme="minorEastAsia" w:hAnsi="Futura Medium" w:cs="Futura Medium"/>
                <w:color w:val="231F20"/>
              </w:rPr>
              <w:t>L</w:t>
            </w:r>
            <w:r w:rsidR="003E0502" w:rsidRPr="003E0502">
              <w:rPr>
                <w:rFonts w:ascii="Futura Medium" w:eastAsiaTheme="minorEastAsia" w:hAnsi="Futura Medium" w:cs="Futura Medium"/>
                <w:color w:val="231F20"/>
                <w:spacing w:val="-9"/>
              </w:rPr>
              <w:t>TC</w:t>
            </w:r>
          </w:p>
        </w:tc>
      </w:tr>
      <w:tr w:rsidR="003E0502" w:rsidRPr="003E0502" w:rsidTr="00054231">
        <w:trPr>
          <w:trHeight w:hRule="exact" w:val="1630"/>
        </w:trPr>
        <w:tc>
          <w:tcPr>
            <w:tcW w:w="2304" w:type="dxa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70" w:right="27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Encourage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marketing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3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of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streamlined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basic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9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9"/>
              </w:rPr>
              <w:t>LTCI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plan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69" w:right="19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Further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the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2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development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of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a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7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combo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term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4"/>
              </w:rPr>
              <w:t>insurance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3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and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9"/>
              </w:rPr>
              <w:t>LTCI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product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for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life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stage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3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protection</w:t>
            </w:r>
            <w:r w:rsidR="006D2A13">
              <w:rPr>
                <w:rFonts w:ascii="Futura Medium" w:eastAsiaTheme="minorEastAsia" w:hAnsi="Futura Medium" w:cs="Futura Medium"/>
                <w:color w:val="231F20"/>
                <w:spacing w:val="-2"/>
              </w:rPr>
              <w:t>*</w:t>
            </w:r>
          </w:p>
        </w:tc>
        <w:tc>
          <w:tcPr>
            <w:tcW w:w="2392" w:type="dxa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69" w:right="39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Consolidate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the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7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Medicare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4"/>
              </w:rPr>
              <w:t>nursing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1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>f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a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4"/>
              </w:rPr>
              <w:t>c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6"/>
              </w:rPr>
              <w:t>il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5"/>
              </w:rPr>
              <w:t>i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7"/>
              </w:rPr>
              <w:t>t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6"/>
              </w:rPr>
              <w:t>y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,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h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om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e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h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1"/>
              </w:rPr>
              <w:t>e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al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t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h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 xml:space="preserve">and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hospice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bene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fi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t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3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into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 xml:space="preserve"> one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9"/>
              </w:rPr>
              <w:t>LTC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bene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fi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t</w:t>
            </w:r>
          </w:p>
        </w:tc>
        <w:tc>
          <w:tcPr>
            <w:tcW w:w="2216" w:type="dxa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70" w:right="33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Support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new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options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3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for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accessing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home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7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equity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for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9"/>
              </w:rPr>
              <w:t>LTC</w:t>
            </w:r>
          </w:p>
        </w:tc>
        <w:tc>
          <w:tcPr>
            <w:tcW w:w="2104" w:type="dxa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69" w:right="21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Modify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4"/>
              </w:rPr>
              <w:t>provisions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of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3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tax-deferred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savings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6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plans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to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incent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use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for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5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9"/>
              </w:rPr>
              <w:t>LTC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expenses</w:t>
            </w:r>
          </w:p>
        </w:tc>
      </w:tr>
      <w:tr w:rsidR="003E0502" w:rsidRPr="003E0502" w:rsidTr="00054231">
        <w:trPr>
          <w:trHeight w:hRule="exact" w:val="1311"/>
        </w:trPr>
        <w:tc>
          <w:tcPr>
            <w:tcW w:w="2304" w:type="dxa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70" w:right="23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Encourage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marketing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3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of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high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deductible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5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catastrophic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9"/>
              </w:rPr>
              <w:t>LTCI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plan</w:t>
            </w:r>
          </w:p>
        </w:tc>
        <w:tc>
          <w:tcPr>
            <w:tcW w:w="2304" w:type="dxa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69" w:right="59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Study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5"/>
              </w:rPr>
              <w:t>pros/cons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8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of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4"/>
              </w:rPr>
              <w:t>establishing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 xml:space="preserve">life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settlement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trust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funds</w:t>
            </w:r>
          </w:p>
        </w:tc>
        <w:tc>
          <w:tcPr>
            <w:tcW w:w="2392" w:type="dxa"/>
          </w:tcPr>
          <w:p w:rsidR="003E0502" w:rsidRPr="00054231" w:rsidRDefault="003E0502" w:rsidP="00054231">
            <w:pPr>
              <w:pStyle w:val="NoSpacing"/>
              <w:rPr>
                <w:rFonts w:ascii="Futura Medium" w:hAnsi="Futura Medium"/>
                <w:color w:val="000000"/>
              </w:rPr>
            </w:pPr>
            <w:r w:rsidRPr="00054231">
              <w:rPr>
                <w:rFonts w:ascii="Futura Medium" w:hAnsi="Futura Medium"/>
              </w:rPr>
              <w:t xml:space="preserve">Support </w:t>
            </w:r>
            <w:r w:rsidR="00054231" w:rsidRPr="00054231">
              <w:rPr>
                <w:rFonts w:ascii="Futura Medium" w:hAnsi="Futura Medium"/>
              </w:rPr>
              <w:t xml:space="preserve">the 2013 </w:t>
            </w:r>
            <w:r w:rsidRPr="00054231">
              <w:rPr>
                <w:rFonts w:ascii="Futura Medium" w:hAnsi="Futura Medium"/>
              </w:rPr>
              <w:t>federal</w:t>
            </w:r>
            <w:r w:rsidRPr="00054231">
              <w:rPr>
                <w:rFonts w:ascii="Futura Medium" w:hAnsi="Futura Medium"/>
                <w:spacing w:val="24"/>
              </w:rPr>
              <w:t xml:space="preserve"> </w:t>
            </w:r>
            <w:r w:rsidR="00054231" w:rsidRPr="00054231">
              <w:rPr>
                <w:rFonts w:ascii="Futura Medium" w:hAnsi="Futura Medium"/>
                <w:spacing w:val="24"/>
              </w:rPr>
              <w:t>L</w:t>
            </w:r>
            <w:r w:rsidRPr="00054231">
              <w:rPr>
                <w:rFonts w:ascii="Futura Medium" w:hAnsi="Futura Medium"/>
                <w:spacing w:val="-9"/>
              </w:rPr>
              <w:t>TC</w:t>
            </w:r>
            <w:r w:rsidRPr="00054231">
              <w:rPr>
                <w:rFonts w:ascii="Futura Medium" w:hAnsi="Futura Medium"/>
              </w:rPr>
              <w:t xml:space="preserve"> </w:t>
            </w:r>
            <w:r w:rsidR="00054231" w:rsidRPr="00054231">
              <w:rPr>
                <w:rFonts w:ascii="Futura Medium" w:hAnsi="Futura Medium"/>
              </w:rPr>
              <w:t>Co</w:t>
            </w:r>
            <w:r w:rsidRPr="00054231">
              <w:rPr>
                <w:rFonts w:ascii="Futura Medium" w:hAnsi="Futura Medium"/>
                <w:spacing w:val="-6"/>
              </w:rPr>
              <w:t>mmission’s</w:t>
            </w:r>
          </w:p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69" w:right="30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4231">
              <w:rPr>
                <w:rFonts w:ascii="Futura Medium" w:eastAsiaTheme="minorEastAsia" w:hAnsi="Futura Medium" w:cs="Futura Medium"/>
                <w:color w:val="231F20"/>
                <w:spacing w:val="-2"/>
              </w:rPr>
              <w:t>recommendations</w:t>
            </w:r>
            <w:r w:rsidRPr="00054231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054231">
              <w:rPr>
                <w:rFonts w:ascii="Futura Medium" w:eastAsiaTheme="minorEastAsia" w:hAnsi="Futura Medium" w:cs="Futura Medium"/>
                <w:color w:val="231F20"/>
                <w:spacing w:val="-1"/>
              </w:rPr>
              <w:t>on</w:t>
            </w:r>
            <w:r w:rsidRPr="00054231">
              <w:rPr>
                <w:rFonts w:ascii="Futura Medium" w:eastAsiaTheme="minorEastAsia" w:hAnsi="Futura Medium" w:cs="Futura Medium"/>
                <w:color w:val="231F20"/>
                <w:spacing w:val="23"/>
              </w:rPr>
              <w:t xml:space="preserve"> </w:t>
            </w:r>
            <w:r w:rsidRPr="00054231">
              <w:rPr>
                <w:rFonts w:ascii="Futura Medium" w:eastAsiaTheme="minorEastAsia" w:hAnsi="Futura Medium" w:cs="Futura Medium"/>
                <w:color w:val="231F20"/>
                <w:spacing w:val="-3"/>
              </w:rPr>
              <w:t>Medicare</w:t>
            </w:r>
            <w:r w:rsidRPr="00054231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054231">
              <w:rPr>
                <w:rFonts w:ascii="Futura Medium" w:eastAsiaTheme="minorEastAsia" w:hAnsi="Futura Medium" w:cs="Futura Medium"/>
                <w:color w:val="231F20"/>
                <w:spacing w:val="-2"/>
              </w:rPr>
              <w:t>reforms</w:t>
            </w:r>
          </w:p>
        </w:tc>
        <w:tc>
          <w:tcPr>
            <w:tcW w:w="2216" w:type="dxa"/>
          </w:tcPr>
          <w:p w:rsidR="003E0502" w:rsidRPr="003E0502" w:rsidRDefault="003E0502" w:rsidP="003E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3E0502" w:rsidRPr="003E0502" w:rsidRDefault="003E0502" w:rsidP="003E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0502" w:rsidRPr="003E0502" w:rsidTr="00054231">
        <w:trPr>
          <w:trHeight w:hRule="exact" w:val="861"/>
        </w:trPr>
        <w:tc>
          <w:tcPr>
            <w:tcW w:w="2304" w:type="dxa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70" w:right="14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Study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how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a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public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2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9"/>
              </w:rPr>
              <w:t>LTCI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option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might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work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5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in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MN</w:t>
            </w:r>
          </w:p>
        </w:tc>
        <w:tc>
          <w:tcPr>
            <w:tcW w:w="2304" w:type="dxa"/>
          </w:tcPr>
          <w:p w:rsidR="003E0502" w:rsidRPr="003E0502" w:rsidRDefault="003E0502" w:rsidP="003E050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69" w:right="1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Study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feasibility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of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2"/>
              </w:rPr>
              <w:t>new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9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4"/>
              </w:rPr>
              <w:t>reinsurance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options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1"/>
              </w:rPr>
              <w:t>for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29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9"/>
              </w:rPr>
              <w:t>LTCI</w:t>
            </w:r>
            <w:r w:rsidRPr="003E0502">
              <w:rPr>
                <w:rFonts w:ascii="Futura Medium" w:eastAsiaTheme="minorEastAsia" w:hAnsi="Futura Medium" w:cs="Futura Medium"/>
                <w:color w:val="231F20"/>
              </w:rPr>
              <w:t xml:space="preserve"> </w:t>
            </w:r>
            <w:r w:rsidRPr="003E0502">
              <w:rPr>
                <w:rFonts w:ascii="Futura Medium" w:eastAsiaTheme="minorEastAsia" w:hAnsi="Futura Medium" w:cs="Futura Medium"/>
                <w:color w:val="231F20"/>
                <w:spacing w:val="-3"/>
              </w:rPr>
              <w:t>market</w:t>
            </w:r>
          </w:p>
        </w:tc>
        <w:tc>
          <w:tcPr>
            <w:tcW w:w="2392" w:type="dxa"/>
          </w:tcPr>
          <w:p w:rsidR="003E0502" w:rsidRPr="003E0502" w:rsidRDefault="003E0502" w:rsidP="003E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E0502" w:rsidRPr="003E0502" w:rsidRDefault="003E0502" w:rsidP="003E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3E0502" w:rsidRPr="003E0502" w:rsidRDefault="003E0502" w:rsidP="003E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3E0502" w:rsidRPr="006D2A13" w:rsidRDefault="006D2A13" w:rsidP="003E0502">
      <w:r>
        <w:rPr>
          <w:b/>
          <w:sz w:val="28"/>
          <w:szCs w:val="28"/>
        </w:rPr>
        <w:t>*</w:t>
      </w:r>
      <w:r w:rsidRPr="006D2A13">
        <w:t>Products with high potential to meet middle income household needs</w:t>
      </w:r>
    </w:p>
    <w:p w:rsidR="003E0502" w:rsidRDefault="003E0502" w:rsidP="003E0502">
      <w:pPr>
        <w:rPr>
          <w:b/>
          <w:sz w:val="28"/>
          <w:szCs w:val="28"/>
        </w:rPr>
      </w:pPr>
    </w:p>
    <w:p w:rsidR="006D2A13" w:rsidRDefault="006D2A13" w:rsidP="003E0502">
      <w:pPr>
        <w:rPr>
          <w:b/>
          <w:sz w:val="28"/>
          <w:szCs w:val="28"/>
        </w:rPr>
        <w:sectPr w:rsidR="006D2A13" w:rsidSect="00FA734A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3E0502" w:rsidRPr="003E0502" w:rsidRDefault="003E0502" w:rsidP="003E050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49"/>
        <w:jc w:val="center"/>
        <w:rPr>
          <w:rFonts w:ascii="Arial" w:eastAsiaTheme="minorEastAsia" w:hAnsi="Arial" w:cs="Arial"/>
          <w:color w:val="000000"/>
          <w:sz w:val="28"/>
          <w:szCs w:val="28"/>
        </w:rPr>
      </w:pPr>
      <w:r w:rsidRPr="003E0502">
        <w:rPr>
          <w:rFonts w:ascii="Arial" w:eastAsiaTheme="minorEastAsia" w:hAnsi="Arial" w:cs="Arial"/>
          <w:b/>
          <w:bCs/>
          <w:color w:val="231F20"/>
          <w:sz w:val="28"/>
          <w:szCs w:val="28"/>
        </w:rPr>
        <w:t>Next</w:t>
      </w:r>
      <w:r w:rsidRPr="003E0502">
        <w:rPr>
          <w:rFonts w:ascii="Arial" w:eastAsiaTheme="minorEastAsia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3E0502">
        <w:rPr>
          <w:rFonts w:ascii="Arial" w:eastAsiaTheme="minorEastAsia" w:hAnsi="Arial" w:cs="Arial"/>
          <w:b/>
          <w:bCs/>
          <w:color w:val="231F20"/>
          <w:spacing w:val="-1"/>
          <w:sz w:val="28"/>
          <w:szCs w:val="28"/>
        </w:rPr>
        <w:t>Steps</w:t>
      </w:r>
      <w:r w:rsidRPr="003E0502">
        <w:rPr>
          <w:rFonts w:ascii="Arial" w:eastAsiaTheme="minorEastAsia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3E0502">
        <w:rPr>
          <w:rFonts w:ascii="Arial" w:eastAsiaTheme="minorEastAsia" w:hAnsi="Arial" w:cs="Arial"/>
          <w:b/>
          <w:bCs/>
          <w:color w:val="231F20"/>
          <w:spacing w:val="-1"/>
          <w:sz w:val="28"/>
          <w:szCs w:val="28"/>
        </w:rPr>
        <w:t>in</w:t>
      </w:r>
      <w:r w:rsidRPr="003E0502">
        <w:rPr>
          <w:rFonts w:ascii="Arial" w:eastAsiaTheme="minorEastAsia" w:hAnsi="Arial" w:cs="Arial"/>
          <w:b/>
          <w:bCs/>
          <w:color w:val="231F20"/>
          <w:spacing w:val="-4"/>
          <w:sz w:val="28"/>
          <w:szCs w:val="28"/>
        </w:rPr>
        <w:t xml:space="preserve"> </w:t>
      </w:r>
      <w:r w:rsidRPr="003E0502">
        <w:rPr>
          <w:rFonts w:ascii="Arial" w:eastAsiaTheme="minorEastAsia" w:hAnsi="Arial" w:cs="Arial"/>
          <w:b/>
          <w:bCs/>
          <w:color w:val="231F20"/>
          <w:spacing w:val="-1"/>
          <w:sz w:val="28"/>
          <w:szCs w:val="28"/>
        </w:rPr>
        <w:t>Product</w:t>
      </w:r>
      <w:r w:rsidRPr="003E0502">
        <w:rPr>
          <w:rFonts w:ascii="Arial" w:eastAsiaTheme="minorEastAsia" w:hAnsi="Arial" w:cs="Arial"/>
          <w:b/>
          <w:bCs/>
          <w:color w:val="231F20"/>
          <w:spacing w:val="-4"/>
          <w:sz w:val="28"/>
          <w:szCs w:val="28"/>
        </w:rPr>
        <w:t xml:space="preserve"> </w:t>
      </w:r>
      <w:r w:rsidR="00054231">
        <w:rPr>
          <w:rFonts w:ascii="Arial" w:eastAsiaTheme="minorEastAsia" w:hAnsi="Arial" w:cs="Arial"/>
          <w:b/>
          <w:bCs/>
          <w:color w:val="231F20"/>
          <w:spacing w:val="-4"/>
          <w:sz w:val="28"/>
          <w:szCs w:val="28"/>
        </w:rPr>
        <w:t xml:space="preserve">Development </w:t>
      </w:r>
      <w:r w:rsidRPr="003E0502">
        <w:rPr>
          <w:rFonts w:ascii="Arial" w:eastAsiaTheme="minorEastAsia" w:hAnsi="Arial" w:cs="Arial"/>
          <w:b/>
          <w:bCs/>
          <w:color w:val="231F20"/>
          <w:spacing w:val="-1"/>
          <w:sz w:val="28"/>
          <w:szCs w:val="28"/>
        </w:rPr>
        <w:t>Work</w:t>
      </w:r>
    </w:p>
    <w:p w:rsidR="003E0502" w:rsidRPr="003E0502" w:rsidRDefault="003E0502" w:rsidP="003E050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E0502">
        <w:rPr>
          <w:sz w:val="24"/>
          <w:szCs w:val="24"/>
        </w:rPr>
        <w:t xml:space="preserve">Work with actuaries, carriers and others to determine the pricing of the </w:t>
      </w:r>
      <w:r w:rsidR="006D2A13">
        <w:rPr>
          <w:sz w:val="24"/>
          <w:szCs w:val="24"/>
        </w:rPr>
        <w:t>two products with high potential</w:t>
      </w:r>
      <w:r w:rsidRPr="003E0502">
        <w:rPr>
          <w:sz w:val="24"/>
          <w:szCs w:val="24"/>
        </w:rPr>
        <w:t>.</w:t>
      </w:r>
    </w:p>
    <w:p w:rsidR="003E0502" w:rsidRDefault="00054231" w:rsidP="008113B9">
      <w:pPr>
        <w:pStyle w:val="ListParagraph"/>
        <w:numPr>
          <w:ilvl w:val="0"/>
          <w:numId w:val="4"/>
        </w:numPr>
        <w:ind w:right="-90"/>
        <w:rPr>
          <w:sz w:val="24"/>
          <w:szCs w:val="24"/>
        </w:rPr>
      </w:pPr>
      <w:r>
        <w:rPr>
          <w:sz w:val="24"/>
          <w:szCs w:val="24"/>
        </w:rPr>
        <w:t>Gauge</w:t>
      </w:r>
      <w:r w:rsidR="003E0502">
        <w:rPr>
          <w:sz w:val="24"/>
          <w:szCs w:val="24"/>
        </w:rPr>
        <w:t xml:space="preserve"> consumer </w:t>
      </w:r>
      <w:r>
        <w:rPr>
          <w:sz w:val="24"/>
          <w:szCs w:val="24"/>
        </w:rPr>
        <w:t>interest</w:t>
      </w:r>
      <w:r w:rsidR="003E0502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various financing </w:t>
      </w:r>
      <w:r w:rsidR="003E0502">
        <w:rPr>
          <w:sz w:val="24"/>
          <w:szCs w:val="24"/>
        </w:rPr>
        <w:t xml:space="preserve">options within middle-income </w:t>
      </w:r>
      <w:r>
        <w:rPr>
          <w:sz w:val="24"/>
          <w:szCs w:val="24"/>
        </w:rPr>
        <w:t>market</w:t>
      </w:r>
      <w:r w:rsidR="003E0502">
        <w:rPr>
          <w:sz w:val="24"/>
          <w:szCs w:val="24"/>
        </w:rPr>
        <w:t>.</w:t>
      </w:r>
    </w:p>
    <w:p w:rsidR="003E0502" w:rsidRDefault="003E0502" w:rsidP="003E050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Explore the interest of carriers and </w:t>
      </w:r>
      <w:r w:rsidR="006D2A13">
        <w:rPr>
          <w:sz w:val="24"/>
          <w:szCs w:val="24"/>
        </w:rPr>
        <w:t>health plans</w:t>
      </w:r>
      <w:r>
        <w:rPr>
          <w:sz w:val="24"/>
          <w:szCs w:val="24"/>
        </w:rPr>
        <w:t xml:space="preserve"> in developing and marketing these product</w:t>
      </w:r>
      <w:r w:rsidR="00054231">
        <w:rPr>
          <w:sz w:val="24"/>
          <w:szCs w:val="24"/>
        </w:rPr>
        <w:t>s</w:t>
      </w:r>
      <w:r>
        <w:rPr>
          <w:sz w:val="24"/>
          <w:szCs w:val="24"/>
        </w:rPr>
        <w:t xml:space="preserve"> or modifications of these </w:t>
      </w:r>
      <w:r w:rsidR="00054231">
        <w:rPr>
          <w:sz w:val="24"/>
          <w:szCs w:val="24"/>
        </w:rPr>
        <w:t>products</w:t>
      </w:r>
      <w:r>
        <w:rPr>
          <w:sz w:val="24"/>
          <w:szCs w:val="24"/>
        </w:rPr>
        <w:t>.</w:t>
      </w:r>
    </w:p>
    <w:p w:rsidR="007B5ABB" w:rsidRDefault="003E0502" w:rsidP="005447E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B5ABB">
        <w:rPr>
          <w:sz w:val="24"/>
          <w:szCs w:val="24"/>
        </w:rPr>
        <w:t xml:space="preserve">Engage with national and local stakeholders including legislators to discuss </w:t>
      </w:r>
      <w:r w:rsidR="006D2A13">
        <w:rPr>
          <w:sz w:val="24"/>
          <w:szCs w:val="24"/>
        </w:rPr>
        <w:t xml:space="preserve">Own Your Future </w:t>
      </w:r>
      <w:r w:rsidRPr="007B5ABB">
        <w:rPr>
          <w:sz w:val="24"/>
          <w:szCs w:val="24"/>
        </w:rPr>
        <w:t>work</w:t>
      </w:r>
      <w:r w:rsidR="007B5ABB" w:rsidRPr="007B5ABB">
        <w:rPr>
          <w:sz w:val="24"/>
          <w:szCs w:val="24"/>
        </w:rPr>
        <w:t>.</w:t>
      </w:r>
    </w:p>
    <w:p w:rsidR="003E0502" w:rsidRPr="007B5ABB" w:rsidRDefault="003E0502" w:rsidP="00E3301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B5ABB">
        <w:rPr>
          <w:sz w:val="24"/>
          <w:szCs w:val="24"/>
        </w:rPr>
        <w:t>Summarize results from these steps and</w:t>
      </w:r>
      <w:r w:rsidR="00054231">
        <w:rPr>
          <w:sz w:val="24"/>
          <w:szCs w:val="24"/>
        </w:rPr>
        <w:t>, if warranted,</w:t>
      </w:r>
      <w:r w:rsidRPr="007B5ABB">
        <w:rPr>
          <w:sz w:val="24"/>
          <w:szCs w:val="24"/>
        </w:rPr>
        <w:t xml:space="preserve"> develop a</w:t>
      </w:r>
      <w:r w:rsidR="00054231">
        <w:rPr>
          <w:sz w:val="24"/>
          <w:szCs w:val="24"/>
        </w:rPr>
        <w:t>n</w:t>
      </w:r>
      <w:r w:rsidRPr="007B5ABB">
        <w:rPr>
          <w:sz w:val="24"/>
          <w:szCs w:val="24"/>
        </w:rPr>
        <w:t xml:space="preserve"> action plan to move to the next level</w:t>
      </w:r>
      <w:r w:rsidR="007B5ABB" w:rsidRPr="007B5ABB">
        <w:rPr>
          <w:sz w:val="24"/>
          <w:szCs w:val="24"/>
        </w:rPr>
        <w:t xml:space="preserve">, </w:t>
      </w:r>
      <w:r w:rsidR="007B5ABB">
        <w:rPr>
          <w:sz w:val="24"/>
          <w:szCs w:val="24"/>
        </w:rPr>
        <w:t xml:space="preserve">e.g., </w:t>
      </w:r>
      <w:r w:rsidR="00054231">
        <w:rPr>
          <w:sz w:val="24"/>
          <w:szCs w:val="24"/>
        </w:rPr>
        <w:t xml:space="preserve">product development by carriers, </w:t>
      </w:r>
      <w:r w:rsidR="007B5ABB" w:rsidRPr="007B5ABB">
        <w:rPr>
          <w:sz w:val="24"/>
          <w:szCs w:val="24"/>
        </w:rPr>
        <w:t>pilots to test th</w:t>
      </w:r>
      <w:r w:rsidRPr="007B5ABB">
        <w:rPr>
          <w:sz w:val="24"/>
          <w:szCs w:val="24"/>
        </w:rPr>
        <w:t>e marketplace.</w:t>
      </w:r>
    </w:p>
    <w:sectPr w:rsidR="003E0502" w:rsidRPr="007B5ABB" w:rsidSect="00FA734A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502" w:rsidRDefault="003E0502" w:rsidP="00EF5795">
      <w:pPr>
        <w:spacing w:after="0" w:line="240" w:lineRule="auto"/>
      </w:pPr>
      <w:r>
        <w:separator/>
      </w:r>
    </w:p>
  </w:endnote>
  <w:endnote w:type="continuationSeparator" w:id="0">
    <w:p w:rsidR="003E0502" w:rsidRDefault="003E0502" w:rsidP="00EF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Medium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0B8" w:rsidRPr="00EF5795" w:rsidRDefault="008010B8" w:rsidP="008010B8">
    <w:pPr>
      <w:widowControl w:val="0"/>
      <w:kinsoku w:val="0"/>
      <w:overflowPunct w:val="0"/>
      <w:autoSpaceDE w:val="0"/>
      <w:autoSpaceDN w:val="0"/>
      <w:adjustRightInd w:val="0"/>
      <w:spacing w:after="0" w:line="245" w:lineRule="exact"/>
      <w:ind w:left="20"/>
      <w:rPr>
        <w:rFonts w:ascii="Arial" w:eastAsiaTheme="minorEastAsia" w:hAnsi="Arial" w:cs="Arial"/>
        <w:color w:val="000000"/>
      </w:rPr>
    </w:pPr>
    <w:r>
      <w:rPr>
        <w:rFonts w:ascii="Times New Roman" w:eastAsiaTheme="minorEastAsia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A6DBDA9" wp14:editId="0F11F316">
              <wp:simplePos x="0" y="0"/>
              <wp:positionH relativeFrom="page">
                <wp:posOffset>176530</wp:posOffset>
              </wp:positionH>
              <wp:positionV relativeFrom="page">
                <wp:posOffset>9070975</wp:posOffset>
              </wp:positionV>
              <wp:extent cx="7315200" cy="12700"/>
              <wp:effectExtent l="0" t="0" r="19050" b="6350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15200" cy="12700"/>
                      </a:xfrm>
                      <a:custGeom>
                        <a:avLst/>
                        <a:gdLst>
                          <a:gd name="T0" fmla="*/ 0 w 11520"/>
                          <a:gd name="T1" fmla="*/ 0 h 20"/>
                          <a:gd name="T2" fmla="*/ 11520 w 1152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1520" h="20">
                            <a:moveTo>
                              <a:pt x="0" y="0"/>
                            </a:moveTo>
                            <a:lnTo>
                              <a:pt x="11520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FEC01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F20A452" id="Freeform 1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.9pt,714.25pt,589.9pt,714.25pt" coordsize="11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Jl+AIAAJQGAAAOAAAAZHJzL2Uyb0RvYy54bWysVdtu2zAMfR+wfxD0OCC1nThNa9QpilyG&#10;Ad1WoNkHKJIcG7MlT1LidMP+faRsp06LAsOwPDiUyRweHorMze2xKslBGltoldLoIqREKq5FoXYp&#10;/bZZj64osY4pwUqtZEqfpKW38/fvbpo6kWOd61JIQwBE2aSpU5o7VydBYHkuK2YvdC0VODNtKubg&#10;aHaBMKwB9KoMxmF4GTTaiNpoLq2Ft8vWSeceP8skd1+zzEpHypQCN+efxj+3+AzmNyzZGVbnBe9o&#10;sH9gUbFCQdIT1JI5RvameAVVFdxoqzN3wXUV6CwruPQ1QDVR+KKax5zV0tcC4tj6JJP9f7D8y+HB&#10;kEJA76aUKFZBj9ZGSlScwCvQp6ltAmGP9YPBCm19r/l3C47gzIMHCzFk23zWAmDY3mmvyTEzFf4S&#10;qiVHL/3TSXp5dITDy9kkmkI/KeHgi8YzMDEDS/of8711H6X2QOxwb13bOQGW11105DeAkVUlNPFD&#10;QELSkAiBuz6fgqKzoJy8jhgPIjzEW1CTQWBIeihgvuu5sbyny4+q4wsWYTgjoZeo1halQfJQ/ybq&#10;iocoLO6NYKCIwZNhMOR9TmLg+r+8+IYSuPjbVpCaOeSGOdAkDWjv5SJ5SkETdFT6IDfah7gX7YNk&#10;z95SDaM6mL7RENn6wcBMvrWn7Eh60F6l10VZ+v6WCjmNpzHcB6RgdVkI9PqD2W0XpSEHBsO9Xi1g&#10;gDopzsKM3ivh0XLJxKqzHSvK1vbcEA/uYicG3ko/vb+uw+vV1eoqHsXjy9UoDpfL0d16EY8u19Fs&#10;upwsF4tl9BupRXGSF0JIhez6TRLFfzep3U5rd8Bpl5xVYc+KXePndbHBOQ2vMtTSf/vq/NTioLaT&#10;vdXiCYbW6HY1wioHI9fmJyUNrMWU2h97ZiQl5ScFe+c6imPco/4QT2dwSYgZerZDD1McoFLqKFx2&#10;NBeu3b372hS7HDJFvq1K38GyyAocas+vZdUdYPX5Cro1jbt1ePZRz38m8z8AAAD//wMAUEsDBBQA&#10;BgAIAAAAIQBXhP3S4QAAAA0BAAAPAAAAZHJzL2Rvd25yZXYueG1sTI/BTsMwDIbvSLxDZCRuLF1h&#10;dJSmE0JwQkMwKk3cssZrozVO1WRbeXvcExz9+dfvz8VqdJ044RCsJwXzWQICqfbGUqOg+nq9WYII&#10;UZPRnSdU8IMBVuXlRaFz48/0iadNbASXUMi1gjbGPpcy1C06HWa+R+Ld3g9ORx6HRppBn7ncdTJN&#10;knvptCW+0Ooen1usD5ujU5DZt++mWr+n2w+3366trLKX6qDU9dX49Agi4hj/wjDpszqU7LTzRzJB&#10;dArSjM0j87t0uQAxJebZA7PdxG6TBciykP+/KH8BAAD//wMAUEsBAi0AFAAGAAgAAAAhALaDOJL+&#10;AAAA4QEAABMAAAAAAAAAAAAAAAAAAAAAAFtDb250ZW50X1R5cGVzXS54bWxQSwECLQAUAAYACAAA&#10;ACEAOP0h/9YAAACUAQAACwAAAAAAAAAAAAAAAAAvAQAAX3JlbHMvLnJlbHNQSwECLQAUAAYACAAA&#10;ACEAWjvCZfgCAACUBgAADgAAAAAAAAAAAAAAAAAuAgAAZHJzL2Uyb0RvYy54bWxQSwECLQAUAAYA&#10;CAAAACEAV4T90uEAAAANAQAADwAAAAAAAAAAAAAAAABSBQAAZHJzL2Rvd25yZXYueG1sUEsFBgAA&#10;AAAEAAQA8wAAAGAGAAAAAA==&#10;" o:allowincell="f" filled="f" strokecolor="#fec010" strokeweight="2pt">
              <v:path arrowok="t" o:connecttype="custom" o:connectlocs="0,0;7315200,0" o:connectangles="0,0"/>
              <w10:wrap anchorx="page" anchory="page"/>
            </v:polyline>
          </w:pict>
        </mc:Fallback>
      </mc:AlternateContent>
    </w:r>
    <w:hyperlink r:id="rId1" w:history="1">
      <w:r w:rsidRPr="00EF5795">
        <w:rPr>
          <w:rFonts w:ascii="Arial" w:eastAsiaTheme="minorEastAsia" w:hAnsi="Arial" w:cs="Arial"/>
          <w:color w:val="BF2026"/>
          <w:spacing w:val="-2"/>
        </w:rPr>
        <w:t>http://mn.gov/ownyourfuture</w:t>
      </w:r>
    </w:hyperlink>
    <w:r w:rsidRPr="00EF5795">
      <w:rPr>
        <w:rFonts w:ascii="Arial" w:eastAsiaTheme="minorEastAsia" w:hAnsi="Arial" w:cs="Arial"/>
        <w:color w:val="BF2026"/>
        <w:spacing w:val="58"/>
      </w:rPr>
      <w:t xml:space="preserve"> </w:t>
    </w:r>
    <w:r w:rsidRPr="00EF5795">
      <w:rPr>
        <w:rFonts w:ascii="Arial" w:eastAsiaTheme="minorEastAsia" w:hAnsi="Arial" w:cs="Arial"/>
        <w:color w:val="BF2026"/>
      </w:rPr>
      <w:t>-</w:t>
    </w:r>
    <w:r w:rsidRPr="00EF5795">
      <w:rPr>
        <w:rFonts w:ascii="Arial" w:eastAsiaTheme="minorEastAsia" w:hAnsi="Arial" w:cs="Arial"/>
        <w:color w:val="BF2026"/>
        <w:spacing w:val="58"/>
      </w:rPr>
      <w:t xml:space="preserve"> </w:t>
    </w:r>
    <w:hyperlink r:id="rId2" w:history="1">
      <w:r w:rsidRPr="00EF5795">
        <w:rPr>
          <w:rFonts w:ascii="Arial" w:eastAsiaTheme="minorEastAsia" w:hAnsi="Arial" w:cs="Arial"/>
          <w:color w:val="BF2026"/>
          <w:spacing w:val="-2"/>
        </w:rPr>
        <w:t>ownyourfuture@state.mn.us</w:t>
      </w:r>
    </w:hyperlink>
    <w:r w:rsidRPr="00EF5795">
      <w:rPr>
        <w:rFonts w:ascii="Arial" w:eastAsiaTheme="minorEastAsia" w:hAnsi="Arial" w:cs="Arial"/>
        <w:color w:val="BF2026"/>
        <w:spacing w:val="59"/>
      </w:rPr>
      <w:t xml:space="preserve"> </w:t>
    </w:r>
    <w:r w:rsidRPr="00EF5795">
      <w:rPr>
        <w:rFonts w:ascii="Arial" w:eastAsiaTheme="minorEastAsia" w:hAnsi="Arial" w:cs="Arial"/>
        <w:color w:val="BF2026"/>
      </w:rPr>
      <w:t>-</w:t>
    </w:r>
    <w:r w:rsidRPr="00EF5795">
      <w:rPr>
        <w:rFonts w:ascii="Arial" w:eastAsiaTheme="minorEastAsia" w:hAnsi="Arial" w:cs="Arial"/>
        <w:color w:val="BF2026"/>
        <w:spacing w:val="58"/>
      </w:rPr>
      <w:t xml:space="preserve"> </w:t>
    </w:r>
    <w:r w:rsidRPr="00EF5795">
      <w:rPr>
        <w:rFonts w:ascii="Arial" w:eastAsiaTheme="minorEastAsia" w:hAnsi="Arial" w:cs="Arial"/>
        <w:color w:val="BF2026"/>
        <w:spacing w:val="-1"/>
      </w:rPr>
      <w:t xml:space="preserve">Senior </w:t>
    </w:r>
    <w:r w:rsidRPr="00EF5795">
      <w:rPr>
        <w:rFonts w:ascii="Arial" w:eastAsiaTheme="minorEastAsia" w:hAnsi="Arial" w:cs="Arial"/>
        <w:color w:val="BF2026"/>
      </w:rPr>
      <w:t>LinkAge</w:t>
    </w:r>
    <w:r w:rsidRPr="00EF5795">
      <w:rPr>
        <w:rFonts w:ascii="Arial" w:eastAsiaTheme="minorEastAsia" w:hAnsi="Arial" w:cs="Arial"/>
        <w:color w:val="BF2026"/>
        <w:spacing w:val="-1"/>
      </w:rPr>
      <w:t xml:space="preserve"> </w:t>
    </w:r>
    <w:r w:rsidRPr="00EF5795">
      <w:rPr>
        <w:rFonts w:ascii="Arial" w:eastAsiaTheme="minorEastAsia" w:hAnsi="Arial" w:cs="Arial"/>
        <w:color w:val="BF2026"/>
      </w:rPr>
      <w:t>Line®</w:t>
    </w:r>
    <w:r w:rsidRPr="00EF5795">
      <w:rPr>
        <w:rFonts w:ascii="Arial" w:eastAsiaTheme="minorEastAsia" w:hAnsi="Arial" w:cs="Arial"/>
        <w:color w:val="BF2026"/>
        <w:spacing w:val="-2"/>
      </w:rPr>
      <w:t xml:space="preserve"> </w:t>
    </w:r>
    <w:r w:rsidRPr="00EF5795">
      <w:rPr>
        <w:rFonts w:ascii="Arial" w:eastAsiaTheme="minorEastAsia" w:hAnsi="Arial" w:cs="Arial"/>
        <w:color w:val="BF2026"/>
        <w:spacing w:val="1"/>
      </w:rPr>
      <w:t>1-800-333-2433</w:t>
    </w:r>
    <w:r w:rsidR="008113B9">
      <w:rPr>
        <w:rFonts w:ascii="Arial" w:eastAsiaTheme="minorEastAsia" w:hAnsi="Arial" w:cs="Arial"/>
        <w:color w:val="BF2026"/>
        <w:spacing w:val="1"/>
      </w:rPr>
      <w:tab/>
      <w:t xml:space="preserve">   2</w:t>
    </w:r>
  </w:p>
  <w:p w:rsidR="008010B8" w:rsidRDefault="008010B8" w:rsidP="008010B8">
    <w:pPr>
      <w:pStyle w:val="Footer"/>
    </w:pPr>
  </w:p>
  <w:p w:rsidR="003E0502" w:rsidRDefault="003E05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02" w:rsidRPr="00EF5795" w:rsidRDefault="003E0502" w:rsidP="00EF5795">
    <w:pPr>
      <w:widowControl w:val="0"/>
      <w:kinsoku w:val="0"/>
      <w:overflowPunct w:val="0"/>
      <w:autoSpaceDE w:val="0"/>
      <w:autoSpaceDN w:val="0"/>
      <w:adjustRightInd w:val="0"/>
      <w:spacing w:after="0" w:line="245" w:lineRule="exact"/>
      <w:ind w:left="20"/>
      <w:rPr>
        <w:rFonts w:ascii="Arial" w:eastAsiaTheme="minorEastAsia" w:hAnsi="Arial" w:cs="Arial"/>
        <w:color w:val="000000"/>
      </w:rPr>
    </w:pPr>
    <w:r>
      <w:rPr>
        <w:rFonts w:ascii="Times New Roman" w:eastAsiaTheme="minorEastAsia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FA626C0" wp14:editId="5429796D">
              <wp:simplePos x="0" y="0"/>
              <wp:positionH relativeFrom="page">
                <wp:posOffset>176530</wp:posOffset>
              </wp:positionH>
              <wp:positionV relativeFrom="page">
                <wp:posOffset>9382125</wp:posOffset>
              </wp:positionV>
              <wp:extent cx="7315200" cy="12700"/>
              <wp:effectExtent l="0" t="0" r="19050" b="635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15200" cy="12700"/>
                      </a:xfrm>
                      <a:custGeom>
                        <a:avLst/>
                        <a:gdLst>
                          <a:gd name="T0" fmla="*/ 0 w 11520"/>
                          <a:gd name="T1" fmla="*/ 0 h 20"/>
                          <a:gd name="T2" fmla="*/ 11520 w 1152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1520" h="20">
                            <a:moveTo>
                              <a:pt x="0" y="0"/>
                            </a:moveTo>
                            <a:lnTo>
                              <a:pt x="11520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FEC01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C21C1F3" id="Freeform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.9pt,738.75pt,589.9pt,738.75pt" coordsize="11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l1+wIAAJQGAAAOAAAAZHJzL2Uyb0RvYy54bWysVW1r2zAQ/j7YfxD6OEhtJ07ThjqlxPEY&#10;dFuh2Q9QJDk2syVPUuJ0Y/99d7KTOi2FMdYPzsl3fvTccy+9uT3UFdlLY0utEhpdhJRIxbUo1Tah&#10;39bZ6IoS65gSrNJKJvRJWnq7eP/upm3mcqwLXQlpCIAoO2+bhBbONfMgsLyQNbMXupEKnLk2NXNw&#10;NNtAGNYCel0F4zC8DFptRGM0l9bC27Rz0oXHz3PJ3dc8t9KRKqHAzfmn8c8NPoPFDZtvDWuKkvc0&#10;2D+wqFmp4NITVMocIztTvoKqS2601bm74LoOdJ6XXPocIJsofJHNY8Ea6XMBcWxzksn+P1j+Zf9g&#10;SCmgdhElitVQo8xIiYoTeAX6tI2dQ9hj82AwQ9vca/7dgiM48+DBQgzZtJ+1ABi2c9prcshNjV9C&#10;tuTgpX86SS8PjnB4OZtEU6gnJRx80XgGJt7A5seP+c66j1J7ILa/t66rnADL6y568mvAyOsKivgh&#10;ICFpIQkA7ut8CoJcB0EFeR0xHkR4iLegJoPAkByhgPn2yI0VR7r8oHq+YBGGMxJ6iRptURokD/mv&#10;ve4AAVGY3BvBQBGDJ71SPrj7qL/EQPu/bHxDCTT+phOkYQ654R1okhbbAOUiRULhBx213su19iHu&#10;RfngsmdvpYZRPcyx0BDZ+cHAm3xpT7cj6UF5lc7KqvL1rRRyGk9j6AekYHVVCvT6g9lulpUhewbD&#10;na2WMEC9FGdhRu+U8GiFZGLV246VVWd7bogHvdiLgV3pp/fXdXi9ulpdxaN4fLkaxWGaju6yZTy6&#10;zKLZNJ2ky2Ua/UZqUTwvSiGkQnbHTRLFfzep/U7rdsBpl5xlYc+SzfDvdbLBOQ2vMuRy/PXZ+anF&#10;Qe0me6PFEwyt0d1qhFUORqHNT0paWIsJtT92zEhKqk8K9s51FMfQHs4f4ukMe8UMPZuhhykOUAl1&#10;FJodzaXrdu+uMeW2gJsiX1al72BZ5CUOtefXseoPsPp8Bv2axt06PPuo538miz8AAAD//wMAUEsD&#10;BBQABgAIAAAAIQAXwV1G4QAAAA0BAAAPAAAAZHJzL2Rvd25yZXYueG1sTI/BTsMwDIbvSLxDZCRu&#10;LF3FyFaaTgjBCQ3BqDTtljVeW61xqibbytvjcYGjP//6/Tlfjq4TJxxC60nDdJKAQKq8banWUH69&#10;3s1BhGjIms4TavjGAMvi+io3mfVn+sTTOtaCSyhkRkMTY59JGaoGnQkT3yPxbu8HZyKPQy3tYM5c&#10;7jqZJsmDdKYlvtCYHp8brA7ro9Og2rdtXa7e082H229WrSzVS3nQ+vZmfHoEEXGMf2G46LM6FOy0&#10;80eyQXQaUsXmkfm9UjMQl8RULZjtftliBrLI5f8vih8AAAD//wMAUEsBAi0AFAAGAAgAAAAhALaD&#10;OJL+AAAA4QEAABMAAAAAAAAAAAAAAAAAAAAAAFtDb250ZW50X1R5cGVzXS54bWxQSwECLQAUAAYA&#10;CAAAACEAOP0h/9YAAACUAQAACwAAAAAAAAAAAAAAAAAvAQAAX3JlbHMvLnJlbHNQSwECLQAUAAYA&#10;CAAAACEAgDi5dfsCAACUBgAADgAAAAAAAAAAAAAAAAAuAgAAZHJzL2Uyb0RvYy54bWxQSwECLQAU&#10;AAYACAAAACEAF8FdRuEAAAANAQAADwAAAAAAAAAAAAAAAABVBQAAZHJzL2Rvd25yZXYueG1sUEsF&#10;BgAAAAAEAAQA8wAAAGMGAAAAAA==&#10;" o:allowincell="f" filled="f" strokecolor="#fec010" strokeweight="2pt">
              <v:path arrowok="t" o:connecttype="custom" o:connectlocs="0,0;7315200,0" o:connectangles="0,0"/>
              <w10:wrap anchorx="page" anchory="page"/>
            </v:polyline>
          </w:pict>
        </mc:Fallback>
      </mc:AlternateContent>
    </w:r>
    <w:hyperlink r:id="rId1" w:history="1">
      <w:r w:rsidRPr="00EF5795">
        <w:rPr>
          <w:rFonts w:ascii="Arial" w:eastAsiaTheme="minorEastAsia" w:hAnsi="Arial" w:cs="Arial"/>
          <w:color w:val="BF2026"/>
          <w:spacing w:val="-2"/>
        </w:rPr>
        <w:t>http://mn.gov/ownyourfuture</w:t>
      </w:r>
    </w:hyperlink>
    <w:r w:rsidRPr="00EF5795">
      <w:rPr>
        <w:rFonts w:ascii="Arial" w:eastAsiaTheme="minorEastAsia" w:hAnsi="Arial" w:cs="Arial"/>
        <w:color w:val="BF2026"/>
        <w:spacing w:val="58"/>
      </w:rPr>
      <w:t xml:space="preserve"> </w:t>
    </w:r>
    <w:r w:rsidRPr="00EF5795">
      <w:rPr>
        <w:rFonts w:ascii="Arial" w:eastAsiaTheme="minorEastAsia" w:hAnsi="Arial" w:cs="Arial"/>
        <w:color w:val="BF2026"/>
      </w:rPr>
      <w:t>-</w:t>
    </w:r>
    <w:r w:rsidRPr="00EF5795">
      <w:rPr>
        <w:rFonts w:ascii="Arial" w:eastAsiaTheme="minorEastAsia" w:hAnsi="Arial" w:cs="Arial"/>
        <w:color w:val="BF2026"/>
        <w:spacing w:val="58"/>
      </w:rPr>
      <w:t xml:space="preserve"> </w:t>
    </w:r>
    <w:hyperlink r:id="rId2" w:history="1">
      <w:r w:rsidRPr="00EF5795">
        <w:rPr>
          <w:rFonts w:ascii="Arial" w:eastAsiaTheme="minorEastAsia" w:hAnsi="Arial" w:cs="Arial"/>
          <w:color w:val="BF2026"/>
          <w:spacing w:val="-2"/>
        </w:rPr>
        <w:t>ownyourfuture@state.mn.us</w:t>
      </w:r>
    </w:hyperlink>
    <w:r w:rsidRPr="00EF5795">
      <w:rPr>
        <w:rFonts w:ascii="Arial" w:eastAsiaTheme="minorEastAsia" w:hAnsi="Arial" w:cs="Arial"/>
        <w:color w:val="BF2026"/>
        <w:spacing w:val="59"/>
      </w:rPr>
      <w:t xml:space="preserve"> </w:t>
    </w:r>
    <w:r w:rsidRPr="00EF5795">
      <w:rPr>
        <w:rFonts w:ascii="Arial" w:eastAsiaTheme="minorEastAsia" w:hAnsi="Arial" w:cs="Arial"/>
        <w:color w:val="BF2026"/>
      </w:rPr>
      <w:t>-</w:t>
    </w:r>
    <w:r w:rsidRPr="00EF5795">
      <w:rPr>
        <w:rFonts w:ascii="Arial" w:eastAsiaTheme="minorEastAsia" w:hAnsi="Arial" w:cs="Arial"/>
        <w:color w:val="BF2026"/>
        <w:spacing w:val="58"/>
      </w:rPr>
      <w:t xml:space="preserve"> </w:t>
    </w:r>
    <w:r w:rsidRPr="00EF5795">
      <w:rPr>
        <w:rFonts w:ascii="Arial" w:eastAsiaTheme="minorEastAsia" w:hAnsi="Arial" w:cs="Arial"/>
        <w:color w:val="BF2026"/>
        <w:spacing w:val="-1"/>
      </w:rPr>
      <w:t xml:space="preserve">Senior </w:t>
    </w:r>
    <w:r w:rsidRPr="00EF5795">
      <w:rPr>
        <w:rFonts w:ascii="Arial" w:eastAsiaTheme="minorEastAsia" w:hAnsi="Arial" w:cs="Arial"/>
        <w:color w:val="BF2026"/>
      </w:rPr>
      <w:t>LinkAge</w:t>
    </w:r>
    <w:r w:rsidRPr="00EF5795">
      <w:rPr>
        <w:rFonts w:ascii="Arial" w:eastAsiaTheme="minorEastAsia" w:hAnsi="Arial" w:cs="Arial"/>
        <w:color w:val="BF2026"/>
        <w:spacing w:val="-1"/>
      </w:rPr>
      <w:t xml:space="preserve"> </w:t>
    </w:r>
    <w:r w:rsidRPr="00EF5795">
      <w:rPr>
        <w:rFonts w:ascii="Arial" w:eastAsiaTheme="minorEastAsia" w:hAnsi="Arial" w:cs="Arial"/>
        <w:color w:val="BF2026"/>
      </w:rPr>
      <w:t>Line®</w:t>
    </w:r>
    <w:r w:rsidRPr="00EF5795">
      <w:rPr>
        <w:rFonts w:ascii="Arial" w:eastAsiaTheme="minorEastAsia" w:hAnsi="Arial" w:cs="Arial"/>
        <w:color w:val="BF2026"/>
        <w:spacing w:val="-2"/>
      </w:rPr>
      <w:t xml:space="preserve"> </w:t>
    </w:r>
    <w:r w:rsidRPr="00EF5795">
      <w:rPr>
        <w:rFonts w:ascii="Arial" w:eastAsiaTheme="minorEastAsia" w:hAnsi="Arial" w:cs="Arial"/>
        <w:color w:val="BF2026"/>
        <w:spacing w:val="1"/>
      </w:rPr>
      <w:t>1-800-333-2433</w:t>
    </w:r>
    <w:r w:rsidR="008113B9">
      <w:rPr>
        <w:rFonts w:ascii="Arial" w:eastAsiaTheme="minorEastAsia" w:hAnsi="Arial" w:cs="Arial"/>
        <w:color w:val="BF2026"/>
        <w:spacing w:val="1"/>
      </w:rPr>
      <w:tab/>
      <w:t xml:space="preserve">    1</w:t>
    </w:r>
  </w:p>
  <w:p w:rsidR="003E0502" w:rsidRDefault="003E05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502" w:rsidRDefault="003E0502" w:rsidP="00EF5795">
      <w:pPr>
        <w:spacing w:after="0" w:line="240" w:lineRule="auto"/>
      </w:pPr>
      <w:r>
        <w:separator/>
      </w:r>
    </w:p>
  </w:footnote>
  <w:footnote w:type="continuationSeparator" w:id="0">
    <w:p w:rsidR="003E0502" w:rsidRDefault="003E0502" w:rsidP="00EF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02" w:rsidRDefault="003E0502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6800A2F9" wp14:editId="7B79184C">
              <wp:extent cx="7194550" cy="1325880"/>
              <wp:effectExtent l="0" t="0" r="6350" b="7620"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4550" cy="1325880"/>
                        <a:chOff x="0" y="0"/>
                        <a:chExt cx="11436" cy="2088"/>
                      </a:xfrm>
                    </wpg:grpSpPr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3184" y="0"/>
                          <a:ext cx="8252" cy="1916"/>
                        </a:xfrm>
                        <a:custGeom>
                          <a:avLst/>
                          <a:gdLst>
                            <a:gd name="T0" fmla="*/ 0 w 8252"/>
                            <a:gd name="T1" fmla="*/ 1915 h 1916"/>
                            <a:gd name="T2" fmla="*/ 8251 w 8252"/>
                            <a:gd name="T3" fmla="*/ 1915 h 1916"/>
                            <a:gd name="T4" fmla="*/ 8251 w 8252"/>
                            <a:gd name="T5" fmla="*/ 0 h 1916"/>
                            <a:gd name="T6" fmla="*/ 0 w 8252"/>
                            <a:gd name="T7" fmla="*/ 0 h 1916"/>
                            <a:gd name="T8" fmla="*/ 0 w 8252"/>
                            <a:gd name="T9" fmla="*/ 1915 h 1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52" h="1916">
                              <a:moveTo>
                                <a:pt x="0" y="1915"/>
                              </a:moveTo>
                              <a:lnTo>
                                <a:pt x="8251" y="1915"/>
                              </a:lnTo>
                              <a:lnTo>
                                <a:pt x="8251" y="0"/>
                              </a:lnTo>
                              <a:lnTo>
                                <a:pt x="0" y="0"/>
                              </a:lnTo>
                              <a:lnTo>
                                <a:pt x="0" y="19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01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0" cy="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502" w:rsidRDefault="007324B6">
                            <w:pPr>
                              <w:spacing w:line="2080" w:lineRule="atLeast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2101850" cy="1327150"/>
                                  <wp:effectExtent l="0" t="0" r="0" b="635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1850" cy="132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0502" w:rsidRDefault="003E05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5" cy="2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502" w:rsidRDefault="003E0502">
                            <w:pPr>
                              <w:pStyle w:val="BodyText"/>
                              <w:kinsoku w:val="0"/>
                              <w:overflowPunct w:val="0"/>
                              <w:spacing w:before="0" w:line="504" w:lineRule="exact"/>
                              <w:ind w:left="3274" w:firstLine="0"/>
                              <w:rPr>
                                <w:rFonts w:ascii="Arial" w:hAnsi="Arial" w:cs="Arial"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2"/>
                                <w:sz w:val="44"/>
                                <w:szCs w:val="4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 w:val="44"/>
                                <w:szCs w:val="4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44"/>
                                <w:szCs w:val="4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2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41"/>
                                <w:sz w:val="44"/>
                                <w:szCs w:val="4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44"/>
                                <w:szCs w:val="4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3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1"/>
                                <w:sz w:val="44"/>
                                <w:szCs w:val="44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44"/>
                                <w:szCs w:val="4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 w:val="44"/>
                                <w:szCs w:val="4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3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3"/>
                                <w:sz w:val="44"/>
                                <w:szCs w:val="44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44"/>
                                <w:szCs w:val="4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6"/>
                                <w:sz w:val="44"/>
                                <w:szCs w:val="4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3"/>
                                <w:sz w:val="44"/>
                                <w:szCs w:val="4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2"/>
                                <w:sz w:val="44"/>
                                <w:szCs w:val="4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  <w:p w:rsidR="003E0502" w:rsidRDefault="003E0502">
                            <w:pPr>
                              <w:pStyle w:val="BodyText"/>
                              <w:kinsoku w:val="0"/>
                              <w:overflowPunct w:val="0"/>
                              <w:spacing w:before="149" w:line="250" w:lineRule="auto"/>
                              <w:ind w:left="3274" w:right="833" w:firstLine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</w:rPr>
                              <w:t>Dayton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</w:rPr>
                              <w:t xml:space="preserve">Administration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</w:rPr>
                              <w:t xml:space="preserve"> encouraging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</w:rPr>
                              <w:t>and helping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</w:rPr>
                              <w:t>Minnesotans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</w:rPr>
                              <w:t>plan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</w:rPr>
                              <w:t xml:space="preserve"> for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</w:rPr>
                              <w:t>their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</w:rPr>
                              <w:t xml:space="preserve">long-term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</w:rPr>
                              <w:t>care,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</w:rPr>
                              <w:t>including how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</w:rPr>
                              <w:t xml:space="preserve">to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</w:rPr>
                              <w:t>pay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</w:rPr>
                              <w:t>for it</w:t>
                            </w:r>
                          </w:p>
                          <w:p w:rsidR="003E0502" w:rsidRDefault="003E0502">
                            <w:pPr>
                              <w:pStyle w:val="BodyText"/>
                              <w:kinsoku w:val="0"/>
                              <w:overflowPunct w:val="0"/>
                              <w:spacing w:before="215"/>
                              <w:ind w:left="3274" w:firstLine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2"/>
                                <w:szCs w:val="22"/>
                              </w:rPr>
                              <w:t xml:space="preserve">This fact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sheet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  <w:t xml:space="preserve"> describes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2"/>
                                <w:szCs w:val="22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  <w:t>work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2"/>
                                <w:szCs w:val="22"/>
                              </w:rPr>
                              <w:t xml:space="preserve"> underway and next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steps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4231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January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800A2F9" id="Group 7" o:spid="_x0000_s1026" style="width:566.5pt;height:104.4pt;mso-position-horizontal-relative:char;mso-position-vertical-relative:line" coordsize="11436,2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lE1AQAAP4RAAAOAAAAZHJzL2Uyb0RvYy54bWzsWG2PozYQ/l6p/8HiY6UsL4EE0GZPu3lZ&#10;Vdq2p176AxwwARUwtZ1N9qr+987YQEh29y66rU496fIhGDwezzwz84zh+t2hKskjE7Lg9cxyrxyL&#10;sDrhaVFvZ9Yf69UotIhUtE5pyWs2s56YtN7d/PjD9b6JmcdzXqZMEFBSy3jfzKxcqSa2bZnkrKLy&#10;ijeshsmMi4oquBVbOxV0D9qr0vYcZ2LvuUgbwRMmJTxdmEnrRuvPMpao37JMMkXKmQW2Kf0v9P8G&#10;/+2baxpvBW3yImnNoF9gRUWLGjbtVS2oomQnimeqqiIRXPJMXSW8snmWFQnTPoA3rnPmzb3gu0b7&#10;so3326aHCaA9w+mL1Sa/Pr4XpEhn1tQiNa0gRHpXMkVo9s02Bol70Xxo3gvjHwwfePKnhGn7fB7v&#10;t0aYbPa/8BTU0Z3iGppDJipUAU6Tg47AUx8BdlAkgYdTN/KDAAKVwJw79oIwbGOU5BDIZ+uSfNmu&#10;dF1/PDHrPCcM0XqbxmZPbWdrFzoFqSaPaMq3ofkhpw3TQZKIVYsmpL1BcyUYw/TtANVCHZpyCOVg&#10;Bk2UgPhnQRy7oW+R5ziGXuC1IEbu5AQMGic7qe4Z18Ggjw9SmSJIYaRDnLamryEOWVVCPfxkE4fs&#10;idbaCncy7kDGjdyA5AQuekuohl4VWNOrAjXuK9rGA7FPaAOfL9EWDMScVwyDnOlVveYjlMZA5mUH&#10;IeADmZexigYyZ95Brm67ANC8i0lyqNugwIhQ5FRH11LDJdYCRgiCv3bbCIMURvAVYYgBCo8vEjZp&#10;tQ4uEgYQUbPmDPDk02YAUigcDTWbRa2vAlj7nK+FRYCvN7iGxg1VCFE3JPuZZRI+B9LA5MOZij+y&#10;Ndcy6sgbCHu78VGgrIeCmJ7axIFsJ9FdG62yl9QcBT50093ViJkgXSLzwo5JySUDr0E7ut0PtP8I&#10;26CYJS+LdFWUJXotxXYzLwV5pND6Vss5tJfW8ROxUmdMzXGZ2cY8AUZuIUZu1q3s78j1fOfOi0ar&#10;STgd+Ss/GEVTJxw5bnQXTRw/8herfxB814/zIk1Z/VDUrGurrn8Z0bYN3jRE3VgxwFHgBTquJ9af&#10;OOno30tOQh+tU506OaPpsh0rWpRmbJ9arEEGt7urwbojZdNBNjx9AoIW3Bwp4AgEg5yLjxbZw3Fi&#10;Zsm/dlQwi5Q/19BhItf3IQ+UvvGDqQc3YjizGc7QOgFVM0tZUPQ4nCtzZtk1otjmsJOrsaj5LXTX&#10;rEAGhyYnY2NVewNN7it1OyA20+1+h9IFmioZ0R0YTYKeeNbuSM3nOUixWyH4HiMCABkKO1nQAf7Z&#10;LjgoMBpjuuJRYjx24DmeI+A80KV+dwZphGmBBAczCxlHA9q1Q6y2VgRrqS8PLPGTB7ro8cmL9eJE&#10;y3AZ+iPfmyxHvrNYjG5Xc380WbnTYDFezOcL97ResArfXi9oz+tlstK/52UyKALDIeCbLgKD6TdO&#10;AVWh4EWjLCroFT1P0Pg/4wN12BygCo9FeDE19LTQUwIMDB3A4FujAugy3dEQK/GOH4ju9IPKJuoA&#10;jzsOa8/AX4cUXHyn6Fnh9C3hWPLfWeF4kPjOCm85JSAr6Ldr3d7+z+Sg35HhI4M+87QfRPArxvBe&#10;nyuOn21u/gUAAP//AwBQSwMEFAAGAAgAAAAhAGfBLEzcAAAABgEAAA8AAABkcnMvZG93bnJldi54&#10;bWxMj0FrwkAQhe+F/odlCt7qJoaWkGYjIm1PUqgWxNuYHZNgdjZk1yT+e9de2suDxxve+yZfTqYV&#10;A/WusawgnkcgiEurG64U/Ow+nlMQziNrbC2Tgis5WBaPDzlm2o78TcPWVyKUsMtQQe19l0npypoM&#10;urntiEN2sr1BH2xfSd3jGMpNKxdR9CoNNhwWauxoXVN53l6Mgs8Rx1USvw+b82l9PexevvabmJSa&#10;PU2rNxCeJv93DHf8gA5FYDraC2snWgXhEf+r9yxOkuCPChZRmoIscvkfv7gBAAD//wMAUEsBAi0A&#10;FAAGAAgAAAAhALaDOJL+AAAA4QEAABMAAAAAAAAAAAAAAAAAAAAAAFtDb250ZW50X1R5cGVzXS54&#10;bWxQSwECLQAUAAYACAAAACEAOP0h/9YAAACUAQAACwAAAAAAAAAAAAAAAAAvAQAAX3JlbHMvLnJl&#10;bHNQSwECLQAUAAYACAAAACEAELgZRNQEAAD+EQAADgAAAAAAAAAAAAAAAAAuAgAAZHJzL2Uyb0Rv&#10;Yy54bWxQSwECLQAUAAYACAAAACEAZ8EsTNwAAAAGAQAADwAAAAAAAAAAAAAAAAAuBwAAZHJzL2Rv&#10;d25yZXYueG1sUEsFBgAAAAAEAAQA8wAAADcIAAAAAA==&#10;">
              <v:shape id="Freeform 7" o:spid="_x0000_s1027" style="position:absolute;left:3184;width:8252;height:1916;visibility:visible;mso-wrap-style:square;v-text-anchor:top" coordsize="8252,1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lw78A&#10;AADaAAAADwAAAGRycy9kb3ducmV2LnhtbERPzWoCMRC+C32HMAVvmrVSLatRilTpSVH7AMNmTBY3&#10;k+0muqtPbw6Cx4/vf77sXCWu1ITSs4LRMANBXHhdslHwd1wPvkCEiKyx8kwKbhRguXjrzTHXvuU9&#10;XQ/RiBTCIUcFNsY6lzIUlhyGoa+JE3fyjcOYYGOkbrBN4a6SH1k2kQ5LTg0Wa1pZKs6Hi1Mw/t98&#10;6un9ZzvZWrPa7NiEy7pVqv/efc9AROriS/x0/2oFaWu6km6AX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1yXDvwAAANoAAAAPAAAAAAAAAAAAAAAAAJgCAABkcnMvZG93bnJl&#10;di54bWxQSwUGAAAAAAQABAD1AAAAhAMAAAAA&#10;" path="m,1915r8251,l8251,,,,,1915xe" fillcolor="#fec010" stroked="f">
                <v:path arrowok="t" o:connecttype="custom" o:connectlocs="0,1915;8251,1915;8251,0;0,0;0,1915" o:connectangles="0,0,0,0,0"/>
              </v:shape>
              <v:rect id="Rectangle 8" o:spid="_x0000_s1028" style="position:absolute;width:3300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:rsidR="003E0502" w:rsidRDefault="007324B6">
                      <w:pPr>
                        <w:spacing w:line="2080" w:lineRule="atLeast"/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>
                            <wp:extent cx="2101850" cy="1327150"/>
                            <wp:effectExtent l="0" t="0" r="0" b="635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1850" cy="132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0502" w:rsidRDefault="003E0502"/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width:11325;height:2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<v:textbox inset="0,0,0,0">
                  <w:txbxContent>
                    <w:p w:rsidR="003E0502" w:rsidRDefault="003E0502">
                      <w:pPr>
                        <w:pStyle w:val="BodyText"/>
                        <w:kinsoku w:val="0"/>
                        <w:overflowPunct w:val="0"/>
                        <w:spacing w:before="0" w:line="504" w:lineRule="exact"/>
                        <w:ind w:left="3274" w:firstLine="0"/>
                        <w:rPr>
                          <w:rFonts w:ascii="Arial" w:hAnsi="Arial" w:cs="Arial"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2"/>
                          <w:sz w:val="44"/>
                          <w:szCs w:val="44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 w:val="44"/>
                          <w:szCs w:val="44"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44"/>
                          <w:szCs w:val="4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2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41"/>
                          <w:sz w:val="44"/>
                          <w:szCs w:val="4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sz w:val="44"/>
                          <w:szCs w:val="44"/>
                        </w:rPr>
                        <w:t>ou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44"/>
                          <w:szCs w:val="44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3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1"/>
                          <w:sz w:val="44"/>
                          <w:szCs w:val="44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44"/>
                          <w:szCs w:val="44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 w:val="44"/>
                          <w:szCs w:val="44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sz w:val="44"/>
                          <w:szCs w:val="44"/>
                        </w:rPr>
                        <w:t>ur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3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sz w:val="44"/>
                          <w:szCs w:val="44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3"/>
                          <w:sz w:val="44"/>
                          <w:szCs w:val="44"/>
                        </w:rPr>
                        <w:t>in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44"/>
                          <w:szCs w:val="4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6"/>
                          <w:sz w:val="44"/>
                          <w:szCs w:val="4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3"/>
                          <w:sz w:val="44"/>
                          <w:szCs w:val="44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2"/>
                          <w:sz w:val="44"/>
                          <w:szCs w:val="44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 w:val="44"/>
                          <w:szCs w:val="44"/>
                        </w:rPr>
                        <w:t>a</w:t>
                      </w:r>
                    </w:p>
                    <w:p w:rsidR="003E0502" w:rsidRDefault="003E0502">
                      <w:pPr>
                        <w:pStyle w:val="BodyText"/>
                        <w:kinsoku w:val="0"/>
                        <w:overflowPunct w:val="0"/>
                        <w:spacing w:before="149" w:line="250" w:lineRule="auto"/>
                        <w:ind w:left="3274" w:right="833" w:firstLine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1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</w:rPr>
                        <w:t>Dayton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</w:rPr>
                        <w:t xml:space="preserve">Administration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</w:rPr>
                        <w:t>is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</w:rPr>
                        <w:t xml:space="preserve"> encouraging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</w:rPr>
                        <w:t>and helping</w:t>
                      </w:r>
                      <w:r>
                        <w:rPr>
                          <w:rFonts w:ascii="Arial" w:hAnsi="Arial" w:cs="Arial"/>
                          <w:color w:val="231F20"/>
                          <w:spacing w:val="3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</w:rPr>
                        <w:t>Minnesotans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</w:rPr>
                        <w:t>plan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</w:rPr>
                        <w:t xml:space="preserve"> for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</w:rPr>
                        <w:t>their</w:t>
                      </w:r>
                      <w:r>
                        <w:rPr>
                          <w:rFonts w:ascii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</w:rPr>
                        <w:t xml:space="preserve">long-term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</w:rPr>
                        <w:t>care,</w:t>
                      </w:r>
                      <w:r>
                        <w:rPr>
                          <w:rFonts w:ascii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</w:rPr>
                        <w:t>including how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</w:rPr>
                        <w:t xml:space="preserve">to </w:t>
                      </w:r>
                      <w:r>
                        <w:rPr>
                          <w:rFonts w:ascii="Arial" w:hAnsi="Arial" w:cs="Arial"/>
                          <w:color w:val="231F20"/>
                          <w:spacing w:val="-3"/>
                        </w:rPr>
                        <w:t>pay</w:t>
                      </w:r>
                      <w:r>
                        <w:rPr>
                          <w:rFonts w:ascii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</w:rPr>
                        <w:t>for it</w:t>
                      </w:r>
                    </w:p>
                    <w:p w:rsidR="003E0502" w:rsidRDefault="003E0502">
                      <w:pPr>
                        <w:pStyle w:val="BodyText"/>
                        <w:kinsoku w:val="0"/>
                        <w:overflowPunct w:val="0"/>
                        <w:spacing w:before="215"/>
                        <w:ind w:left="3274" w:firstLine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22"/>
                          <w:szCs w:val="22"/>
                        </w:rPr>
                        <w:t xml:space="preserve">This fact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22"/>
                          <w:szCs w:val="22"/>
                        </w:rPr>
                        <w:t>sheet</w:t>
                      </w:r>
                      <w:r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  <w:t xml:space="preserve"> describes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22"/>
                          <w:szCs w:val="22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  <w:t>work</w:t>
                      </w:r>
                      <w:r>
                        <w:rPr>
                          <w:rFonts w:ascii="Arial" w:hAnsi="Arial" w:cs="Arial"/>
                          <w:color w:val="231F20"/>
                          <w:spacing w:val="-1"/>
                          <w:sz w:val="22"/>
                          <w:szCs w:val="22"/>
                        </w:rPr>
                        <w:t xml:space="preserve"> underway and next 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22"/>
                          <w:szCs w:val="22"/>
                        </w:rPr>
                        <w:t>steps</w:t>
                      </w:r>
                      <w:r>
                        <w:rPr>
                          <w:rFonts w:ascii="Arial" w:hAnsi="Arial" w:cs="Arial"/>
                          <w:color w:val="231F20"/>
                          <w:sz w:val="22"/>
                          <w:szCs w:val="22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231F20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054231">
                        <w:rPr>
                          <w:rFonts w:ascii="Arial" w:hAnsi="Arial" w:cs="Arial"/>
                          <w:color w:val="231F20"/>
                          <w:spacing w:val="-2"/>
                          <w:sz w:val="22"/>
                          <w:szCs w:val="22"/>
                        </w:rPr>
                        <w:t>January 2017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02" w:rsidRDefault="003E05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B96765" wp14:editId="3CC05CE4">
              <wp:simplePos x="0" y="0"/>
              <wp:positionH relativeFrom="column">
                <wp:posOffset>50800</wp:posOffset>
              </wp:positionH>
              <wp:positionV relativeFrom="paragraph">
                <wp:posOffset>95250</wp:posOffset>
              </wp:positionV>
              <wp:extent cx="6737350" cy="0"/>
              <wp:effectExtent l="0" t="19050" r="635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73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85BFDD" id="Straight Connector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7.5pt" to="534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aGf3gEAABAEAAAOAAAAZHJzL2Uyb0RvYy54bWysU8GO0zAQvSPxD5bvNGmXbldR0z10VS4I&#10;KhY+wHXsxpLtscamaf+esdNmV4CEQFyc2DPvzbw39vrx7Cw7KYwGfMvns5oz5SV0xh9b/u3r7t0D&#10;ZzEJ3wkLXrX8oiJ/3Lx9sx5CoxbQg+0UMiLxsRlCy/uUQlNVUfbKiTiDoDwFNaATibZ4rDoUA7E7&#10;Wy3q+r4aALuAIFWMdPo0Bvmm8GutZPqsdVSJ2ZZTb6msWNZDXqvNWjRHFKE38tqG+IcunDCeik5U&#10;TyIJ9h3NL1TOSIQIOs0kuAq0NlIVDaRmXv+k5rkXQRUtZE4Mk03x/9HKT6c9MtPR7N5z5oWjGT0n&#10;FObYJ7YF78lBQEZBcmoIsSHA1u/xuothj1n2WaPLXxLEzsXdy+SuOicm6fB+dbe6W9IQ5C1WvQAD&#10;xvRBgWP5p+XW+CxcNOL0MSYqRqm3lHxsPRtavnhYrpYlLYI13c5Ym4MRj4etRXYSNPTdblvXZc5E&#10;8SqNdtYTb9Y0qih/6WLVWOCL0uQL9T0fK+QbqSZaIaXyaZ5dKUyUnWGaWpiA9Z+B1/wMVeW2/g14&#10;QpTK4NMEdsYD/q56Ot9a1mP+zYFRd7bgAN2lzLdYQ9euKLw+kXyvX+8L/OUhb34AAAD//wMAUEsD&#10;BBQABgAIAAAAIQCpkasz2QAAAAgBAAAPAAAAZHJzL2Rvd25yZXYueG1sTE9NT8MwDL0j8R8iI+3G&#10;UqZ1KqXptE3lhjQx4J42XlPROFWTbd2/xxMHONl+z3ofxXpyvTjjGDpPCp7mCQikxpuOWgWfH6+P&#10;GYgQNRnde0IFVwywLu/vCp0bf6F3PB9iK1iEQq4V2BiHXMrQWHQ6zP2AxNzRj05HPsdWmlFfWNz1&#10;cpEkK+l0R+xg9YA7i8334eQUVOnyK71Odnncb8M+e6vqTYW1UrOHafMCIuIU/57hFp+jQ8mZan8i&#10;E0SvIOMmkeGU541OVs+81b+ILAv5v0D5AwAA//8DAFBLAQItABQABgAIAAAAIQC2gziS/gAAAOEB&#10;AAATAAAAAAAAAAAAAAAAAAAAAABbQ29udGVudF9UeXBlc10ueG1sUEsBAi0AFAAGAAgAAAAhADj9&#10;If/WAAAAlAEAAAsAAAAAAAAAAAAAAAAALwEAAF9yZWxzLy5yZWxzUEsBAi0AFAAGAAgAAAAhANnt&#10;oZ/eAQAAEAQAAA4AAAAAAAAAAAAAAAAALgIAAGRycy9lMm9Eb2MueG1sUEsBAi0AFAAGAAgAAAAh&#10;AKmRqzPZAAAACAEAAA8AAAAAAAAAAAAAAAAAOAQAAGRycy9kb3ducmV2LnhtbFBLBQYAAAAABAAE&#10;APMAAAA+BQAAAAA=&#10;" strokecolor="#ffc00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520" w:hanging="360"/>
      </w:pPr>
      <w:rPr>
        <w:rFonts w:ascii="Calibri" w:hAnsi="Calibri" w:cs="Calibri"/>
        <w:b w:val="0"/>
        <w:bCs w:val="0"/>
        <w:color w:val="231F20"/>
        <w:sz w:val="24"/>
        <w:szCs w:val="24"/>
      </w:rPr>
    </w:lvl>
    <w:lvl w:ilvl="1">
      <w:numFmt w:val="bullet"/>
      <w:lvlText w:val="•"/>
      <w:lvlJc w:val="left"/>
      <w:pPr>
        <w:ind w:left="1020" w:hanging="360"/>
      </w:pPr>
    </w:lvl>
    <w:lvl w:ilvl="2">
      <w:numFmt w:val="bullet"/>
      <w:lvlText w:val="•"/>
      <w:lvlJc w:val="left"/>
      <w:pPr>
        <w:ind w:left="1521" w:hanging="360"/>
      </w:pPr>
    </w:lvl>
    <w:lvl w:ilvl="3">
      <w:numFmt w:val="bullet"/>
      <w:lvlText w:val="•"/>
      <w:lvlJc w:val="left"/>
      <w:pPr>
        <w:ind w:left="2022" w:hanging="360"/>
      </w:pPr>
    </w:lvl>
    <w:lvl w:ilvl="4">
      <w:numFmt w:val="bullet"/>
      <w:lvlText w:val="•"/>
      <w:lvlJc w:val="left"/>
      <w:pPr>
        <w:ind w:left="2523" w:hanging="360"/>
      </w:pPr>
    </w:lvl>
    <w:lvl w:ilvl="5">
      <w:numFmt w:val="bullet"/>
      <w:lvlText w:val="•"/>
      <w:lvlJc w:val="left"/>
      <w:pPr>
        <w:ind w:left="3024" w:hanging="360"/>
      </w:pPr>
    </w:lvl>
    <w:lvl w:ilvl="6">
      <w:numFmt w:val="bullet"/>
      <w:lvlText w:val="•"/>
      <w:lvlJc w:val="left"/>
      <w:pPr>
        <w:ind w:left="3524" w:hanging="360"/>
      </w:pPr>
    </w:lvl>
    <w:lvl w:ilvl="7">
      <w:numFmt w:val="bullet"/>
      <w:lvlText w:val="•"/>
      <w:lvlJc w:val="left"/>
      <w:pPr>
        <w:ind w:left="4025" w:hanging="360"/>
      </w:pPr>
    </w:lvl>
    <w:lvl w:ilvl="8">
      <w:numFmt w:val="bullet"/>
      <w:lvlText w:val="•"/>
      <w:lvlJc w:val="left"/>
      <w:pPr>
        <w:ind w:left="452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520" w:hanging="360"/>
      </w:pPr>
      <w:rPr>
        <w:rFonts w:ascii="Calibri" w:hAnsi="Calibri"/>
        <w:b w:val="0"/>
        <w:color w:val="231F20"/>
        <w:sz w:val="24"/>
      </w:rPr>
    </w:lvl>
    <w:lvl w:ilvl="1">
      <w:numFmt w:val="bullet"/>
      <w:lvlText w:val="•"/>
      <w:lvlJc w:val="left"/>
      <w:pPr>
        <w:ind w:left="1034" w:hanging="360"/>
      </w:pPr>
    </w:lvl>
    <w:lvl w:ilvl="2">
      <w:numFmt w:val="bullet"/>
      <w:lvlText w:val="•"/>
      <w:lvlJc w:val="left"/>
      <w:pPr>
        <w:ind w:left="1548" w:hanging="360"/>
      </w:pPr>
    </w:lvl>
    <w:lvl w:ilvl="3">
      <w:numFmt w:val="bullet"/>
      <w:lvlText w:val="•"/>
      <w:lvlJc w:val="left"/>
      <w:pPr>
        <w:ind w:left="2062" w:hanging="360"/>
      </w:pPr>
    </w:lvl>
    <w:lvl w:ilvl="4">
      <w:numFmt w:val="bullet"/>
      <w:lvlText w:val="•"/>
      <w:lvlJc w:val="left"/>
      <w:pPr>
        <w:ind w:left="2576" w:hanging="360"/>
      </w:pPr>
    </w:lvl>
    <w:lvl w:ilvl="5">
      <w:numFmt w:val="bullet"/>
      <w:lvlText w:val="•"/>
      <w:lvlJc w:val="left"/>
      <w:pPr>
        <w:ind w:left="3090" w:hanging="360"/>
      </w:pPr>
    </w:lvl>
    <w:lvl w:ilvl="6">
      <w:numFmt w:val="bullet"/>
      <w:lvlText w:val="•"/>
      <w:lvlJc w:val="left"/>
      <w:pPr>
        <w:ind w:left="3604" w:hanging="360"/>
      </w:pPr>
    </w:lvl>
    <w:lvl w:ilvl="7">
      <w:numFmt w:val="bullet"/>
      <w:lvlText w:val="•"/>
      <w:lvlJc w:val="left"/>
      <w:pPr>
        <w:ind w:left="4118" w:hanging="360"/>
      </w:pPr>
    </w:lvl>
    <w:lvl w:ilvl="8">
      <w:numFmt w:val="bullet"/>
      <w:lvlText w:val="•"/>
      <w:lvlJc w:val="left"/>
      <w:pPr>
        <w:ind w:left="4632" w:hanging="360"/>
      </w:pPr>
    </w:lvl>
  </w:abstractNum>
  <w:abstractNum w:abstractNumId="2" w15:restartNumberingAfterBreak="0">
    <w:nsid w:val="4FFB03D6"/>
    <w:multiLevelType w:val="hybridMultilevel"/>
    <w:tmpl w:val="AE046010"/>
    <w:lvl w:ilvl="0" w:tplc="E152CB8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D054FC3"/>
    <w:multiLevelType w:val="hybridMultilevel"/>
    <w:tmpl w:val="6160F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95"/>
    <w:rsid w:val="000226B6"/>
    <w:rsid w:val="00054231"/>
    <w:rsid w:val="000A5D08"/>
    <w:rsid w:val="00176778"/>
    <w:rsid w:val="002F4E1F"/>
    <w:rsid w:val="00330D17"/>
    <w:rsid w:val="003E0502"/>
    <w:rsid w:val="00442190"/>
    <w:rsid w:val="004A7A52"/>
    <w:rsid w:val="004D0D9E"/>
    <w:rsid w:val="00547432"/>
    <w:rsid w:val="00683920"/>
    <w:rsid w:val="006D2A13"/>
    <w:rsid w:val="006E297D"/>
    <w:rsid w:val="007171A2"/>
    <w:rsid w:val="007324B6"/>
    <w:rsid w:val="007B5ABB"/>
    <w:rsid w:val="007D5653"/>
    <w:rsid w:val="007F712E"/>
    <w:rsid w:val="008010B8"/>
    <w:rsid w:val="00805345"/>
    <w:rsid w:val="008113B9"/>
    <w:rsid w:val="00A2085E"/>
    <w:rsid w:val="00B426AD"/>
    <w:rsid w:val="00C21FF0"/>
    <w:rsid w:val="00C86BB3"/>
    <w:rsid w:val="00DF5373"/>
    <w:rsid w:val="00EF5795"/>
    <w:rsid w:val="00F01982"/>
    <w:rsid w:val="00FA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1D407C5D-0722-4534-9AFB-B908FF8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795"/>
  </w:style>
  <w:style w:type="paragraph" w:styleId="Footer">
    <w:name w:val="footer"/>
    <w:basedOn w:val="Normal"/>
    <w:link w:val="FooterChar"/>
    <w:uiPriority w:val="99"/>
    <w:unhideWhenUsed/>
    <w:rsid w:val="00EF5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795"/>
  </w:style>
  <w:style w:type="paragraph" w:styleId="BalloonText">
    <w:name w:val="Balloon Text"/>
    <w:basedOn w:val="Normal"/>
    <w:link w:val="BalloonTextChar"/>
    <w:uiPriority w:val="99"/>
    <w:semiHidden/>
    <w:unhideWhenUsed/>
    <w:rsid w:val="00EF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9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F5795"/>
    <w:pPr>
      <w:widowControl w:val="0"/>
      <w:autoSpaceDE w:val="0"/>
      <w:autoSpaceDN w:val="0"/>
      <w:adjustRightInd w:val="0"/>
      <w:spacing w:before="180" w:after="0" w:line="240" w:lineRule="auto"/>
      <w:ind w:left="520" w:hanging="360"/>
    </w:pPr>
    <w:rPr>
      <w:rFonts w:ascii="Calibri" w:eastAsiaTheme="minorEastAsia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F5795"/>
    <w:rPr>
      <w:rFonts w:ascii="Calibri" w:eastAsiaTheme="minorEastAsia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4A"/>
    <w:pPr>
      <w:ind w:left="720"/>
      <w:contextualSpacing/>
    </w:pPr>
  </w:style>
  <w:style w:type="paragraph" w:styleId="NoSpacing">
    <w:name w:val="No Spacing"/>
    <w:uiPriority w:val="1"/>
    <w:qFormat/>
    <w:rsid w:val="00054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n.gov/ownyourfuture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wnyourfuture@state.mn.us" TargetMode="External"/><Relationship Id="rId1" Type="http://schemas.openxmlformats.org/officeDocument/2006/relationships/hyperlink" Target="http://mn.gov/ownyourfutur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wnyourfuture@state.mn.us" TargetMode="External"/><Relationship Id="rId1" Type="http://schemas.openxmlformats.org/officeDocument/2006/relationships/hyperlink" Target="http://mn.gov/ownyourfut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675F89D8D8E4EB2A043CD01D9EB77" ma:contentTypeVersion="1" ma:contentTypeDescription="Create a new document." ma:contentTypeScope="" ma:versionID="16c533d409d313ae2b2d8e9160f76a6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3587b6326f6e976b5f05c03e785b0a5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309A4D4-6BC5-45C4-95E5-DC38A462B4E2}"/>
</file>

<file path=customXml/itemProps2.xml><?xml version="1.0" encoding="utf-8"?>
<ds:datastoreItem xmlns:ds="http://schemas.openxmlformats.org/officeDocument/2006/customXml" ds:itemID="{AE8A29B5-6588-4C06-99FD-400D76ED7224}"/>
</file>

<file path=customXml/itemProps3.xml><?xml version="1.0" encoding="utf-8"?>
<ds:datastoreItem xmlns:ds="http://schemas.openxmlformats.org/officeDocument/2006/customXml" ds:itemID="{78452CBB-0A05-4274-A22B-E0782ED16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Knatterud, Larhae</dc:creator>
  <cp:lastModifiedBy>Knatterud, Larhae</cp:lastModifiedBy>
  <cp:revision>2</cp:revision>
  <cp:lastPrinted>2016-03-10T17:47:00Z</cp:lastPrinted>
  <dcterms:created xsi:type="dcterms:W3CDTF">2017-01-22T19:25:00Z</dcterms:created>
  <dcterms:modified xsi:type="dcterms:W3CDTF">2017-01-22T19:25:00Z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0x010100CC8675F89D8D8E4EB2A043CD01D9EB77</vt:lpwstr>
  </property>
</Properties>
</file>