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B114A" w:rsidRDefault="001A3C04">
      <w:pPr>
        <w:pStyle w:val="BSmasthead"/>
      </w:pPr>
      <w:r>
        <w:rPr>
          <w:noProof/>
        </w:rPr>
        <mc:AlternateContent>
          <mc:Choice Requires="wps">
            <w:drawing>
              <wp:anchor distT="0" distB="0" distL="114300" distR="114300" simplePos="0" relativeHeight="251663872" behindDoc="0" locked="0" layoutInCell="0" allowOverlap="1">
                <wp:simplePos x="0" y="0"/>
                <wp:positionH relativeFrom="column">
                  <wp:posOffset>4178935</wp:posOffset>
                </wp:positionH>
                <wp:positionV relativeFrom="paragraph">
                  <wp:posOffset>274320</wp:posOffset>
                </wp:positionV>
                <wp:extent cx="2450465" cy="0"/>
                <wp:effectExtent l="6985" t="7620" r="9525" b="1143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D4FA8" id="Line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05pt,21.6pt" to="52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DY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PPSmN66AkErtbKiOntWL2Wr63SGlq5aoA48cXy8G8rKQkbxJCRtn4IZ9/0UziCFHr2Oj&#10;zo3tAiS0AJ2jHpe7HvzsEYXDST5N8xnwooMvIcWQaKzzn7nuUDBKLIF0BCanrfOBCCmGkHCP0hsh&#10;ZZRbKtSXeDGdTGOC01Kw4Axhzh72lbToRMLAxC9WBZ7HMKuPikWwlhO2vtmeCHm14XKpAh6UAnRu&#10;1nUifizSxXq+nuejfDJbj/K0rkefNlU+mm2yj9P6Q11VdfYzUMvyohWMcRXYDdOZ5X+n/u2dXOfq&#10;Pp/3NiRv0WO/gOzwj6SjlkG+6yDsNbvs7KAxDGQMvj2eMPGPe7Afn/jqFwAAAP//AwBQSwMEFAAG&#10;AAgAAAAhABz75PveAAAACgEAAA8AAABkcnMvZG93bnJldi54bWxMj8FOwzAMhu9IvENkJC7Tlqwr&#10;01SaTgjojQsDtKvXmLaicbom2wpPT6Yd4Gj70+/vz9ej7cSRBt861jCfKRDElTMt1xre38rpCoQP&#10;yAY7x6Thmzysi+urHDPjTvxKx02oRQxhn6GGJoQ+k9JXDVn0M9cTx9unGyyGOA61NAOeYrjtZKLU&#10;UlpsOX5osKfHhqqvzcFq8OUH7cufSTVR20XtKNk/vTyj1rc348M9iEBj+IPhrB/VoYhOO3dg40Wn&#10;YXm3mkdUQ7pIQJwBlaax3e6ykUUu/1cofgEAAP//AwBQSwECLQAUAAYACAAAACEAtoM4kv4AAADh&#10;AQAAEwAAAAAAAAAAAAAAAAAAAAAAW0NvbnRlbnRfVHlwZXNdLnhtbFBLAQItABQABgAIAAAAIQA4&#10;/SH/1gAAAJQBAAALAAAAAAAAAAAAAAAAAC8BAABfcmVscy8ucmVsc1BLAQItABQABgAIAAAAIQBJ&#10;qqDYEwIAACoEAAAOAAAAAAAAAAAAAAAAAC4CAABkcnMvZTJvRG9jLnhtbFBLAQItABQABgAIAAAA&#10;IQAc++T7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1584" behindDoc="1" locked="1" layoutInCell="0" allowOverlap="1">
                <wp:simplePos x="0" y="0"/>
                <wp:positionH relativeFrom="page">
                  <wp:posOffset>457200</wp:posOffset>
                </wp:positionH>
                <wp:positionV relativeFrom="page">
                  <wp:posOffset>731520</wp:posOffset>
                </wp:positionV>
                <wp:extent cx="594360" cy="12065"/>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680A6" id="Rectangle 2" o:spid="_x0000_s1026" style="position:absolute;margin-left:36pt;margin-top:57.6pt;width:46.8pt;height:.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Tt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F&#10;Ror00KPPwBpRreQoD/wMxlUQ9mDubajQmTtNvzmk9G0HUfzaWj10nDBAlYX45NmBYDg4ijbDB80g&#10;O9l6HanaN7YPCYEEtI8deTx1hO89ovBxVhZv5tA3Cq4sT+ezeAGpjmeNdf4d1z0KmxpbQB5zk92d&#10;8wELqY4hEbuWgq2FlNGw7eZWWrQjQRvxd8juzsOkCsFKh2NjxvELQIQ7gi+Ajb3+UWZ5kd7k5WQ9&#10;X1xMinUxm5QX6WKSZuVNOU+LslitfwaAWVF1gjGu7oTiR91lxcv6epiAUTFReWgIzMWizqG7l1XY&#10;Cw8zKEVf48WJBlKFnr5VDGomlSdCjvvkOfZIMRBw/I+URAWEpo/i2Wj2CAKwGjoEvYTXAjadtk8Y&#10;DTB5NXbft8RyjOR7BSIqs6IIoxqNYnaRg2HPPZtzD1EUUtXYYzRub/043ltjRdvBTVkkRulrEF4j&#10;oiqCKEdUB7nCdMUKDi9BGN9zO0b9fq+WvwAAAP//AwBQSwMEFAAGAAgAAAAhAPaX6Q3cAAAACgEA&#10;AA8AAABkcnMvZG93bnJldi54bWxMj0FPhDAQhe8m/odmTLy5BVa6G6Rs1MSryaIXbwVGINJppd1d&#10;/PcOJz3Om5f3vlceFjuJM85hdKQh3SQgkFrXjdRreH97uduDCNFQZyZHqOEHAxyq66vSFJ270BHP&#10;dewFh1AojIYhRl9IGdoBrQkb55H49+lmayKfcy+72Vw43E4ySxIlrRmJGwbj8XnA9qs+We792NaJ&#10;338/9WRf74+N8ttG5Vrf3iyPDyAiLvHPDCs+o0PFTI07URfEpGGX8ZTIeppnIFaDyhWIZlV2Kciq&#10;lP8nVL8AAAD//wMAUEsBAi0AFAAGAAgAAAAhALaDOJL+AAAA4QEAABMAAAAAAAAAAAAAAAAAAAAA&#10;AFtDb250ZW50X1R5cGVzXS54bWxQSwECLQAUAAYACAAAACEAOP0h/9YAAACUAQAACwAAAAAAAAAA&#10;AAAAAAAvAQAAX3JlbHMvLnJlbHNQSwECLQAUAAYACAAAACEARSgk7XMCAAD3BAAADgAAAAAAAAAA&#10;AAAAAAAuAgAAZHJzL2Uyb0RvYy54bWxQSwECLQAUAAYACAAAACEA9pfpDdwAAAAK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2608" behindDoc="1" locked="1" layoutInCell="0" allowOverlap="1">
                <wp:simplePos x="0" y="0"/>
                <wp:positionH relativeFrom="page">
                  <wp:posOffset>502920</wp:posOffset>
                </wp:positionH>
                <wp:positionV relativeFrom="page">
                  <wp:posOffset>777240</wp:posOffset>
                </wp:positionV>
                <wp:extent cx="548640" cy="31750"/>
                <wp:effectExtent l="0" t="0" r="0" b="63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53503" id="Rectangle 3" o:spid="_x0000_s1026" style="position:absolute;margin-left:39.6pt;margin-top:61.2pt;width:43.2pt;height: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GbcwIAAPcEAAAOAAAAZHJzL2Uyb0RvYy54bWysVNuO0zAQfUfiHyy/d5N000uipqu9UIRU&#10;YMXCB7i2k1g4trHdpgXx74ydtnThZYXog+vJjMdn5pzx4mbfSbTj1gmtKpxdpRhxRTUTqqnwl8+r&#10;0Rwj54liRGrFK3zgDt8sX79a9KbkY91qybhFkES5sjcVbr03ZZI42vKOuCttuAJnrW1HPJi2SZgl&#10;PWTvZDJO02nSa8uM1ZQ7B18fBidexvx1zan/WNeOeyQrDNh8XG1cN2FNlgtSNpaYVtAjDPIPKDoi&#10;FFx6TvVAPEFbK/5K1QlqtdO1v6K6S3RdC8pjDVBNlv5RzVNLDI+1QHOcObfJ/b+09MPu0SLBgLtr&#10;jBTpgKNP0DWiGsnRdehPb1wJYU/m0YYKnVlr+tUhpe9biOK31uq+5YQBqizEJ88OBMPBUbTp32sG&#10;2cnW69iqfW27kBCagPaRkcOZEb73iMLHST6f5sAbBdd1NptEwhJSns4a6/xbrjsUNhW2gDzmJru1&#10;8wELKU8hEbuWgq2ElNGwzeZeWrQjQRvxF+FDiZdhUoVgpcOxIePwBSDCHcEXwEaufxTZOE/vxsVo&#10;NZ3PRvkqn4yKWTofpVlxV0zTvMgfVj8DwCwvW8EYV2uh+El3Wf4yXo8TMCgmKg/1oXOxqEvo7mUV&#10;dsLDDErRVXh+bgMpA6dvFIOaSemJkMM+eY49thgacPqPLYkKCKQP4tlodgABWA0MAZfwWsCm1fY7&#10;Rj1MXoXdty2xHCP5ToGIiiwPlPto5JPZGAx76dlceoiikKrCHqNhe++H8d4aK5oWbspiY5S+BeHV&#10;IqoiiHJAdZQrTFes4PgShPG9tGPU7/dq+QsAAP//AwBQSwMEFAAGAAgAAAAhAJt6ToDcAAAACgEA&#10;AA8AAABkcnMvZG93bnJldi54bWxMjz1PwzAQhnck/oN1SGzUIU3dEuJUgMSK1MDC5sRHEhGfQ+y2&#10;4d9zmeh47z16P4r97AZxwin0njTcrxIQSI23PbUaPt5f73YgQjRkzeAJNfxigH15fVWY3PozHfBU&#10;xVawCYXcaOhiHHMpQ9OhM2HlRyT+ffnJmcjn1Eo7mTObu0GmSaKkMz1xQmdGfOmw+a6OjnM/11Uy&#10;7n6eW3Jv2aFW47pWG61vb+anRxAR5/gPw1Kfq0PJnWp/JBvEoGH7kDLJeppmIBZAbRSIelG2Gciy&#10;kJcTyj8AAAD//wMAUEsBAi0AFAAGAAgAAAAhALaDOJL+AAAA4QEAABMAAAAAAAAAAAAAAAAAAAAA&#10;AFtDb250ZW50X1R5cGVzXS54bWxQSwECLQAUAAYACAAAACEAOP0h/9YAAACUAQAACwAAAAAAAAAA&#10;AAAAAAAvAQAAX3JlbHMvLnJlbHNQSwECLQAUAAYACAAAACEAXWcRm3MCAAD3BAAADgAAAAAAAAAA&#10;AAAAAAAuAgAAZHJzL2Uyb0RvYy54bWxQSwECLQAUAAYACAAAACEAm3pOgNwAAAAKAQAADwAAAAAA&#10;AAAAAAAAAADNBAAAZHJzL2Rvd25yZXYueG1sUEsFBgAAAAAEAAQA8wAAANYFAAAAAA==&#10;" o:allowincell="f" fillcolor="black" stroked="f" strokeweight="0">
                <w10:wrap anchorx="page" anchory="page"/>
                <w10:anchorlock/>
              </v:rect>
            </w:pict>
          </mc:Fallback>
        </mc:AlternateContent>
      </w:r>
      <w:r w:rsidR="002B114A">
        <w:t xml:space="preserve">  </w:t>
      </w:r>
      <w:r w:rsidR="002B114A">
        <w:tab/>
        <w:t xml:space="preserve">HOUSE RESEARCH </w:t>
      </w:r>
      <w:r w:rsidR="0002163B">
        <w:fldChar w:fldCharType="begin"/>
      </w:r>
      <w:r w:rsidR="002B114A">
        <w:instrText>ADVANCE \u12</w:instrText>
      </w:r>
      <w:r w:rsidR="0002163B">
        <w:fldChar w:fldCharType="end"/>
      </w:r>
      <w:r>
        <w:rPr>
          <w:noProof/>
        </w:rPr>
        <mc:AlternateContent>
          <mc:Choice Requires="wps">
            <w:drawing>
              <wp:anchor distT="0" distB="0" distL="114300" distR="114300" simplePos="0" relativeHeight="251653632" behindDoc="1" locked="1" layoutInCell="0" allowOverlap="1">
                <wp:simplePos x="0" y="0"/>
                <wp:positionH relativeFrom="page">
                  <wp:posOffset>4871085</wp:posOffset>
                </wp:positionH>
                <wp:positionV relativeFrom="page">
                  <wp:posOffset>777240</wp:posOffset>
                </wp:positionV>
                <wp:extent cx="2404745" cy="31750"/>
                <wp:effectExtent l="3810" t="0" r="1270" b="63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4745"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44AF5" id="Rectangle 4" o:spid="_x0000_s1026" style="position:absolute;margin-left:383.55pt;margin-top:61.2pt;width:189.35pt;height: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k3dAIAAPgEAAAOAAAAZHJzL2Uyb0RvYy54bWysVFFv0zAQfkfiP1h+75IUd22iptPWUYQ0&#10;YGLwA1zbaSwc29hu0w3x3zk7bengZUL0wfXlzufvvvvO86t9p9BOOC+NrnFxkWMkNDNc6k2Nv35Z&#10;jWYY+UA1p8poUeNH4fHV4vWreW8rMTatUVw4BEm0r3pb4zYEW2WZZ63oqL8wVmhwNsZ1NIDpNhl3&#10;tIfsncrGeX6Z9cZx6wwT3sPX28GJFyl/0wgWPjWNFwGpGgO2kFaX1nVcs8WcVhtHbSvZAQb9BxQd&#10;lRouPaW6pYGirZN/peokc8abJlww02WmaSQTqQaopsj/qOahpVakWoAcb080+f+Xln3c3TskOfRu&#10;jJGmHfToM7BG9UYJRCI/vfUVhD3Yexcr9PbOsG8eabNsIUpcO2f6VlAOqIoYnz07EA0PR9G6/2A4&#10;ZKfbYBJV+8Z1MSGQgPapI4+njoh9QAw+jklOpmSCEQPfm2I6SR3LaHU8bJ0P74TpUNzU2AH0lJzu&#10;7nyIYGh1DEngjZJ8JZVKhtusl8qhHY3iSL+EH2o8D1M6BmsTjw0Zhy+AEe6Ivog2NftHWQDim3E5&#10;Wl3OpiOyIpNROc1no7wob8rLnJTkdvUzAixI1UrOhb6TWhyFV5CXNfYwAoNkkvRQH6lLRZ1D9y+r&#10;sJMBhlDJrsazEw20ik19qznUTKtApRr22XPsiWIg4PifKEkSiF0f1LM2/BEU4Ax0CIYQngvYtMY9&#10;YdTD6NXYf99SJzBS7zWoqCwIibOaDDKZjsFw5571uYdqBqlqHDAatsswzPfWOrlp4aYiEaPNNSiv&#10;kUkVUZUDqoNeYbxSBYenIM7vuZ2ifj9Yi18AAAD//wMAUEsDBBQABgAIAAAAIQAu72Sn3QAAAAwB&#10;AAAPAAAAZHJzL2Rvd25yZXYueG1sTI9BT4NAEIXvJv6HzZh4swuUQoMsjZp4NSn14m1hRyCys8hu&#10;W/z3Dic9zryX975XHhY7igvOfnCkIN5EIJBaZwbqFLyfXh/2IHzQZPToCBX8oIdDdXtT6sK4Kx3x&#10;UodOcAj5QivoQ5gKKX3bo9V+4yYk1j7dbHXgc+6kmfWVw+0okyjKpNUDcUOvJ3zpsf2qz5Z7P7Z1&#10;NO2/nzuyb+mxyaZtk+2Uur9bnh5BBFzCnxlWfEaHipkadybjxaggz/KYrSwkSQpidcTpjtc06ytP&#10;QVal/D+i+gUAAP//AwBQSwECLQAUAAYACAAAACEAtoM4kv4AAADhAQAAEwAAAAAAAAAAAAAAAAAA&#10;AAAAW0NvbnRlbnRfVHlwZXNdLnhtbFBLAQItABQABgAIAAAAIQA4/SH/1gAAAJQBAAALAAAAAAAA&#10;AAAAAAAAAC8BAABfcmVscy8ucmVsc1BLAQItABQABgAIAAAAIQAZpVk3dAIAAPgEAAAOAAAAAAAA&#10;AAAAAAAAAC4CAABkcnMvZTJvRG9jLnhtbFBLAQItABQABgAIAAAAIQAu72Sn3QAAAAwBAAAPAAAA&#10;AAAAAAAAAAAAAM4EAABkcnMvZG93bnJldi54bWxQSwUGAAAAAAQABADzAAAA2AU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4656" behindDoc="1" locked="1" layoutInCell="0" allowOverlap="1">
                <wp:simplePos x="0" y="0"/>
                <wp:positionH relativeFrom="page">
                  <wp:posOffset>457200</wp:posOffset>
                </wp:positionH>
                <wp:positionV relativeFrom="page">
                  <wp:posOffset>731520</wp:posOffset>
                </wp:positionV>
                <wp:extent cx="12065" cy="685800"/>
                <wp:effectExtent l="0" t="0" r="0" b="190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6858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475C9" id="Rectangle 5" o:spid="_x0000_s1026" style="position:absolute;margin-left:36pt;margin-top:57.6pt;width:.95pt;height:5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9BdQIAAPcEAAAOAAAAZHJzL2Uyb0RvYy54bWysVG1v0zAQ/o7Ef7D8vUtSpV0TLZ32QhHS&#10;gInBD3Btp7FwfMZ2mw7Ef+fstKODLxMiHxyffT4/99xzvrjc95rspPMKTEOLs5wSaTgIZTYN/fJ5&#10;NVlQ4gMzgmkwsqGP0tPL5etXF4Ot5RQ60EI6gkGMrwfb0C4EW2eZ553smT8DKw1utuB6FtB0m0w4&#10;NmD0XmfTPJ9nAzhhHXDpPa7ejpt0meK3reThY9t6GYhuKGILaXRpXMcxW16weuOY7RQ/wGD/gKJn&#10;yuClT6FuWWBk69RfoXrFHXhowxmHPoO2VVymHDCbIv8jm4eOWZlyQXK8faLJ/7+w/MPu3hElsHYF&#10;JYb1WKNPyBozGy3JLPIzWF+j24O9dzFDb++Af/XEwE2HXvLKORg6yQSiKqJ/9uxANDweJevhPQiM&#10;zrYBElX71vUxIJJA9qkij08VkftAOC4W03w+o4TjznwxW+SpYBmrj2et8+GthJ7ESUMdIk+x2e7O&#10;h4iF1UeXhB20EiuldTLcZn2jHdmxqI30JfiY4qmbNtHZQDw2RhxXECLeEfci2FTrH1UxLfPraTVZ&#10;zRfnk3JVzibVeb6Y5EV1Xc3zsipvVz8jwKKsOyWENHfKyKPuivJldT10wKiYpDwyROZSUqfQ/csy&#10;7FXAHtSqbygyjN/YFbGmb4zAnFkdmNLjPHuOPVGMBBz/iZKkgFj0UTxrEI8oAAdYIexBfC1w0oH7&#10;TsmAnddQ/23LnKREvzMooqooy9iqyShn51M03OnO+nSHGY6hGhooGac3YWzvrXVq0+FNRSLGwBUK&#10;r1VJFVGUI6qDXLG7UgaHlyC276mdvH6/V8tfAAAA//8DAFBLAwQUAAYACAAAACEAL7AA390AAAAJ&#10;AQAADwAAAGRycy9kb3ducmV2LnhtbEyPwU7DMBBE70j8g7VI3KhTh6YlxKkAiStSAxduTrwkEfHa&#10;xG4b/p7lBMedHc28qfaLm8QJ5zh60rBeZSCQOm9H6jW8vT7f7EDEZMiayRNq+MYI+/ryojKl9Wc6&#10;4KlJveAQiqXRMKQUSiljN6AzceUDEv8+/OxM4nPupZ3NmcPdJFWWFdKZkbhhMAGfBuw+m6Pj3ve8&#10;ycLu67En93J7aIuQt8VG6+ur5eEeRMIl/ZnhF5/RoWam1h/JRjFp2CqeklhfbxQINmzzOxCtBqVy&#10;BbKu5P8F9Q8AAAD//wMAUEsBAi0AFAAGAAgAAAAhALaDOJL+AAAA4QEAABMAAAAAAAAAAAAAAAAA&#10;AAAAAFtDb250ZW50X1R5cGVzXS54bWxQSwECLQAUAAYACAAAACEAOP0h/9YAAACUAQAACwAAAAAA&#10;AAAAAAAAAAAvAQAAX3JlbHMvLnJlbHNQSwECLQAUAAYACAAAACEAGsNfQXUCAAD3BAAADgAAAAAA&#10;AAAAAAAAAAAuAgAAZHJzL2Uyb0RvYy54bWxQSwECLQAUAAYACAAAACEAL7AA390AAAAJAQAADwAA&#10;AAAAAAAAAAAAAADP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5680" behindDoc="1" locked="1" layoutInCell="0" allowOverlap="1">
                <wp:simplePos x="0" y="0"/>
                <wp:positionH relativeFrom="page">
                  <wp:posOffset>502920</wp:posOffset>
                </wp:positionH>
                <wp:positionV relativeFrom="page">
                  <wp:posOffset>777240</wp:posOffset>
                </wp:positionV>
                <wp:extent cx="31750" cy="59436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943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3416E" id="Rectangle 6" o:spid="_x0000_s1026" style="position:absolute;margin-left:39.6pt;margin-top:61.2pt;width:2.5pt;height:46.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JZ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g&#10;R5EWevQJWCNqKzmaBH4640oIezKPNlTozIOmXx1SetlAFL+zVncNJwxQZSE+eXYgGA6Ook33XjPI&#10;TnZeR6oOtW1DQiABHWJHjpeO8INHFD7eZNMx4KLgGRf5zSQ2LCHl+ayxzr/lukVhU2ELyGNusn9w&#10;PmAh5TkkYtdSsLWQMhp2u1lKi/YkaCP+Inwo8TpMqhCsdDjWZ+y/AES4I/gC2NjrH0U2ytP7UTFY&#10;T2bTQb7Ox4Nims4GaVbcF5M0L/LV+mcAmOVlIxjj6kEoftZdlr+sr6cJ6BUTlYe6wFws6hq6e1mF&#10;rfAwg1K0FZ5daCBl6OkbxaBmUnoiZL9PnmOPFAMB5/9ISVRAaHovno1mRxCA1dAhaCa8FrBptP2O&#10;UQeTV2H3bUcsx0i+UyCiIsvzMKrRyMfTERj22rO59hBFIVWFPUb9dun78d4ZK7YN3JRFYpS+A+HV&#10;IqoiiLJHdZIrTFes4PQShPG9tmPU7/dq8QsAAP//AwBQSwMEFAAGAAgAAAAhAFsB0G/cAAAACQEA&#10;AA8AAABkcnMvZG93bnJldi54bWxMjz1PwzAQhnck/oN1SGzUrhtCGuJUgMSK1MDC5sRuEhGfTey2&#10;4d9zTHS89x69H9VucRM72TmOHhWsVwKYxc6bEXsFH++vdwWwmDQaPXm0Cn5shF19fVXp0vgz7u2p&#10;ST0jE4ylVjCkFErOYzdYp+PKB4v0O/jZ6UTn3HMz6zOZu4lLIXLu9IiUMOhgXwbbfTVHR7mfm0aE&#10;4vu5R/eW7ds8bNr8Xqnbm+XpEViyS/qH4a8+VYeaOrX+iCayScHDVhJJupQZMAKKjIRWgVznAnhd&#10;8csF9S8AAAD//wMAUEsBAi0AFAAGAAgAAAAhALaDOJL+AAAA4QEAABMAAAAAAAAAAAAAAAAAAAAA&#10;AFtDb250ZW50X1R5cGVzXS54bWxQSwECLQAUAAYACAAAACEAOP0h/9YAAACUAQAACwAAAAAAAAAA&#10;AAAAAAAvAQAAX3JlbHMvLnJlbHNQSwECLQAUAAYACAAAACEAnDWyWXMCAAD3BAAADgAAAAAAAAAA&#10;AAAAAAAuAgAAZHJzL2Uyb0RvYy54bWxQSwECLQAUAAYACAAAACEAWwHQb9wAAAAJ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6704" behindDoc="1" locked="1" layoutInCell="0" allowOverlap="1">
                <wp:simplePos x="0" y="0"/>
                <wp:positionH relativeFrom="page">
                  <wp:posOffset>7315200</wp:posOffset>
                </wp:positionH>
                <wp:positionV relativeFrom="page">
                  <wp:posOffset>731520</wp:posOffset>
                </wp:positionV>
                <wp:extent cx="12065" cy="685800"/>
                <wp:effectExtent l="0" t="0" r="0" b="190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6858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205E" id="Rectangle 7" o:spid="_x0000_s1026" style="position:absolute;margin-left:8in;margin-top:57.6pt;width:.95pt;height:5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sB8dAIAAPYEAAAOAAAAZHJzL2Uyb0RvYy54bWysVNuO2yAQfa/Uf0C8J7Yj52Irzmo3aapK&#10;abvqth9AAMeoGCiQOGnVf++AkzTbvqyq+gEzMAxnzpxhfndsJTpw64RWFc6GKUZcUc2E2lX4y+f1&#10;YIaR80QxIrXiFT5xh+8Wr1/NO1PykW60ZNwiCKJc2ZkKN96bMkkcbXhL3FAbrmCz1rYlHky7S5gl&#10;HURvZTJK00nSacuM1ZQ7B6urfhMvYvy65tR/rGvHPZIVBmw+jjaO2zAmizkpd5aYRtAzDPIPKFoi&#10;FFx6DbUinqC9FX+FagW12unaD6luE13XgvKYA2STpX9k89QQw2MuQI4zV5rc/wtLPxweLRKswgVG&#10;irRQok9AGlE7ydE00NMZV4LXk3m0IUFnNpp+dUjpZQNe/N5a3TWcMACVBf/k2YFgODiKtt17zSA6&#10;2XsdmTrWtg0BgQN0jAU5XQvCjx5RWMxG6WSMEYWdyWw8S2O9ElJezhrr/FuuWxQmFbaAPMYmh43z&#10;AQspLy4Ru5aCrYWU0bC77VJadCBBGvGL8CHFWzepgrPS4VgfsV8BiHBH2AtgY6l/FNkoTx9GxWA9&#10;mU0H+TofD4ppOhukWfFQTNK8yFfrnwFglpeNYIyrjVD8Irssf1lZzw3QCyYKD3WBuZjULXT3sgxb&#10;4aEFpWgrDAzD1zdFqOkbxSBnUnoiZD9PnmOPFAMBl3+kJCogFL0Xz1azEwjAaqgQtCA8FjBptP2O&#10;UQeNV2H3bU8sx0i+UyCiIsvz0KnRyMfTERj2dmd7u0MUhVAV9hj106Xvu3tvrNg1cFMWiVH6HoRX&#10;i6iKIMoe1Vmu0Fwxg/NDELr31o5ev5+rxS8AAAD//wMAUEsDBBQABgAIAAAAIQC8kazo3gAAAA0B&#10;AAAPAAAAZHJzL2Rvd25yZXYueG1sTI/NTsMwEITvSLyDtUjcqPNDohLiVIDEFamBCzcnXpKIeG1i&#10;tw1vz1Yc4LajHc18U+9WO4sjLmFypCDdJCCQemcmGhS8vT7fbEGEqMno2REq+MYAu+byotaVcSfa&#10;47GNg+AQCpVWMMboKylDP6LVYeM8Ev8+3GJ1ZLkM0iz6xOF2llmSlNLqibhh1B6fRuw/24Pl3ve8&#10;Tfz263Eg+3K770qfd2Wh1PXV+nAPIuIa/8xwxmd0aJipcwcyQcys0yLjMfH3AnG2pEV+B6JTkGV5&#10;BrKp5f8VzQ8AAAD//wMAUEsBAi0AFAAGAAgAAAAhALaDOJL+AAAA4QEAABMAAAAAAAAAAAAAAAAA&#10;AAAAAFtDb250ZW50X1R5cGVzXS54bWxQSwECLQAUAAYACAAAACEAOP0h/9YAAACUAQAACwAAAAAA&#10;AAAAAAAAAAAvAQAAX3JlbHMvLnJlbHNQSwECLQAUAAYACAAAACEAtUrAfHQCAAD2BAAADgAAAAAA&#10;AAAAAAAAAAAuAgAAZHJzL2Uyb0RvYy54bWxQSwECLQAUAAYACAAAACEAvJGs6N4AAAANAQAADwAA&#10;AAAAAAAAAAAAAADO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7728" behindDoc="1" locked="1" layoutInCell="0" allowOverlap="1">
                <wp:simplePos x="0" y="0"/>
                <wp:positionH relativeFrom="page">
                  <wp:posOffset>7251065</wp:posOffset>
                </wp:positionH>
                <wp:positionV relativeFrom="page">
                  <wp:posOffset>777240</wp:posOffset>
                </wp:positionV>
                <wp:extent cx="31750" cy="594360"/>
                <wp:effectExtent l="2540"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943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0600D" id="Rectangle 8" o:spid="_x0000_s1026" style="position:absolute;margin-left:570.95pt;margin-top:61.2pt;width:2.5pt;height:46.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rbcwIAAPY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YZG&#10;KdJCiz4BaURtJUezQE9nXAlRT+bRhgKdedD0q0NKLxuI4nfW6q7hhAGoLMQnzw4Ew8FRtOneawbZ&#10;yc7ryNShtm1ICBygQ2zI8dIQfvCIwsebbDqGrlHwjIv8ZhL7lZDyfNZY599y3aKwqbAF5DE32T84&#10;H7CQ8hwSsWsp2FpIGQ273SylRXsSpBF/ET6UeB0mVQhWOhzrM/ZfACLcEXwBbGz1jyIb5en9qBis&#10;J7PpIF/n40ExTWeDNCvui0maF/lq/TMAzPKyEYxx9SAUP8suy1/W1tMA9IKJwkNdYC4WdQ3dvazC&#10;VngYQSla0MCFBlKGnr5RDGompSdC9vvkOfZIMRBw/o+URAWEpvfi2Wh2BAFYDR2CZsJjAZtG2+8Y&#10;dTB4FXbfdsRyjOQ7BSIqsjwPkxqNfDwdgWGvPZtrD1EUUlXYY9Rvl76f7p2xYtvATVkkRuk7EF4t&#10;oiqCKHtUJ7nCcMUKTg9BmN5rO0b9fq4WvwAAAP//AwBQSwMEFAAGAAgAAAAhAKxf/hreAAAADQEA&#10;AA8AAABkcnMvZG93bnJldi54bWxMj8FOwzAQRO9I/IO1SNyonTRYJY1TARJXpKZcuDmxSaLGaxO7&#10;bfh7tie47eyOZt5Wu8VN7GznOHpUkK0EMIudNyP2Cj4Obw8bYDFpNHryaBX82Ai7+vam0qXxF9zb&#10;c5N6RiEYS61gSCmUnMdusE7HlQ8W6fblZ6cTybnnZtYXCncTz4WQ3OkRqWHQwb4Otjs2J0e9n+tG&#10;hM33S4/uvdi3Mqxb+ajU/d3yvAWW7JL+zHDFJ3Soian1JzSRTaSzInsiL015XgC7WrJC0qpVkGdS&#10;AK8r/v+L+hcAAP//AwBQSwECLQAUAAYACAAAACEAtoM4kv4AAADhAQAAEwAAAAAAAAAAAAAAAAAA&#10;AAAAW0NvbnRlbnRfVHlwZXNdLnhtbFBLAQItABQABgAIAAAAIQA4/SH/1gAAAJQBAAALAAAAAAAA&#10;AAAAAAAAAC8BAABfcmVscy8ucmVsc1BLAQItABQABgAIAAAAIQDJiArbcwIAAPYEAAAOAAAAAAAA&#10;AAAAAAAAAC4CAABkcnMvZTJvRG9jLnhtbFBLAQItABQABgAIAAAAIQCsX/4a3gAAAA0BAAAPAAAA&#10;AAAAAAAAAAAAAM0EAABkcnMvZG93bnJldi54bWxQSwUGAAAAAAQABADzAAAA2AU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8752" behindDoc="1" locked="1" layoutInCell="0" allowOverlap="1">
                <wp:simplePos x="0" y="0"/>
                <wp:positionH relativeFrom="page">
                  <wp:posOffset>457200</wp:posOffset>
                </wp:positionH>
                <wp:positionV relativeFrom="page">
                  <wp:posOffset>1417320</wp:posOffset>
                </wp:positionV>
                <wp:extent cx="3657600" cy="12065"/>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F5711" id="Rectangle 9" o:spid="_x0000_s1026" style="position:absolute;margin-left:36pt;margin-top:111.6pt;width:4in;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lJ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wVgZ7OuBKiHs2DDQU6c6/pN4eUXjYQxW+t1V3DCQNQWYhPnh0IhoOjaNN90Ayy&#10;k53XkalDbduQEDhAh9iQ46Uh/OARhY9vJuPpJIW+UfBlo3QyjjeQ8nzYWOffcd2isKmwBegxOdnf&#10;Ox/AkPIcEsFrKdhaSBkNu90spUV7ErQRf6fs7jpMqhCsdDjWZ+y/AEa4I/gC2tjrH0U2ytO7UTFY&#10;T2bTQb7Ox4Nims4GaVbcFZM0L/LV+mcAmOVlIxjj6l4oftZdlr+sr6cJ6BUTlYe6QF0s6hq6e1mF&#10;rfAwg1K0FZ5daCBlaOpbxaBmUnoiZL9PnmOPFAMB5/9ISZRA6Hqvno1mR1CA1dAh6CW8FrBptH3C&#10;qIPJq7D7viOWYyTfK1BRkeV5GNVo5OPpCAx77dlce4iikKrCHqN+u/T9eO+MFdsGbsoiMUrfgvJq&#10;EVURVNmjOukVpitWcHoJwvhe2zHq93u1+AUAAP//AwBQSwMEFAAGAAgAAAAhAFpOySjdAAAACgEA&#10;AA8AAABkcnMvZG93bnJldi54bWxMj8FOwzAQRO9I/IO1SNyoU6cNURqnAiSuSA1cuDnxNomI1yF2&#10;2/D3bE9w3NnRzJtyv7hRnHEOgycN61UCAqn1dqBOw8f760MOIkRD1oyeUMMPBthXtzelKay/0AHP&#10;dewEh1AojIY+xqmQMrQ9OhNWfkLi39HPzkQ+507a2Vw43I1SJUkmnRmIG3oz4UuP7Vd9ctz7mdbJ&#10;lH8/d+TeNocmm9Im22p9f7c87UBEXOKfGa74jA4VMzX+RDaIUcOj4ilRg1KpAsGGbJOz0lyV7Rpk&#10;Vcr/E6pfAAAA//8DAFBLAQItABQABgAIAAAAIQC2gziS/gAAAOEBAAATAAAAAAAAAAAAAAAAAAAA&#10;AABbQ29udGVudF9UeXBlc10ueG1sUEsBAi0AFAAGAAgAAAAhADj9If/WAAAAlAEAAAsAAAAAAAAA&#10;AAAAAAAALwEAAF9yZWxzLy5yZWxzUEsBAi0AFAAGAAgAAAAhAKLQmUlzAgAA9wQAAA4AAAAAAAAA&#10;AAAAAAAALgIAAGRycy9lMm9Eb2MueG1sUEsBAi0AFAAGAAgAAAAhAFpOySjdAAAACgEAAA8AAAAA&#10;AAAAAAAAAAAAzQ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9776" behindDoc="1" locked="1" layoutInCell="0" allowOverlap="1">
                <wp:simplePos x="0" y="0"/>
                <wp:positionH relativeFrom="page">
                  <wp:posOffset>502920</wp:posOffset>
                </wp:positionH>
                <wp:positionV relativeFrom="page">
                  <wp:posOffset>1353185</wp:posOffset>
                </wp:positionV>
                <wp:extent cx="3611880" cy="31750"/>
                <wp:effectExtent l="0" t="635"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188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49A43" id="Rectangle 10" o:spid="_x0000_s1026" style="position:absolute;margin-left:39.6pt;margin-top:106.55pt;width:284.4pt;height: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XJ0cwIAAPgEAAAOAAAAZHJzL2Uyb0RvYy54bWysVG1v2yAQ/j5p/wHxPbVJ3SS24lR9WaZJ&#10;3Vat2w8ggGM0DAxInHbaf9+BkzTdvlTT8oFwvuPhuefumF/uOoW2wnlpdI3JWY6R0Mxwqdc1/vZ1&#10;OZph5APVnCqjRY0fhceXi7dv5r2txNi0RnHhEIBoX/W2xm0Itsoyz1rRUX9mrNDgbIzraADTrTPu&#10;aA/oncrGeT7JeuO4dYYJ7+Hr7eDEi4TfNIKFz03jRUCqxsAtpNWldRXXbDGn1dpR20q2p0H/gUVH&#10;pYZLj1C3NFC0cfIvqE4yZ7xpwhkzXWaaRjKRcoBsSP5HNg8ttSLlAuJ4e5TJ/z9Y9ml775DkNZ5g&#10;pGkHJfoColG9VgKRpE9vfQVhD/bexQy9vTPsu0fa3LQQJq6cM30rKAdWJOqZvTgQDQ9H0ar/aDjA&#10;000wSapd47oICCKgXarI47EiYhcQg4/nE0JmMygcA985mV4kRhmtDoet8+G9MB2Kmxo74J7A6fbO&#10;h0iGVoeQRN4oyZdSqWS49epGObSlsTnSL/GHHE/DlI7B2sRjA+LwBTjCHdEX2aZi/yzJuMivx+Vo&#10;OZlNR8WyuBiV03w2ykl5XU7yoixul78iQVJUreRc6DupxaHxSPG6wu5HYGiZ1Hqoj9KlpE6p+9dl&#10;2MkAQ6hkV+PZUQZaxaK+0zyNSKBSDfvsJfckMQhw+E+SpBaIVY9z6KuV4Y/QAc5AhaCW8FzApjXu&#10;CaMeRq/G/seGOoGR+qChi0pSFHFWk1FcTMdguFPP6tRDNQOoGgeMhu1NGOZ7Y51ct3ATScJocwWd&#10;18jUFc+s9v0K45Uy2D8FcX5P7RT1/GAtfgMAAP//AwBQSwMEFAAGAAgAAAAhAKyUTtXcAAAACgEA&#10;AA8AAABkcnMvZG93bnJldi54bWxMj8tOwzAQRfdI/IM1SOyo8yghhDgVILFFamDDzomHJCIem9ht&#10;w98zXcFy7hzdR71b7SyOuITJkYJ0k4BA6p2ZaFDw/vZyU4IIUZPRsyNU8IMBds3lRa0r4060x2Mb&#10;B8EmFCqtYIzRV1KGfkSrw8Z5JP59usXqyOcySLPoE5vbWWZJUkirJ+KEUXt8HrH/ag+Wcz/yNvHl&#10;99NA9nW77wqfd8WtUtdX6+MDiIhr/IPhXJ+rQ8OdOncgE8Ss4O4+Y1JBluYpCAaKbcnjurNSpiCb&#10;Wv6f0PwCAAD//wMAUEsBAi0AFAAGAAgAAAAhALaDOJL+AAAA4QEAABMAAAAAAAAAAAAAAAAAAAAA&#10;AFtDb250ZW50X1R5cGVzXS54bWxQSwECLQAUAAYACAAAACEAOP0h/9YAAACUAQAACwAAAAAAAAAA&#10;AAAAAAAvAQAAX3JlbHMvLnJlbHNQSwECLQAUAAYACAAAACEA1NlydHMCAAD4BAAADgAAAAAAAAAA&#10;AAAAAAAuAgAAZHJzL2Uyb0RvYy54bWxQSwECLQAUAAYACAAAACEArJRO1dwAAAAKAQAADwAAAAAA&#10;AAAAAAAAAADNBAAAZHJzL2Rvd25yZXYueG1sUEsFBgAAAAAEAAQA8wAAANY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60800" behindDoc="1" locked="1" layoutInCell="0" allowOverlap="1">
                <wp:simplePos x="0" y="0"/>
                <wp:positionH relativeFrom="page">
                  <wp:posOffset>6720840</wp:posOffset>
                </wp:positionH>
                <wp:positionV relativeFrom="page">
                  <wp:posOffset>1417320</wp:posOffset>
                </wp:positionV>
                <wp:extent cx="603250" cy="12065"/>
                <wp:effectExtent l="0" t="0" r="635"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4D016" id="Rectangle 11" o:spid="_x0000_s1026" style="position:absolute;margin-left:529.2pt;margin-top:111.6pt;width:47.5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TDcwIAAPcEAAAOAAAAZHJzL2Uyb0RvYy54bWysVG1v0zAQ/o7Ef7D8vc0LaddES6dtpQhp&#10;wMTgB7i2k1g4trHdphviv3N22tLBlwnRD64vd3783HN3vrza9xLtuHVCqxpn0xQjrqhmQrU1/vpl&#10;PVlg5DxRjEiteI0fucNXy9evLgdT8Vx3WjJuEYAoVw2mxp33pkoSRzveEzfVhitwNtr2xINp24RZ&#10;MgB6L5M8TefJoC0zVlPuHHxdjU68jPhNw6n/1DSOeyRrDNx8XG1cN2FNlpekai0xnaAHGuQfWPRE&#10;KLj0BLUinqCtFX9B9YJa7XTjp1T3iW4aQXnMAbLJ0j+yeeiI4TEXEMeZk0zu/8HSj7t7iwSr8Qwj&#10;RXoo0WcQjahWcpRlQZ/BuArCHsy9DRk6c6fpN4eUvu0gjF9bq4eOEwasYnzy7EAwHBxFm+GDZgBP&#10;tl5HqfaN7QMgiID2sSKPp4rwvUcUPs7TN/kM6kbBleXpfBYIJaQ6njXW+Xdc9yhsamyBesQmuzvn&#10;x9BjSOSupWBrIWU0bLu5lRbtSOiN+Dugu/MwqUKw0uHYiDh+AYpwR/AFsrHWP8osL9KbvJys54uL&#10;SbEuZpPyIl1M0qy8KedpURar9c9AMCuqTjDG1Z1Q/Nh3WfGyuh4mYOyY2HloCMrFpM6pu5dl2AsP&#10;MyhFX+PFSQZShZq+VQxyJpUnQo775Dn3WA0Q4PgfJYkdEIo+Ns9Gs0doAKuhQlBLeC1g02n7hNEA&#10;k1dj931LLMdIvlfQRGVWFGFUo1HMLnIw7Llnc+4higJUjT1G4/bWj+O9NVa0HdyURWGUvobGa0Ts&#10;itCUIyvgHQyYrpjB4SUI43tux6jf79XyFwAAAP//AwBQSwMEFAAGAAgAAAAhAOHYn8fdAAAADQEA&#10;AA8AAABkcnMvZG93bnJldi54bWxMj0FPhDAQhe8m/odmTLy5LbAQgpSNmng1WdyLt0IrEOm00u4u&#10;/nuHkx7fm5f3vqkPq53ZxSxhcigh2QlgBnunJxwknN5fH0pgISrUanZoJPyYAIfm9qZWlXZXPJpL&#10;GwdGJRgqJWGM0Vech340VoWd8wbp9ukWqyLJZeB6UVcqtzNPhSi4VRPSwqi8eRlN/9WeLe1+ZK3w&#10;5ffzgPZtf+wKn3VFLuX93fr0CCyaNf6FYcMndGiIqXNn1IHNpEVe7ikrIU2zFNgWSfKMrG6z8gR4&#10;U/P/XzS/AAAA//8DAFBLAQItABQABgAIAAAAIQC2gziS/gAAAOEBAAATAAAAAAAAAAAAAAAAAAAA&#10;AABbQ29udGVudF9UeXBlc10ueG1sUEsBAi0AFAAGAAgAAAAhADj9If/WAAAAlAEAAAsAAAAAAAAA&#10;AAAAAAAALwEAAF9yZWxzLy5yZWxzUEsBAi0AFAAGAAgAAAAhAEs2lMNzAgAA9wQAAA4AAAAAAAAA&#10;AAAAAAAALgIAAGRycy9lMm9Eb2MueG1sUEsBAi0AFAAGAAgAAAAhAOHYn8fdAAAADQEAAA8AAAAA&#10;AAAAAAAAAAAAzQ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61824" behindDoc="1" locked="1" layoutInCell="0" allowOverlap="1">
                <wp:simplePos x="0" y="0"/>
                <wp:positionH relativeFrom="page">
                  <wp:posOffset>6720840</wp:posOffset>
                </wp:positionH>
                <wp:positionV relativeFrom="page">
                  <wp:posOffset>1353185</wp:posOffset>
                </wp:positionV>
                <wp:extent cx="557530" cy="31750"/>
                <wp:effectExtent l="0" t="635"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3175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C4122" id="Rectangle 12" o:spid="_x0000_s1026" style="position:absolute;margin-left:529.2pt;margin-top:106.55pt;width:43.9pt;height: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FX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c4x&#10;UqSFFn0C0ojaSo6yUeCnM66EsCfzaEOFzjxo+tUhpZcNhPE7a3XXcMIAVRbik2cHguHgKNp07zWD&#10;9GTndaTqUNs2JAQS0CF25HjpCD94ROHjeDwd30DfKLhusuk4Niwh5fmssc6/5bpFYVNhC9BjbrJ/&#10;cD5gIeU5JGLXUrC1kDIadrtZSov2JGgj/iJ8KPE6TKoQrHQ41mfsvwBEuCP4AtjY6x9FNsrT+1Ex&#10;WE9m00G+zseDYprOBmlW3BeTNC/y1fpnAJjlZSMY4+pBKH7WXZa/rK+nCegVE5WHusBcLOoauntZ&#10;ha3wMINStBWeXWggZejpG8WgZlJ6ImS/T55jjxQDAef/SElUQGh6L56NZkcQgNXQIeglvBawabT9&#10;jlEHk1dh921HLMdIvlMgoiLL8zCq0cjH0xEY9tqzufYQRSFVhT1G/Xbp+/HeGSu2DdyURWKUvgPh&#10;1SKqIoiyR3WSK0xXrOD0EoTxvbZj1O/3avELAAD//wMAUEsDBBQABgAIAAAAIQDzujFg3QAAAA0B&#10;AAAPAAAAZHJzL2Rvd25yZXYueG1sTI9NT4QwEIbvJv6HZky8uW2BJQQpGzXxarK4F2+FjkCkU6Td&#10;Xfz3lpMe35kn70d1WO3ELrj40ZECuRPAkDpnRuoVnN5fHwpgPmgyenKECn7Qw6G+val0adyVjnhp&#10;Qs+iCflSKxhCmEvOfTeg1X7nZqT4+3SL1SHKpedm0ddobieeCJFzq0eKCYOe8WXA7qs525j7kTZi&#10;Lr6fe7Jv2bHN57TN90rd361Pj8ACruEPhq1+rA517NS6MxnPpqjFvsgiqyCRqQS2ITLLE2Dtdiok&#10;8Lri/1fUvwAAAP//AwBQSwECLQAUAAYACAAAACEAtoM4kv4AAADhAQAAEwAAAAAAAAAAAAAAAAAA&#10;AAAAW0NvbnRlbnRfVHlwZXNdLnhtbFBLAQItABQABgAIAAAAIQA4/SH/1gAAAJQBAAALAAAAAAAA&#10;AAAAAAAAAC8BAABfcmVscy8ucmVsc1BLAQItABQABgAIAAAAIQCgTnFXdAIAAPcEAAAOAAAAAAAA&#10;AAAAAAAAAC4CAABkcnMvZTJvRG9jLnhtbFBLAQItABQABgAIAAAAIQDzujFg3QAAAA0BAAAPAAAA&#10;AAAAAAAAAAAAAM4EAABkcnMvZG93bnJldi54bWxQSwUGAAAAAAQABADzAAAA2AUAAAAA&#10;" o:allowincell="f" fillcolor="black" stroked="f" strokeweight="0">
                <w10:wrap anchorx="page" anchory="page"/>
                <w10:anchorlock/>
              </v:rect>
            </w:pict>
          </mc:Fallback>
        </mc:AlternateContent>
      </w:r>
    </w:p>
    <w:p w:rsidR="002B114A" w:rsidRDefault="002B114A">
      <w:pPr>
        <w:pStyle w:val="BSmasthead"/>
        <w:tabs>
          <w:tab w:val="left" w:pos="5670"/>
        </w:tabs>
      </w:pPr>
      <w:r>
        <w:tab/>
      </w:r>
      <w:r>
        <w:tab/>
      </w:r>
      <w:r>
        <w:tab/>
      </w:r>
      <w:r w:rsidR="0002163B">
        <w:fldChar w:fldCharType="begin"/>
      </w:r>
      <w:r>
        <w:instrText>ADVANCE \u14</w:instrText>
      </w:r>
      <w:r w:rsidR="0002163B">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7C3F55">
        <w:t xml:space="preserve"> 191</w:t>
      </w:r>
      <w:r w:rsidR="007C3F55">
        <w:tab/>
      </w:r>
      <w:r>
        <w:rPr>
          <w:rFonts w:ascii="Arial" w:hAnsi="Arial"/>
          <w:b/>
          <w:sz w:val="28"/>
        </w:rPr>
        <w:t>DATE:</w:t>
      </w:r>
      <w:r>
        <w:rPr>
          <w:rFonts w:ascii="Arial" w:hAnsi="Arial"/>
          <w:b/>
          <w:sz w:val="28"/>
        </w:rPr>
        <w:tab/>
      </w:r>
      <w:r w:rsidR="001143DF">
        <w:rPr>
          <w:bCs/>
        </w:rPr>
        <w:t>January 20</w:t>
      </w:r>
      <w:r w:rsidR="00E561C9">
        <w:rPr>
          <w:bCs/>
        </w:rPr>
        <w:t>, 2015</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7C3F55">
        <w:rPr>
          <w:bCs/>
        </w:rPr>
        <w:t>Delete everything amendment (H</w:t>
      </w:r>
      <w:r w:rsidR="00E80CA1">
        <w:rPr>
          <w:bCs/>
        </w:rPr>
        <w:t>0</w:t>
      </w:r>
      <w:r w:rsidR="007C3F55">
        <w:rPr>
          <w:bCs/>
        </w:rPr>
        <w:t>191DE1)</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E561C9">
        <w:rPr>
          <w:bCs/>
        </w:rPr>
        <w:t>Kresha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E561C9">
        <w:rPr>
          <w:bCs/>
        </w:rPr>
        <w:t>Child protection</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E561C9">
        <w:rPr>
          <w:sz w:val="22"/>
        </w:rPr>
        <w:t>Lynn Aves</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1A3C04">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7C67A"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7C3F55">
      <w:pPr>
        <w:tabs>
          <w:tab w:val="left" w:pos="-360"/>
          <w:tab w:val="left" w:pos="0"/>
          <w:tab w:val="left" w:pos="1080"/>
        </w:tabs>
        <w:spacing w:before="100" w:beforeAutospacing="1" w:after="100" w:afterAutospacing="1"/>
        <w:ind w:left="1080" w:right="1080"/>
      </w:pPr>
      <w:r>
        <w:t xml:space="preserve">In September 2014, Governor Dayton established the Governor’s Task Force on the Protection of Children to review the existing child protection system and its implementation by state, county, and local agencies.  The task force was charged with issuing preliminary recommendations by December 31, 2014, and final recommendations by March 31, 2015.  This bill </w:t>
      </w:r>
      <w:r w:rsidR="00692D2A">
        <w:t>amends the Maltreatment of Minors Act in order to implement preliminary recommendations from the task force.</w:t>
      </w:r>
    </w:p>
    <w:tbl>
      <w:tblPr>
        <w:tblW w:w="10296" w:type="dxa"/>
        <w:tblCellMar>
          <w:left w:w="58" w:type="dxa"/>
          <w:right w:w="58" w:type="dxa"/>
        </w:tblCellMar>
        <w:tblLook w:val="0000" w:firstRow="0" w:lastRow="0" w:firstColumn="0" w:lastColumn="0" w:noHBand="0" w:noVBand="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rsidP="001E1FA2">
            <w:pPr>
              <w:pStyle w:val="Sectionnumber"/>
              <w:spacing w:before="120" w:beforeAutospacing="0" w:after="0" w:afterAutospacing="0"/>
            </w:pPr>
          </w:p>
        </w:tc>
        <w:tc>
          <w:tcPr>
            <w:tcW w:w="9101" w:type="dxa"/>
          </w:tcPr>
          <w:p w:rsidR="005264F7" w:rsidRDefault="00E561C9" w:rsidP="007F4018">
            <w:pPr>
              <w:pStyle w:val="Sectionnumber"/>
              <w:numPr>
                <w:ilvl w:val="0"/>
                <w:numId w:val="0"/>
              </w:numPr>
              <w:spacing w:before="120" w:beforeAutospacing="0" w:after="0" w:afterAutospacing="0"/>
              <w:rPr>
                <w:b w:val="0"/>
                <w:bCs/>
              </w:rPr>
            </w:pPr>
            <w:r>
              <w:rPr>
                <w:bCs/>
              </w:rPr>
              <w:t>Public policy.</w:t>
            </w:r>
            <w:r>
              <w:rPr>
                <w:b w:val="0"/>
                <w:bCs/>
              </w:rPr>
              <w:t xml:space="preserve">  Amends § 626.556, subd. 1.  Modifies the public policy statement to reflect that </w:t>
            </w:r>
            <w:r w:rsidR="00010FB6">
              <w:rPr>
                <w:b w:val="0"/>
                <w:bCs/>
              </w:rPr>
              <w:t xml:space="preserve">when reports alleging child abuse or neglect are received, </w:t>
            </w:r>
            <w:r>
              <w:rPr>
                <w:b w:val="0"/>
                <w:bCs/>
              </w:rPr>
              <w:t xml:space="preserve">the health and safety of </w:t>
            </w:r>
            <w:r w:rsidR="00010FB6">
              <w:rPr>
                <w:b w:val="0"/>
                <w:bCs/>
              </w:rPr>
              <w:t xml:space="preserve">the </w:t>
            </w:r>
            <w:r>
              <w:rPr>
                <w:b w:val="0"/>
                <w:bCs/>
              </w:rPr>
              <w:t xml:space="preserve">children are the primary </w:t>
            </w:r>
            <w:r w:rsidR="00010FB6">
              <w:rPr>
                <w:b w:val="0"/>
                <w:bCs/>
              </w:rPr>
              <w:t>consideration</w:t>
            </w:r>
            <w:r w:rsidR="005264F7">
              <w:rPr>
                <w:b w:val="0"/>
                <w:bCs/>
              </w:rPr>
              <w:t>. (Current law focuses on engaging the family’s protective capabilities while addressing child safety and risk.)</w:t>
            </w:r>
          </w:p>
          <w:p w:rsidR="00692D2A" w:rsidRDefault="00E561C9" w:rsidP="007F4018">
            <w:pPr>
              <w:pStyle w:val="Sectionnumber"/>
              <w:numPr>
                <w:ilvl w:val="0"/>
                <w:numId w:val="0"/>
              </w:numPr>
              <w:spacing w:before="120" w:beforeAutospacing="0" w:after="0" w:afterAutospacing="0"/>
              <w:rPr>
                <w:b w:val="0"/>
                <w:bCs/>
              </w:rPr>
            </w:pPr>
            <w:r>
              <w:rPr>
                <w:b w:val="0"/>
                <w:bCs/>
              </w:rPr>
              <w:t>Strikes the requirement that</w:t>
            </w:r>
            <w:r w:rsidR="00054751">
              <w:rPr>
                <w:b w:val="0"/>
                <w:bCs/>
              </w:rPr>
              <w:t xml:space="preserve"> a</w:t>
            </w:r>
            <w:r>
              <w:rPr>
                <w:b w:val="0"/>
                <w:bCs/>
              </w:rPr>
              <w:t xml:space="preserve"> family assessment shall be the preferred response for all reports except those alleging substantial child endangerment, instead providing that a family assessment shall be conducted when children are determined to be at low risk of abuse or neglect and for whom there are no immediate safety concerns.  </w:t>
            </w:r>
          </w:p>
          <w:p w:rsidR="00692D2A" w:rsidRDefault="00692D2A" w:rsidP="007F4018">
            <w:pPr>
              <w:pStyle w:val="Sectionnumber"/>
              <w:numPr>
                <w:ilvl w:val="0"/>
                <w:numId w:val="0"/>
              </w:numPr>
              <w:spacing w:before="120" w:beforeAutospacing="0" w:after="0" w:afterAutospacing="0"/>
              <w:rPr>
                <w:b w:val="0"/>
                <w:bCs/>
              </w:rPr>
            </w:pPr>
            <w:r>
              <w:rPr>
                <w:b w:val="0"/>
                <w:bCs/>
              </w:rPr>
              <w:t xml:space="preserve">Clarifies that all reports alleging sexual abuse </w:t>
            </w:r>
            <w:r w:rsidR="0053585A">
              <w:rPr>
                <w:b w:val="0"/>
                <w:bCs/>
              </w:rPr>
              <w:t>and substantial child endangerment must be handled as investigations and not initially accepted as family assessment.</w:t>
            </w:r>
          </w:p>
          <w:p w:rsidR="00E561C9" w:rsidRPr="00E561C9" w:rsidRDefault="00E561C9" w:rsidP="007F4018">
            <w:pPr>
              <w:pStyle w:val="Sectionnumber"/>
              <w:numPr>
                <w:ilvl w:val="0"/>
                <w:numId w:val="0"/>
              </w:numPr>
              <w:spacing w:before="120" w:beforeAutospacing="0" w:after="0" w:afterAutospacing="0"/>
              <w:rPr>
                <w:b w:val="0"/>
              </w:rPr>
            </w:pPr>
            <w:r>
              <w:rPr>
                <w:b w:val="0"/>
                <w:bCs/>
              </w:rPr>
              <w:t xml:space="preserve">Makes technical changes to the structure of this subdivision.  </w:t>
            </w:r>
          </w:p>
        </w:tc>
      </w:tr>
      <w:tr w:rsidR="00E561C9" w:rsidTr="001E1FA2">
        <w:trPr>
          <w:cantSplit/>
        </w:trPr>
        <w:tc>
          <w:tcPr>
            <w:tcW w:w="1195" w:type="dxa"/>
            <w:tcMar>
              <w:right w:w="43" w:type="dxa"/>
            </w:tcMar>
          </w:tcPr>
          <w:p w:rsidR="00E561C9" w:rsidRDefault="00E561C9" w:rsidP="001E1FA2">
            <w:pPr>
              <w:pStyle w:val="Sectionnumber"/>
              <w:spacing w:before="120" w:beforeAutospacing="0" w:after="0" w:afterAutospacing="0"/>
            </w:pPr>
          </w:p>
        </w:tc>
        <w:tc>
          <w:tcPr>
            <w:tcW w:w="9101" w:type="dxa"/>
          </w:tcPr>
          <w:p w:rsidR="00E561C9" w:rsidRPr="00E561C9" w:rsidRDefault="00E561C9" w:rsidP="007F4018">
            <w:pPr>
              <w:pStyle w:val="Sectionnumber"/>
              <w:numPr>
                <w:ilvl w:val="0"/>
                <w:numId w:val="0"/>
              </w:numPr>
              <w:spacing w:before="120" w:beforeAutospacing="0" w:after="0" w:afterAutospacing="0"/>
              <w:rPr>
                <w:b w:val="0"/>
                <w:bCs/>
              </w:rPr>
            </w:pPr>
            <w:r>
              <w:rPr>
                <w:bCs/>
              </w:rPr>
              <w:t>Definitions.</w:t>
            </w:r>
            <w:r>
              <w:rPr>
                <w:b w:val="0"/>
                <w:bCs/>
              </w:rPr>
              <w:t xml:space="preserve">  Amends § 626.556, subd. 2.  Amends paragraph (g), the definition of physical abuse.</w:t>
            </w:r>
            <w:r w:rsidR="005264F7">
              <w:rPr>
                <w:b w:val="0"/>
                <w:bCs/>
              </w:rPr>
              <w:t xml:space="preserve">  Clarifies that certain actions are not </w:t>
            </w:r>
            <w:r w:rsidR="0053585A">
              <w:rPr>
                <w:b w:val="0"/>
                <w:bCs/>
              </w:rPr>
              <w:t xml:space="preserve">considered </w:t>
            </w:r>
            <w:r w:rsidR="005264F7">
              <w:rPr>
                <w:b w:val="0"/>
                <w:bCs/>
              </w:rPr>
              <w:t>reasonable and</w:t>
            </w:r>
            <w:r w:rsidR="00054751">
              <w:rPr>
                <w:b w:val="0"/>
                <w:bCs/>
              </w:rPr>
              <w:t xml:space="preserve"> moderate physical discipline. </w:t>
            </w:r>
            <w:r w:rsidR="005264F7">
              <w:rPr>
                <w:b w:val="0"/>
                <w:bCs/>
              </w:rPr>
              <w:t>(Current law provides that these actions are not reasonable or moderate physical discipline when done in anger or without regard to the safety of the child.  This is the language that was stricken.)</w:t>
            </w:r>
          </w:p>
        </w:tc>
      </w:tr>
      <w:tr w:rsidR="00B91F9A">
        <w:tc>
          <w:tcPr>
            <w:tcW w:w="1195" w:type="dxa"/>
            <w:tcMar>
              <w:right w:w="43" w:type="dxa"/>
            </w:tcMar>
          </w:tcPr>
          <w:p w:rsidR="00B91F9A" w:rsidRDefault="00B91F9A" w:rsidP="001E1FA2">
            <w:pPr>
              <w:pStyle w:val="Sectionnumber"/>
              <w:spacing w:before="120" w:beforeAutospacing="0" w:after="0" w:afterAutospacing="0"/>
            </w:pPr>
          </w:p>
        </w:tc>
        <w:tc>
          <w:tcPr>
            <w:tcW w:w="9101" w:type="dxa"/>
          </w:tcPr>
          <w:p w:rsidR="00B91F9A" w:rsidRPr="00B91F9A" w:rsidRDefault="00B91F9A" w:rsidP="007F4018">
            <w:pPr>
              <w:pStyle w:val="Sectionnumber"/>
              <w:numPr>
                <w:ilvl w:val="0"/>
                <w:numId w:val="0"/>
              </w:numPr>
              <w:spacing w:before="120" w:beforeAutospacing="0" w:after="0" w:afterAutospacing="0"/>
              <w:rPr>
                <w:b w:val="0"/>
                <w:bCs/>
              </w:rPr>
            </w:pPr>
            <w:r>
              <w:rPr>
                <w:bCs/>
              </w:rPr>
              <w:t>Persons mandated to report.</w:t>
            </w:r>
            <w:r>
              <w:rPr>
                <w:b w:val="0"/>
                <w:bCs/>
              </w:rPr>
              <w:t xml:space="preserve">  Amends § 626.556, subd. 3</w:t>
            </w:r>
            <w:r w:rsidR="0053585A">
              <w:rPr>
                <w:b w:val="0"/>
                <w:bCs/>
              </w:rPr>
              <w:t>.</w:t>
            </w:r>
            <w:r>
              <w:rPr>
                <w:b w:val="0"/>
                <w:bCs/>
              </w:rPr>
              <w:t xml:space="preserve"> </w:t>
            </w:r>
            <w:r w:rsidR="0053585A">
              <w:rPr>
                <w:b w:val="0"/>
                <w:bCs/>
              </w:rPr>
              <w:t>C</w:t>
            </w:r>
            <w:r>
              <w:rPr>
                <w:b w:val="0"/>
                <w:bCs/>
              </w:rPr>
              <w:t>larif</w:t>
            </w:r>
            <w:r w:rsidR="0053585A">
              <w:rPr>
                <w:b w:val="0"/>
                <w:bCs/>
              </w:rPr>
              <w:t>ies</w:t>
            </w:r>
            <w:r>
              <w:rPr>
                <w:b w:val="0"/>
                <w:bCs/>
              </w:rPr>
              <w:t xml:space="preserve"> that all reports recei</w:t>
            </w:r>
            <w:r w:rsidR="007D0EFD">
              <w:rPr>
                <w:b w:val="0"/>
                <w:bCs/>
              </w:rPr>
              <w:t>ved by the local welfare agency</w:t>
            </w:r>
            <w:r>
              <w:rPr>
                <w:b w:val="0"/>
                <w:bCs/>
              </w:rPr>
              <w:t xml:space="preserve"> must be referred to </w:t>
            </w:r>
            <w:r w:rsidR="00BC79D8">
              <w:rPr>
                <w:b w:val="0"/>
                <w:bCs/>
              </w:rPr>
              <w:t>law enforcement.  This includes reports that are not accepted for investigation or assessment.</w:t>
            </w:r>
          </w:p>
        </w:tc>
      </w:tr>
      <w:tr w:rsidR="00BC79D8">
        <w:tc>
          <w:tcPr>
            <w:tcW w:w="1195" w:type="dxa"/>
            <w:tcMar>
              <w:right w:w="43" w:type="dxa"/>
            </w:tcMar>
          </w:tcPr>
          <w:p w:rsidR="00BC79D8" w:rsidRDefault="00BC79D8" w:rsidP="001E1FA2">
            <w:pPr>
              <w:pStyle w:val="Sectionnumber"/>
              <w:spacing w:before="120" w:beforeAutospacing="0" w:after="0" w:afterAutospacing="0"/>
            </w:pPr>
          </w:p>
        </w:tc>
        <w:tc>
          <w:tcPr>
            <w:tcW w:w="9101" w:type="dxa"/>
          </w:tcPr>
          <w:p w:rsidR="00BC79D8" w:rsidRPr="00BC79D8" w:rsidRDefault="00BC79D8" w:rsidP="007F4018">
            <w:pPr>
              <w:pStyle w:val="Sectionnumber"/>
              <w:numPr>
                <w:ilvl w:val="0"/>
                <w:numId w:val="0"/>
              </w:numPr>
              <w:spacing w:before="120" w:beforeAutospacing="0" w:after="0" w:afterAutospacing="0"/>
              <w:rPr>
                <w:b w:val="0"/>
                <w:bCs/>
              </w:rPr>
            </w:pPr>
            <w:r>
              <w:rPr>
                <w:bCs/>
              </w:rPr>
              <w:t>Failure to notify.</w:t>
            </w:r>
            <w:r w:rsidR="007D0EFD">
              <w:rPr>
                <w:b w:val="0"/>
                <w:bCs/>
              </w:rPr>
              <w:t xml:space="preserve">  Amends § 6</w:t>
            </w:r>
            <w:r w:rsidR="00054751">
              <w:rPr>
                <w:b w:val="0"/>
                <w:bCs/>
              </w:rPr>
              <w:t>26.556, subd. 6a. Changes cross-</w:t>
            </w:r>
            <w:r w:rsidR="007D0EFD">
              <w:rPr>
                <w:b w:val="0"/>
                <w:bCs/>
              </w:rPr>
              <w:t>references so that all reports, whether received from a mandated or voluntary reporter, are referred to law enforcement by the receiving social service agency.</w:t>
            </w:r>
          </w:p>
        </w:tc>
      </w:tr>
      <w:tr w:rsidR="007D0EFD">
        <w:tc>
          <w:tcPr>
            <w:tcW w:w="1195" w:type="dxa"/>
            <w:tcMar>
              <w:right w:w="43" w:type="dxa"/>
            </w:tcMar>
          </w:tcPr>
          <w:p w:rsidR="007D0EFD" w:rsidRDefault="007D0EFD" w:rsidP="001E1FA2">
            <w:pPr>
              <w:pStyle w:val="Sectionnumber"/>
              <w:spacing w:before="120" w:beforeAutospacing="0" w:after="0" w:afterAutospacing="0"/>
            </w:pPr>
          </w:p>
        </w:tc>
        <w:tc>
          <w:tcPr>
            <w:tcW w:w="9101" w:type="dxa"/>
          </w:tcPr>
          <w:p w:rsidR="00C65CE7" w:rsidRDefault="007D0EFD" w:rsidP="007F4018">
            <w:pPr>
              <w:pStyle w:val="Sectionnumber"/>
              <w:numPr>
                <w:ilvl w:val="0"/>
                <w:numId w:val="0"/>
              </w:numPr>
              <w:spacing w:before="120" w:beforeAutospacing="0" w:after="0" w:afterAutospacing="0"/>
              <w:rPr>
                <w:b w:val="0"/>
                <w:bCs/>
              </w:rPr>
            </w:pPr>
            <w:r>
              <w:rPr>
                <w:bCs/>
              </w:rPr>
              <w:t>Report; information provided to parent.</w:t>
            </w:r>
            <w:r>
              <w:rPr>
                <w:b w:val="0"/>
                <w:bCs/>
              </w:rPr>
              <w:t xml:space="preserve">  Amends § 626.556, subd. 7.  </w:t>
            </w:r>
            <w:r w:rsidR="00C65CE7">
              <w:rPr>
                <w:b w:val="0"/>
                <w:bCs/>
              </w:rPr>
              <w:t>Adds that</w:t>
            </w:r>
            <w:r>
              <w:rPr>
                <w:b w:val="0"/>
                <w:bCs/>
              </w:rPr>
              <w:t xml:space="preserve"> the local welfare agency </w:t>
            </w:r>
            <w:r w:rsidR="00C65CE7">
              <w:rPr>
                <w:b w:val="0"/>
                <w:bCs/>
              </w:rPr>
              <w:t>shall</w:t>
            </w:r>
            <w:r>
              <w:rPr>
                <w:b w:val="0"/>
                <w:bCs/>
              </w:rPr>
              <w:t xml:space="preserve"> refer all reports</w:t>
            </w:r>
            <w:r w:rsidR="00C65CE7">
              <w:rPr>
                <w:b w:val="0"/>
                <w:bCs/>
              </w:rPr>
              <w:t xml:space="preserve"> to law enforcement</w:t>
            </w:r>
            <w:r>
              <w:rPr>
                <w:b w:val="0"/>
                <w:bCs/>
              </w:rPr>
              <w:t>, including those not accepted for investigation or assessment.</w:t>
            </w:r>
            <w:r w:rsidR="00C65CE7">
              <w:rPr>
                <w:b w:val="0"/>
                <w:bCs/>
              </w:rPr>
              <w:t xml:space="preserve"> </w:t>
            </w:r>
          </w:p>
          <w:p w:rsidR="00E80CA1" w:rsidRDefault="007D0EFD" w:rsidP="007F4018">
            <w:pPr>
              <w:pStyle w:val="Sectionnumber"/>
              <w:numPr>
                <w:ilvl w:val="0"/>
                <w:numId w:val="0"/>
              </w:numPr>
              <w:spacing w:before="120" w:beforeAutospacing="0" w:after="0" w:afterAutospacing="0"/>
              <w:rPr>
                <w:b w:val="0"/>
                <w:bCs/>
              </w:rPr>
            </w:pPr>
            <w:r>
              <w:rPr>
                <w:b w:val="0"/>
                <w:bCs/>
              </w:rPr>
              <w:t>In paragraph (</w:t>
            </w:r>
            <w:r w:rsidR="00E80CA1">
              <w:rPr>
                <w:b w:val="0"/>
                <w:bCs/>
              </w:rPr>
              <w:t>f</w:t>
            </w:r>
            <w:r>
              <w:rPr>
                <w:b w:val="0"/>
                <w:bCs/>
              </w:rPr>
              <w:t xml:space="preserve">), strikes language prohibiting the use of information </w:t>
            </w:r>
            <w:r w:rsidR="008E1BF1">
              <w:rPr>
                <w:b w:val="0"/>
                <w:bCs/>
              </w:rPr>
              <w:t xml:space="preserve">contained </w:t>
            </w:r>
            <w:r>
              <w:rPr>
                <w:b w:val="0"/>
                <w:bCs/>
              </w:rPr>
              <w:t>in screened out reports.</w:t>
            </w:r>
            <w:r w:rsidR="008E1BF1">
              <w:rPr>
                <w:b w:val="0"/>
                <w:bCs/>
              </w:rPr>
              <w:t xml:space="preserve">  </w:t>
            </w:r>
            <w:r w:rsidR="00E80CA1">
              <w:rPr>
                <w:b w:val="0"/>
                <w:bCs/>
              </w:rPr>
              <w:t>Requires the local welfare agency to consider collateral information and prior reports, including screened-out reports, when making screening decisions.</w:t>
            </w:r>
          </w:p>
          <w:p w:rsidR="007D0EFD" w:rsidRPr="007D0EFD" w:rsidRDefault="008E1BF1" w:rsidP="007F4018">
            <w:pPr>
              <w:pStyle w:val="Sectionnumber"/>
              <w:numPr>
                <w:ilvl w:val="0"/>
                <w:numId w:val="0"/>
              </w:numPr>
              <w:spacing w:before="120" w:beforeAutospacing="0" w:after="0" w:afterAutospacing="0"/>
              <w:rPr>
                <w:b w:val="0"/>
                <w:bCs/>
              </w:rPr>
            </w:pPr>
            <w:r>
              <w:rPr>
                <w:b w:val="0"/>
                <w:bCs/>
              </w:rPr>
              <w:t>Requires screened-out reports to be maintained according to the record retention schedule in subdivision</w:t>
            </w:r>
            <w:r w:rsidR="00DF318B">
              <w:rPr>
                <w:b w:val="0"/>
                <w:bCs/>
              </w:rPr>
              <w:t xml:space="preserve"> 11</w:t>
            </w:r>
            <w:r>
              <w:rPr>
                <w:b w:val="0"/>
                <w:bCs/>
              </w:rPr>
              <w:t>c.</w:t>
            </w:r>
          </w:p>
        </w:tc>
      </w:tr>
      <w:tr w:rsidR="008E1BF1">
        <w:tc>
          <w:tcPr>
            <w:tcW w:w="1195" w:type="dxa"/>
            <w:tcMar>
              <w:right w:w="43" w:type="dxa"/>
            </w:tcMar>
          </w:tcPr>
          <w:p w:rsidR="008E1BF1" w:rsidRDefault="008E1BF1" w:rsidP="007F4018">
            <w:pPr>
              <w:pStyle w:val="Sectionnumber"/>
              <w:spacing w:before="120" w:beforeAutospacing="0" w:after="0" w:afterAutospacing="0"/>
            </w:pPr>
          </w:p>
        </w:tc>
        <w:tc>
          <w:tcPr>
            <w:tcW w:w="9101" w:type="dxa"/>
          </w:tcPr>
          <w:p w:rsidR="008E1BF1" w:rsidRPr="008E1BF1" w:rsidRDefault="008E1BF1" w:rsidP="007F4018">
            <w:pPr>
              <w:pStyle w:val="Sectionnumber"/>
              <w:numPr>
                <w:ilvl w:val="0"/>
                <w:numId w:val="0"/>
              </w:numPr>
              <w:spacing w:before="120" w:beforeAutospacing="0" w:after="0" w:afterAutospacing="0"/>
              <w:rPr>
                <w:b w:val="0"/>
                <w:bCs/>
              </w:rPr>
            </w:pPr>
            <w:r>
              <w:rPr>
                <w:bCs/>
              </w:rPr>
              <w:t>Mandatory guidance for screening reports.</w:t>
            </w:r>
            <w:r>
              <w:rPr>
                <w:b w:val="0"/>
                <w:bCs/>
              </w:rPr>
              <w:t xml:space="preserve">  Amends </w:t>
            </w:r>
            <w:r w:rsidR="00DF418D">
              <w:rPr>
                <w:b w:val="0"/>
                <w:bCs/>
              </w:rPr>
              <w:t>§ 626.556, by adding subd. 7a.</w:t>
            </w:r>
            <w:r>
              <w:rPr>
                <w:b w:val="0"/>
                <w:bCs/>
              </w:rPr>
              <w:t xml:space="preserve"> Requires staff, supervisors, and other involved in child protection screening to follow guidance issued by the</w:t>
            </w:r>
            <w:r w:rsidR="00DF318B">
              <w:rPr>
                <w:b w:val="0"/>
                <w:bCs/>
              </w:rPr>
              <w:t xml:space="preserve"> commissioner of human services</w:t>
            </w:r>
            <w:r>
              <w:rPr>
                <w:b w:val="0"/>
                <w:bCs/>
              </w:rPr>
              <w:t xml:space="preserve"> and immediately implement updated policies and procedures when notified by the commissioner.</w:t>
            </w:r>
          </w:p>
        </w:tc>
      </w:tr>
      <w:tr w:rsidR="007D0EFD">
        <w:tc>
          <w:tcPr>
            <w:tcW w:w="1195" w:type="dxa"/>
            <w:tcMar>
              <w:right w:w="43" w:type="dxa"/>
            </w:tcMar>
          </w:tcPr>
          <w:p w:rsidR="007D0EFD" w:rsidRDefault="007D0EFD" w:rsidP="007F4018">
            <w:pPr>
              <w:pStyle w:val="Sectionnumber"/>
              <w:spacing w:before="120" w:beforeAutospacing="0" w:after="0" w:afterAutospacing="0"/>
            </w:pPr>
          </w:p>
        </w:tc>
        <w:tc>
          <w:tcPr>
            <w:tcW w:w="9101" w:type="dxa"/>
          </w:tcPr>
          <w:p w:rsidR="007D0EFD" w:rsidRDefault="007D0EFD" w:rsidP="007F4018">
            <w:pPr>
              <w:pStyle w:val="Sectionnumber"/>
              <w:numPr>
                <w:ilvl w:val="0"/>
                <w:numId w:val="0"/>
              </w:numPr>
              <w:spacing w:before="120" w:beforeAutospacing="0" w:after="0" w:afterAutospacing="0"/>
              <w:rPr>
                <w:b w:val="0"/>
                <w:bCs/>
              </w:rPr>
            </w:pPr>
            <w:r>
              <w:rPr>
                <w:bCs/>
              </w:rPr>
              <w:t>Duties of local welfare agency and local law enforcement agency upon receipt of report.</w:t>
            </w:r>
            <w:r>
              <w:rPr>
                <w:b w:val="0"/>
                <w:bCs/>
              </w:rPr>
              <w:t xml:space="preserve">  Amends § 626.556, subd. 10.  Adds that the local welfare agency must notify law enforcement when the agency receives a report, including reports not accepted for investigation or assessment.</w:t>
            </w:r>
          </w:p>
          <w:p w:rsidR="00E80CA1" w:rsidRDefault="00E80CA1" w:rsidP="007F4018">
            <w:pPr>
              <w:pStyle w:val="Sectionnumber"/>
              <w:numPr>
                <w:ilvl w:val="0"/>
                <w:numId w:val="0"/>
              </w:numPr>
              <w:spacing w:before="120" w:beforeAutospacing="0" w:after="0" w:afterAutospacing="0"/>
              <w:rPr>
                <w:b w:val="0"/>
                <w:bCs/>
              </w:rPr>
            </w:pPr>
            <w:r>
              <w:rPr>
                <w:b w:val="0"/>
                <w:bCs/>
              </w:rPr>
              <w:t>Adds that an investigation shall be conducted on reports involving sexual abuse.</w:t>
            </w:r>
          </w:p>
          <w:p w:rsidR="00E80CA1" w:rsidRPr="007D0EFD" w:rsidRDefault="00E80CA1" w:rsidP="007F4018">
            <w:pPr>
              <w:pStyle w:val="Sectionnumber"/>
              <w:numPr>
                <w:ilvl w:val="0"/>
                <w:numId w:val="0"/>
              </w:numPr>
              <w:spacing w:before="120" w:beforeAutospacing="0" w:after="0" w:afterAutospacing="0"/>
              <w:rPr>
                <w:b w:val="0"/>
                <w:bCs/>
              </w:rPr>
            </w:pPr>
            <w:r>
              <w:rPr>
                <w:b w:val="0"/>
                <w:bCs/>
              </w:rPr>
              <w:t xml:space="preserve">Adds that </w:t>
            </w:r>
            <w:r w:rsidR="007337E8">
              <w:rPr>
                <w:b w:val="0"/>
                <w:bCs/>
              </w:rPr>
              <w:t xml:space="preserve">prior </w:t>
            </w:r>
            <w:r>
              <w:rPr>
                <w:b w:val="0"/>
                <w:bCs/>
              </w:rPr>
              <w:t xml:space="preserve">screened out reports are relevant </w:t>
            </w:r>
            <w:r w:rsidR="007337E8">
              <w:rPr>
                <w:b w:val="0"/>
                <w:bCs/>
              </w:rPr>
              <w:t>information in investigations and family assessments.</w:t>
            </w:r>
          </w:p>
        </w:tc>
      </w:tr>
      <w:tr w:rsidR="008E1BF1">
        <w:tc>
          <w:tcPr>
            <w:tcW w:w="1195" w:type="dxa"/>
            <w:tcMar>
              <w:right w:w="43" w:type="dxa"/>
            </w:tcMar>
          </w:tcPr>
          <w:p w:rsidR="008E1BF1" w:rsidRDefault="008E1BF1" w:rsidP="007F4018">
            <w:pPr>
              <w:pStyle w:val="Sectionnumber"/>
              <w:spacing w:before="120" w:beforeAutospacing="0" w:after="0" w:afterAutospacing="0"/>
            </w:pPr>
          </w:p>
        </w:tc>
        <w:tc>
          <w:tcPr>
            <w:tcW w:w="9101" w:type="dxa"/>
          </w:tcPr>
          <w:p w:rsidR="008E1BF1" w:rsidRPr="008E1BF1" w:rsidRDefault="008E1BF1" w:rsidP="007F4018">
            <w:pPr>
              <w:pStyle w:val="Sectionnumber"/>
              <w:numPr>
                <w:ilvl w:val="0"/>
                <w:numId w:val="0"/>
              </w:numPr>
              <w:spacing w:before="120" w:beforeAutospacing="0" w:after="0" w:afterAutospacing="0"/>
              <w:rPr>
                <w:b w:val="0"/>
                <w:bCs/>
              </w:rPr>
            </w:pPr>
            <w:r>
              <w:rPr>
                <w:bCs/>
              </w:rPr>
              <w:t>Determinations.</w:t>
            </w:r>
            <w:r>
              <w:rPr>
                <w:b w:val="0"/>
                <w:bCs/>
              </w:rPr>
              <w:t xml:space="preserve">  Amends § 626.556, subd. 10e. Strikes paragraph (k) which provides counties with the discretion to modify definitions and criteria associated with determining which allegations of abuse and neglect </w:t>
            </w:r>
            <w:r w:rsidR="00DF418D">
              <w:rPr>
                <w:b w:val="0"/>
                <w:bCs/>
              </w:rPr>
              <w:t xml:space="preserve">to investigate </w:t>
            </w:r>
            <w:r>
              <w:rPr>
                <w:b w:val="0"/>
                <w:bCs/>
              </w:rPr>
              <w:t xml:space="preserve">as long as the policies </w:t>
            </w:r>
            <w:r w:rsidR="00DF418D">
              <w:rPr>
                <w:b w:val="0"/>
                <w:bCs/>
              </w:rPr>
              <w:t>are</w:t>
            </w:r>
            <w:r>
              <w:rPr>
                <w:b w:val="0"/>
                <w:bCs/>
              </w:rPr>
              <w:t xml:space="preserve"> consistent with statutes and rules and approved by the county board.</w:t>
            </w:r>
          </w:p>
        </w:tc>
      </w:tr>
      <w:tr w:rsidR="007D0EFD">
        <w:tc>
          <w:tcPr>
            <w:tcW w:w="1195" w:type="dxa"/>
            <w:tcMar>
              <w:right w:w="43" w:type="dxa"/>
            </w:tcMar>
          </w:tcPr>
          <w:p w:rsidR="007D0EFD" w:rsidRDefault="007D0EFD" w:rsidP="007F4018">
            <w:pPr>
              <w:pStyle w:val="Sectionnumber"/>
              <w:spacing w:before="120" w:beforeAutospacing="0"/>
            </w:pPr>
          </w:p>
        </w:tc>
        <w:tc>
          <w:tcPr>
            <w:tcW w:w="9101" w:type="dxa"/>
          </w:tcPr>
          <w:p w:rsidR="007D0EFD" w:rsidRDefault="007D0EFD" w:rsidP="007F4018">
            <w:pPr>
              <w:pStyle w:val="Sectionnumber"/>
              <w:numPr>
                <w:ilvl w:val="0"/>
                <w:numId w:val="0"/>
              </w:numPr>
              <w:spacing w:before="120" w:beforeAutospacing="0" w:after="0" w:afterAutospacing="0"/>
              <w:rPr>
                <w:b w:val="0"/>
                <w:bCs/>
              </w:rPr>
            </w:pPr>
            <w:r>
              <w:rPr>
                <w:bCs/>
              </w:rPr>
              <w:t>Welfare, court services agency, and school records maintained.</w:t>
            </w:r>
            <w:r w:rsidR="00972C60">
              <w:rPr>
                <w:b w:val="0"/>
                <w:bCs/>
              </w:rPr>
              <w:t xml:space="preserve">  Amends § 626.556, subd. 11c.   Adds reports alleging child maltreatment that were not accepted for assessment or investigation to the record retention requirements of this paragraph.  Requires those reports, family assessment cases, and cases in which an investigation determines there has </w:t>
            </w:r>
            <w:r w:rsidR="00972C60">
              <w:rPr>
                <w:b w:val="0"/>
                <w:bCs/>
              </w:rPr>
              <w:lastRenderedPageBreak/>
              <w:t xml:space="preserve">been no maltreatment or need for protective services to be retained for five years.  </w:t>
            </w:r>
            <w:r w:rsidR="00DF418D">
              <w:rPr>
                <w:b w:val="0"/>
                <w:bCs/>
              </w:rPr>
              <w:t>Requires that records of screened-out reports must contain sufficient information to identify the subjects of the reports, the alleged maltreatment, and the reasons the report was not accepted.</w:t>
            </w:r>
          </w:p>
          <w:p w:rsidR="00DF418D" w:rsidRDefault="00DF418D" w:rsidP="007F4018">
            <w:pPr>
              <w:pStyle w:val="Sectionnumber"/>
              <w:numPr>
                <w:ilvl w:val="0"/>
                <w:numId w:val="0"/>
              </w:numPr>
              <w:spacing w:before="120" w:beforeAutospacing="0" w:after="0" w:afterAutospacing="0"/>
              <w:rPr>
                <w:b w:val="0"/>
                <w:bCs/>
              </w:rPr>
            </w:pPr>
            <w:r>
              <w:rPr>
                <w:b w:val="0"/>
                <w:bCs/>
              </w:rPr>
              <w:t>Clarifies that retained records can be used in future screening decisions and risk and safety assessments.</w:t>
            </w:r>
          </w:p>
          <w:p w:rsidR="00972C60" w:rsidRPr="00972C60" w:rsidRDefault="00972C60" w:rsidP="007F4018">
            <w:pPr>
              <w:pStyle w:val="Sectionnumber"/>
              <w:numPr>
                <w:ilvl w:val="0"/>
                <w:numId w:val="0"/>
              </w:numPr>
              <w:spacing w:before="120" w:beforeAutospacing="0" w:after="0" w:afterAutospacing="0"/>
              <w:rPr>
                <w:b w:val="0"/>
                <w:bCs/>
              </w:rPr>
            </w:pPr>
            <w:r>
              <w:rPr>
                <w:b w:val="0"/>
                <w:bCs/>
              </w:rPr>
              <w:t>Strikes paragraph (e) which required reports that were not accepted for assessment or investigation to be retained for 365 days.</w:t>
            </w:r>
          </w:p>
        </w:tc>
      </w:tr>
      <w:tr w:rsidR="00DF418D">
        <w:tc>
          <w:tcPr>
            <w:tcW w:w="1195" w:type="dxa"/>
            <w:tcMar>
              <w:right w:w="43" w:type="dxa"/>
            </w:tcMar>
          </w:tcPr>
          <w:p w:rsidR="00DF418D" w:rsidRDefault="00DF418D" w:rsidP="007F4018">
            <w:pPr>
              <w:pStyle w:val="Sectionnumber"/>
              <w:spacing w:before="120" w:beforeAutospacing="0"/>
            </w:pPr>
          </w:p>
        </w:tc>
        <w:tc>
          <w:tcPr>
            <w:tcW w:w="9101" w:type="dxa"/>
          </w:tcPr>
          <w:p w:rsidR="00DF418D" w:rsidRDefault="00DF418D" w:rsidP="007F4018">
            <w:pPr>
              <w:pStyle w:val="Sectionnumber"/>
              <w:numPr>
                <w:ilvl w:val="0"/>
                <w:numId w:val="0"/>
              </w:numPr>
              <w:spacing w:before="120" w:beforeAutospacing="0" w:after="0" w:afterAutospacing="0"/>
              <w:rPr>
                <w:b w:val="0"/>
                <w:bCs/>
              </w:rPr>
            </w:pPr>
            <w:r>
              <w:rPr>
                <w:bCs/>
              </w:rPr>
              <w:t>Commissioner’s duty to provide oversight; quality assurance reviews; annual summary of reviews.</w:t>
            </w:r>
            <w:r>
              <w:rPr>
                <w:b w:val="0"/>
                <w:bCs/>
              </w:rPr>
              <w:t xml:space="preserve">  Amends § 626.556, by adding subd. 16.  Paragraph (a) instructs the commissioner to develop a plan for quality assurance reviews of local agency screening practices.  Requires the commissioner to oversee and provide guidance to counties so that screening decisions are consistent throughout the state.  Requires the reviews to begin no later than September 30, 2015.</w:t>
            </w:r>
          </w:p>
          <w:p w:rsidR="00DF318B" w:rsidRPr="00DF418D" w:rsidRDefault="00DF418D" w:rsidP="007F4018">
            <w:pPr>
              <w:pStyle w:val="Sectionnumber"/>
              <w:numPr>
                <w:ilvl w:val="0"/>
                <w:numId w:val="0"/>
              </w:numPr>
              <w:spacing w:before="120" w:beforeAutospacing="0" w:after="0" w:afterAutospacing="0"/>
              <w:rPr>
                <w:b w:val="0"/>
                <w:bCs/>
              </w:rPr>
            </w:pPr>
            <w:r>
              <w:rPr>
                <w:b w:val="0"/>
                <w:bCs/>
              </w:rPr>
              <w:t>Paragraph (b) requires the commissioner to issue an annual report with summary results of the reviews.  Provides that the report must be classified as public information and be provided to designated members of the legislature.</w:t>
            </w:r>
          </w:p>
        </w:tc>
      </w:tr>
      <w:tr w:rsidR="00972C60">
        <w:tc>
          <w:tcPr>
            <w:tcW w:w="1195" w:type="dxa"/>
            <w:tcMar>
              <w:right w:w="43" w:type="dxa"/>
            </w:tcMar>
          </w:tcPr>
          <w:p w:rsidR="00972C60" w:rsidRDefault="00972C60" w:rsidP="007F4018">
            <w:pPr>
              <w:pStyle w:val="Sectionnumber"/>
              <w:spacing w:before="120" w:beforeAutospacing="0"/>
            </w:pPr>
          </w:p>
        </w:tc>
        <w:tc>
          <w:tcPr>
            <w:tcW w:w="9101" w:type="dxa"/>
          </w:tcPr>
          <w:p w:rsidR="00972C60" w:rsidRDefault="00972C60" w:rsidP="007F4018">
            <w:pPr>
              <w:pStyle w:val="Sectionnumber"/>
              <w:numPr>
                <w:ilvl w:val="0"/>
                <w:numId w:val="0"/>
              </w:numPr>
              <w:spacing w:before="120" w:beforeAutospacing="0" w:after="0" w:afterAutospacing="0"/>
              <w:rPr>
                <w:b w:val="0"/>
                <w:bCs/>
              </w:rPr>
            </w:pPr>
            <w:r>
              <w:rPr>
                <w:bCs/>
              </w:rPr>
              <w:t>Instructions to the commissioner; screening guidelines.</w:t>
            </w:r>
            <w:r>
              <w:rPr>
                <w:b w:val="0"/>
                <w:bCs/>
              </w:rPr>
              <w:t xml:space="preserve">  </w:t>
            </w:r>
            <w:r w:rsidR="00843987">
              <w:rPr>
                <w:b w:val="0"/>
                <w:bCs/>
              </w:rPr>
              <w:t xml:space="preserve"> Paragraph (a) instructs the commissioner to update the child maltreatment screening guidelines </w:t>
            </w:r>
            <w:r w:rsidR="00B52BC9">
              <w:rPr>
                <w:b w:val="0"/>
                <w:bCs/>
              </w:rPr>
              <w:t>no later than August 1, 2015, to reflect changes in the use of screened out reports and the emphasis on child health and safety.</w:t>
            </w:r>
          </w:p>
          <w:p w:rsidR="00B52BC9" w:rsidRDefault="00B52BC9" w:rsidP="007F4018">
            <w:pPr>
              <w:pStyle w:val="Sectionnumber"/>
              <w:numPr>
                <w:ilvl w:val="0"/>
                <w:numId w:val="0"/>
              </w:numPr>
              <w:spacing w:before="120" w:beforeAutospacing="0" w:after="0" w:afterAutospacing="0"/>
              <w:rPr>
                <w:b w:val="0"/>
                <w:bCs/>
              </w:rPr>
            </w:pPr>
            <w:r>
              <w:rPr>
                <w:b w:val="0"/>
                <w:bCs/>
              </w:rPr>
              <w:t>Paragraph (b) instructs the commissioner to publish and distribute the updated guidelines no later than September 30, 2015.</w:t>
            </w:r>
          </w:p>
          <w:p w:rsidR="00B52BC9" w:rsidRPr="00972C60" w:rsidRDefault="00B52BC9" w:rsidP="007F4018">
            <w:pPr>
              <w:pStyle w:val="Sectionnumber"/>
              <w:numPr>
                <w:ilvl w:val="0"/>
                <w:numId w:val="0"/>
              </w:numPr>
              <w:spacing w:before="120" w:beforeAutospacing="0" w:after="0" w:afterAutospacing="0"/>
              <w:rPr>
                <w:b w:val="0"/>
                <w:bCs/>
              </w:rPr>
            </w:pPr>
            <w:r>
              <w:rPr>
                <w:b w:val="0"/>
                <w:bCs/>
              </w:rPr>
              <w:t>Paragraph (c) requires county staff to implement the guidelines on October 1, 2015.</w:t>
            </w:r>
          </w:p>
        </w:tc>
      </w:tr>
    </w:tbl>
    <w:p w:rsidR="002B114A" w:rsidRDefault="002B114A">
      <w:pPr>
        <w:pStyle w:val="Sectionnumber"/>
        <w:sectPr w:rsidR="002B114A">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1C9" w:rsidRDefault="00E561C9">
      <w:pPr>
        <w:spacing w:after="0"/>
      </w:pPr>
      <w:r>
        <w:separator/>
      </w:r>
    </w:p>
  </w:endnote>
  <w:endnote w:type="continuationSeparator" w:id="0">
    <w:p w:rsidR="00E561C9" w:rsidRDefault="00E56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1A3C04">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-291465</wp:posOffset>
              </wp:positionH>
              <wp:positionV relativeFrom="paragraph">
                <wp:posOffset>187325</wp:posOffset>
              </wp:positionV>
              <wp:extent cx="6858000" cy="0"/>
              <wp:effectExtent l="13335" t="15875" r="1524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F6A45"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vp6f594AAAAKAQAADwAAAGRycy9kb3ducmV2LnhtbEyPwU7DMAyG70i8Q2Qkblu60aK2&#10;azrBJC670U3AMWu8tiJxqibr2rcnEwc42v71+fuL7WQ0G3FwnSUBq2UEDKm2qqNGwPHwtkiBOS9J&#10;SW0JBczoYFve3xUyV/ZK7zhWvmEBQi6XAlrv+5xzV7dopFvaHincznYw0odxaLga5DXAjebrKHrm&#10;RnYUPrSyx12L9Xd1MYGSfKave5ke51lXX1m8+9iPZIR4fJheNsA8Tv4vDDf9oA5lcDrZCynHtIBF&#10;nGQhKmCdJcBugegpXgE7/W54WfD/FcofAAAA//8DAFBLAQItABQABgAIAAAAIQC2gziS/gAAAOEB&#10;AAATAAAAAAAAAAAAAAAAAAAAAABbQ29udGVudF9UeXBlc10ueG1sUEsBAi0AFAAGAAgAAAAhADj9&#10;If/WAAAAlAEAAAsAAAAAAAAAAAAAAAAALwEAAF9yZWxzLy5yZWxzUEsBAi0AFAAGAAgAAAAhAIzr&#10;cX8SAgAAKQQAAA4AAAAAAAAAAAAAAAAALgIAAGRycy9lMm9Eb2MueG1sUEsBAi0AFAAGAAgAAAAh&#10;AL6en+feAAAACgEAAA8AAAAAAAAAAAAAAAAAbAQAAGRycy9kb3ducmV2LnhtbFBLBQYAAAAABAAE&#10;APMAAAB3BQAAAAA=&#10;" strokeweight="1.5pt"/>
          </w:pict>
        </mc:Fallback>
      </mc:AlternateContent>
    </w:r>
  </w:p>
  <w:p w:rsidR="002B114A" w:rsidRDefault="0002163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rPr>
        <w:sz w:val="18"/>
      </w:rPr>
    </w:pPr>
    <w:r>
      <w:rPr>
        <w:rFonts w:ascii="Arial" w:hAnsi="Arial"/>
      </w:rPr>
      <w:tab/>
    </w:r>
    <w:r w:rsidR="0002163B">
      <w:rPr>
        <w:sz w:val="18"/>
      </w:rPr>
      <w:fldChar w:fldCharType="begin"/>
    </w:r>
    <w:r>
      <w:rPr>
        <w:sz w:val="18"/>
      </w:rPr>
      <w:instrText xml:space="preserve"> FILENAME \p </w:instrText>
    </w:r>
    <w:r w:rsidR="0002163B">
      <w:rPr>
        <w:sz w:val="18"/>
      </w:rPr>
      <w:fldChar w:fldCharType="separate"/>
    </w:r>
    <w:r w:rsidR="00010FB6">
      <w:rPr>
        <w:noProof/>
        <w:sz w:val="18"/>
      </w:rPr>
      <w:t>I:\User\Aves\bill summaries 2015-16\de1 kresha.docx</w:t>
    </w:r>
    <w:r w:rsidR="0002163B">
      <w:rPr>
        <w:sz w:val="18"/>
      </w:rPr>
      <w:fldChar w:fldCharType="end"/>
    </w:r>
    <w:r>
      <w:rPr>
        <w:sz w:val="18"/>
      </w:rPr>
      <w:t xml:space="preserve">  Last printed </w:t>
    </w:r>
    <w:r w:rsidR="0002163B">
      <w:rPr>
        <w:sz w:val="18"/>
      </w:rPr>
      <w:fldChar w:fldCharType="begin"/>
    </w:r>
    <w:r>
      <w:rPr>
        <w:sz w:val="18"/>
      </w:rPr>
      <w:instrText xml:space="preserve"> PRINTDATE </w:instrText>
    </w:r>
    <w:r w:rsidR="0002163B">
      <w:rPr>
        <w:sz w:val="18"/>
      </w:rPr>
      <w:fldChar w:fldCharType="separate"/>
    </w:r>
    <w:r w:rsidR="00010FB6">
      <w:rPr>
        <w:noProof/>
        <w:sz w:val="18"/>
      </w:rPr>
      <w:t>1/20/2015 10:01:00 AM</w:t>
    </w:r>
    <w:r w:rsidR="0002163B">
      <w:rPr>
        <w:sz w:val="18"/>
      </w:rPr>
      <w:fldChar w:fldCharType="end"/>
    </w:r>
    <w:r>
      <w:rPr>
        <w:sz w:val="18"/>
      </w:rPr>
      <w:tab/>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1A3C04">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-291465</wp:posOffset>
              </wp:positionH>
              <wp:positionV relativeFrom="paragraph">
                <wp:posOffset>187325</wp:posOffset>
              </wp:positionV>
              <wp:extent cx="6858000" cy="0"/>
              <wp:effectExtent l="13335" t="16510" r="1524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D6E88"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np/n3gAAAAoBAAAPAAAAZHJzL2Rvd25yZXYueG1sTI/BTsMwDIbvSLxDZCRuW7rRorZr&#10;OsEkLrvRTcAxa7y2InGqJuvatycTBzja/vX5+4vtZDQbcXCdJQGrZQQMqbaqo0bA8fC2SIE5L0lJ&#10;bQkFzOhgW97fFTJX9krvOFa+YQFCLpcCWu/7nHNXt2ikW9oeKdzOdjDSh3FouBrkNcCN5usoeuZG&#10;dhQ+tLLHXYv1d3UxgZJ8pq97mR7nWVdfWbz72I9khHh8mF42wDxO/i8MN/2gDmVwOtkLKce0gEWc&#10;ZCEqYJ0lwG6B6CleATv9bnhZ8P8Vyh8AAAD//wMAUEsBAi0AFAAGAAgAAAAhALaDOJL+AAAA4QEA&#10;ABMAAAAAAAAAAAAAAAAAAAAAAFtDb250ZW50X1R5cGVzXS54bWxQSwECLQAUAAYACAAAACEAOP0h&#10;/9YAAACUAQAACwAAAAAAAAAAAAAAAAAvAQAAX3JlbHMvLnJlbHNQSwECLQAUAAYACAAAACEA9ygH&#10;jBECAAApBAAADgAAAAAAAAAAAAAAAAAuAgAAZHJzL2Uyb0RvYy54bWxQSwECLQAUAAYACAAAACEA&#10;vp6f594AAAAKAQAADwAAAAAAAAAAAAAAAABrBAAAZHJzL2Rvd25yZXYueG1sUEsFBgAAAAAEAAQA&#10;8wAAAHYFAAAAAA==&#10;" strokeweight="1.5pt"/>
          </w:pict>
        </mc:Fallback>
      </mc:AlternateContent>
    </w:r>
  </w:p>
  <w:p w:rsidR="002B114A" w:rsidRDefault="0002163B">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2B114A">
          <w:rPr>
            <w:rFonts w:ascii="Arial" w:hAnsi="Arial"/>
          </w:rPr>
          <w:t>Research Department</w:t>
        </w:r>
      </w:smartTag>
      <w:r w:rsidR="002B114A">
        <w:rPr>
          <w:rFonts w:ascii="Arial" w:hAnsi="Arial"/>
        </w:rPr>
        <w:tab/>
      </w:r>
      <w:smartTag w:uri="urn:schemas-microsoft-com:office:smarttags" w:element="State">
        <w:r w:rsidR="002B114A">
          <w:rPr>
            <w:rFonts w:ascii="Arial" w:hAnsi="Arial"/>
          </w:rPr>
          <w:t>Minnesota</w:t>
        </w:r>
      </w:smartTag>
    </w:smartTag>
    <w:r w:rsidR="002B114A">
      <w:rPr>
        <w:rFonts w:ascii="Arial" w:hAnsi="Arial"/>
      </w:rPr>
      <w:t xml:space="preserve"> House of Representatives</w:t>
    </w:r>
    <w:r w:rsidR="002B114A">
      <w:rPr>
        <w:rFonts w:ascii="Arial" w:hAnsi="Arial"/>
      </w:rPr>
      <w:tab/>
      <w:t>600 State Office Building</w:t>
    </w:r>
  </w:p>
  <w:p w:rsidR="002B114A" w:rsidRDefault="002B114A">
    <w:pPr>
      <w:pStyle w:val="Footer"/>
      <w:tabs>
        <w:tab w:val="clear" w:pos="4320"/>
        <w:tab w:val="clear" w:pos="8640"/>
        <w:tab w:val="right" w:pos="1035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010FB6">
      <w:rPr>
        <w:noProof/>
        <w:snapToGrid w:val="0"/>
        <w:sz w:val="18"/>
      </w:rPr>
      <w:t>I:\User\Aves\bill summaries 2015-16\de1 kresha.docx</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010FB6">
      <w:rPr>
        <w:noProof/>
        <w:snapToGrid w:val="0"/>
        <w:sz w:val="18"/>
      </w:rPr>
      <w:t>1/20/2015 10:01:00 AM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1C9" w:rsidRDefault="00E561C9">
      <w:pPr>
        <w:spacing w:after="0"/>
      </w:pPr>
      <w:r>
        <w:separator/>
      </w:r>
    </w:p>
  </w:footnote>
  <w:footnote w:type="continuationSeparator" w:id="0">
    <w:p w:rsidR="00E561C9" w:rsidRDefault="00E561C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3DF" w:rsidRDefault="001143DF">
    <w:pPr>
      <w:pStyle w:val="Header"/>
    </w:pPr>
    <w:r w:rsidRPr="001143DF">
      <w:t>H.F.  191</w:t>
    </w:r>
    <w:r w:rsidRPr="001143DF">
      <w:tab/>
    </w:r>
    <w:r>
      <w:tab/>
    </w:r>
    <w:r w:rsidRPr="001143DF">
      <w:t>January 20, 2015</w:t>
    </w:r>
  </w:p>
  <w:p w:rsidR="001143DF" w:rsidRDefault="001143DF">
    <w:pPr>
      <w:pStyle w:val="Header"/>
    </w:pPr>
    <w:r w:rsidRPr="001143DF">
      <w:t>Version:</w:t>
    </w:r>
    <w:r w:rsidRPr="001143DF">
      <w:tab/>
      <w:t>Delete everything amendment (H0191DE1)</w:t>
    </w:r>
    <w:r>
      <w:tab/>
      <w:t xml:space="preserve">Page </w:t>
    </w:r>
    <w:r>
      <w:fldChar w:fldCharType="begin"/>
    </w:r>
    <w:r>
      <w:instrText xml:space="preserve"> PAGE  \* MERGEFORMAT </w:instrText>
    </w:r>
    <w:r>
      <w:fldChar w:fldCharType="separate"/>
    </w:r>
    <w:r>
      <w:rPr>
        <w:noProof/>
      </w:rPr>
      <w:t>2</w:t>
    </w:r>
    <w:r>
      <w:fldChar w:fldCharType="end"/>
    </w:r>
  </w:p>
  <w:p w:rsidR="001143DF" w:rsidRDefault="001143DF">
    <w:pPr>
      <w:pStyle w:val="Header"/>
    </w:pPr>
  </w:p>
  <w:p w:rsidR="001143DF" w:rsidRPr="001143DF" w:rsidRDefault="001143DF" w:rsidP="001143DF">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1C9"/>
    <w:rsid w:val="00010FB6"/>
    <w:rsid w:val="0002163B"/>
    <w:rsid w:val="00054751"/>
    <w:rsid w:val="001143DF"/>
    <w:rsid w:val="001A3C04"/>
    <w:rsid w:val="001E1FA2"/>
    <w:rsid w:val="00266735"/>
    <w:rsid w:val="002B114A"/>
    <w:rsid w:val="002B7FB2"/>
    <w:rsid w:val="00405797"/>
    <w:rsid w:val="00506DE1"/>
    <w:rsid w:val="005264F7"/>
    <w:rsid w:val="0053585A"/>
    <w:rsid w:val="005E4BEA"/>
    <w:rsid w:val="005E6A0E"/>
    <w:rsid w:val="00601D90"/>
    <w:rsid w:val="00692D2A"/>
    <w:rsid w:val="007337E8"/>
    <w:rsid w:val="007C3F55"/>
    <w:rsid w:val="007D0EFD"/>
    <w:rsid w:val="007F4018"/>
    <w:rsid w:val="008345F2"/>
    <w:rsid w:val="00843987"/>
    <w:rsid w:val="008E1BF1"/>
    <w:rsid w:val="00960DE1"/>
    <w:rsid w:val="00972C60"/>
    <w:rsid w:val="009D4386"/>
    <w:rsid w:val="009E776C"/>
    <w:rsid w:val="00A8513B"/>
    <w:rsid w:val="00AB78BA"/>
    <w:rsid w:val="00AD17F7"/>
    <w:rsid w:val="00B52BC9"/>
    <w:rsid w:val="00B91F9A"/>
    <w:rsid w:val="00BC79D8"/>
    <w:rsid w:val="00C65CE7"/>
    <w:rsid w:val="00DF318B"/>
    <w:rsid w:val="00DF418D"/>
    <w:rsid w:val="00E561C9"/>
    <w:rsid w:val="00E80CA1"/>
    <w:rsid w:val="00F4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5:docId w15:val="{D13A301F-8C7E-4A7B-BA7B-6003E33D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5E71E-777A-440A-B655-3107000C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summary.dotm</Template>
  <TotalTime>10</TotalTime>
  <Pages>3</Pages>
  <Words>949</Words>
  <Characters>5561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Lynn Aves</dc:creator>
  <cp:keywords/>
  <dc:description/>
  <cp:lastModifiedBy>jvogt</cp:lastModifiedBy>
  <cp:revision>9</cp:revision>
  <cp:lastPrinted>2015-01-20T16:01:00Z</cp:lastPrinted>
  <dcterms:created xsi:type="dcterms:W3CDTF">2015-01-20T16:56:00Z</dcterms:created>
  <dcterms:modified xsi:type="dcterms:W3CDTF">2015-01-20T17:06:00Z</dcterms:modified>
</cp:coreProperties>
</file>