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4D66F" w14:textId="7535E237" w:rsidR="00C55D08" w:rsidRPr="00C55D08" w:rsidRDefault="00787775" w:rsidP="00E07BFA">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42099DD4" w14:textId="77777777" w:rsidR="00E07BFA" w:rsidRPr="00E07BFA" w:rsidRDefault="00E07BFA" w:rsidP="00E07BFA">
      <w:pPr>
        <w:spacing w:line="267" w:lineRule="exact"/>
        <w:outlineLvl w:val="2"/>
        <w:rPr>
          <w:b/>
          <w:bCs/>
        </w:rPr>
      </w:pPr>
      <w:r w:rsidRPr="00E07BFA">
        <w:rPr>
          <w:b/>
          <w:bCs/>
        </w:rPr>
        <w:t>To be completed by proposal sponsor. (500 Word Count Limit for this page)</w:t>
      </w:r>
    </w:p>
    <w:p w14:paraId="05F8A5FC" w14:textId="77777777" w:rsidR="00E07BFA" w:rsidRPr="00E07BFA" w:rsidRDefault="00E07BFA" w:rsidP="00E07BFA">
      <w:pPr>
        <w:spacing w:line="267" w:lineRule="exact"/>
        <w:outlineLvl w:val="2"/>
        <w:rPr>
          <w:b/>
          <w:bCs/>
        </w:rPr>
      </w:pPr>
    </w:p>
    <w:p w14:paraId="2F047177" w14:textId="795C8937" w:rsidR="00E07BFA" w:rsidRPr="00E07BFA" w:rsidRDefault="00E07BFA" w:rsidP="00E07BFA">
      <w:pPr>
        <w:spacing w:line="267" w:lineRule="exact"/>
        <w:outlineLvl w:val="2"/>
        <w:rPr>
          <w:b/>
          <w:bCs/>
        </w:rPr>
      </w:pPr>
      <w:r w:rsidRPr="00E07BFA">
        <w:rPr>
          <w:b/>
          <w:bCs/>
        </w:rPr>
        <w:t>Name:</w:t>
      </w:r>
      <w:r w:rsidRPr="00E07BFA">
        <w:rPr>
          <w:b/>
          <w:bCs/>
        </w:rPr>
        <w:tab/>
        <w:t>_______</w:t>
      </w:r>
      <w:r w:rsidR="00426A5E">
        <w:rPr>
          <w:b/>
          <w:bCs/>
        </w:rPr>
        <w:t>Randy Kempfer, O.D. President</w:t>
      </w:r>
      <w:r w:rsidRPr="00E07BFA">
        <w:rPr>
          <w:b/>
          <w:bCs/>
        </w:rPr>
        <w:t>______________</w:t>
      </w:r>
    </w:p>
    <w:p w14:paraId="5881AF8E" w14:textId="77777777" w:rsidR="00E07BFA" w:rsidRPr="00E07BFA" w:rsidRDefault="00E07BFA" w:rsidP="00E07BFA">
      <w:pPr>
        <w:spacing w:line="267" w:lineRule="exact"/>
        <w:outlineLvl w:val="2"/>
        <w:rPr>
          <w:b/>
          <w:bCs/>
        </w:rPr>
      </w:pPr>
    </w:p>
    <w:p w14:paraId="0238C5D0" w14:textId="12FB7450" w:rsidR="00E07BFA" w:rsidRPr="00E07BFA" w:rsidRDefault="00E07BFA" w:rsidP="00E07BFA">
      <w:pPr>
        <w:spacing w:line="267" w:lineRule="exact"/>
        <w:outlineLvl w:val="2"/>
        <w:rPr>
          <w:b/>
          <w:bCs/>
        </w:rPr>
      </w:pPr>
      <w:r w:rsidRPr="00E07BFA">
        <w:rPr>
          <w:b/>
          <w:bCs/>
        </w:rPr>
        <w:t>Organization:  ________</w:t>
      </w:r>
      <w:r w:rsidR="00426A5E">
        <w:rPr>
          <w:b/>
          <w:bCs/>
        </w:rPr>
        <w:t>Minnesota Optometric Association</w:t>
      </w:r>
      <w:r w:rsidRPr="00E07BFA">
        <w:rPr>
          <w:b/>
          <w:bCs/>
        </w:rPr>
        <w:t>_____________________________</w:t>
      </w:r>
    </w:p>
    <w:p w14:paraId="57096D44" w14:textId="77777777" w:rsidR="00E07BFA" w:rsidRPr="00E07BFA" w:rsidRDefault="00E07BFA" w:rsidP="00E07BFA">
      <w:pPr>
        <w:spacing w:line="267" w:lineRule="exact"/>
        <w:outlineLvl w:val="2"/>
        <w:rPr>
          <w:b/>
          <w:bCs/>
        </w:rPr>
      </w:pPr>
    </w:p>
    <w:p w14:paraId="1FB1A618" w14:textId="076F8B89" w:rsidR="00E07BFA" w:rsidRPr="00E07BFA" w:rsidRDefault="00E07BFA" w:rsidP="00E07BFA">
      <w:pPr>
        <w:spacing w:line="267" w:lineRule="exact"/>
        <w:outlineLvl w:val="2"/>
        <w:rPr>
          <w:b/>
          <w:bCs/>
        </w:rPr>
      </w:pPr>
      <w:r w:rsidRPr="00E07BFA">
        <w:rPr>
          <w:b/>
          <w:bCs/>
        </w:rPr>
        <w:t xml:space="preserve">Phone:  </w:t>
      </w:r>
      <w:r w:rsidRPr="0044279A">
        <w:rPr>
          <w:b/>
          <w:bCs/>
        </w:rPr>
        <w:t>__________</w:t>
      </w:r>
      <w:r w:rsidR="0044279A" w:rsidRPr="0044279A">
        <w:rPr>
          <w:b/>
          <w:bCs/>
        </w:rPr>
        <w:t xml:space="preserve"> </w:t>
      </w:r>
      <w:r w:rsidR="0044279A" w:rsidRPr="0044279A">
        <w:rPr>
          <w:rStyle w:val="lrzxr"/>
          <w:b/>
          <w:bCs/>
        </w:rPr>
        <w:t>(952) 921-588</w:t>
      </w:r>
      <w:r w:rsidR="001A716A">
        <w:rPr>
          <w:rStyle w:val="lrzxr"/>
          <w:b/>
          <w:bCs/>
        </w:rPr>
        <w:t>1</w:t>
      </w:r>
      <w:r w:rsidRPr="00E07BFA">
        <w:rPr>
          <w:b/>
          <w:bCs/>
        </w:rPr>
        <w:t>__________________________________________________</w:t>
      </w:r>
    </w:p>
    <w:p w14:paraId="09959D53" w14:textId="77777777" w:rsidR="00E07BFA" w:rsidRPr="00E07BFA" w:rsidRDefault="00E07BFA" w:rsidP="00E07BFA">
      <w:pPr>
        <w:spacing w:line="267" w:lineRule="exact"/>
        <w:outlineLvl w:val="2"/>
        <w:rPr>
          <w:b/>
          <w:bCs/>
        </w:rPr>
      </w:pPr>
    </w:p>
    <w:p w14:paraId="428D1C97" w14:textId="16B85EB7" w:rsidR="00E07BFA" w:rsidRPr="00E07BFA" w:rsidRDefault="00E07BFA" w:rsidP="00E07BFA">
      <w:pPr>
        <w:spacing w:line="267" w:lineRule="exact"/>
        <w:outlineLvl w:val="2"/>
        <w:rPr>
          <w:b/>
          <w:bCs/>
        </w:rPr>
      </w:pPr>
      <w:r w:rsidRPr="00E07BFA">
        <w:rPr>
          <w:b/>
          <w:bCs/>
        </w:rPr>
        <w:t>Email Address:  __________</w:t>
      </w:r>
      <w:r w:rsidR="0044279A">
        <w:rPr>
          <w:b/>
          <w:bCs/>
        </w:rPr>
        <w:t>beth@mneyedocs.</w:t>
      </w:r>
      <w:r w:rsidR="00FB2C69">
        <w:rPr>
          <w:b/>
          <w:bCs/>
        </w:rPr>
        <w:t>org</w:t>
      </w:r>
      <w:r w:rsidRPr="00E07BFA">
        <w:rPr>
          <w:b/>
          <w:bCs/>
        </w:rPr>
        <w:t>_________________________________________</w:t>
      </w:r>
    </w:p>
    <w:p w14:paraId="3A8EA8CB" w14:textId="77777777" w:rsidR="00E07BFA" w:rsidRPr="00E07BFA" w:rsidRDefault="00E07BFA" w:rsidP="00E07BFA">
      <w:pPr>
        <w:rPr>
          <w:b/>
        </w:rPr>
      </w:pPr>
    </w:p>
    <w:p w14:paraId="0DEE48B8" w14:textId="77777777" w:rsidR="00E07BFA" w:rsidRPr="00E07BFA" w:rsidRDefault="00E07BFA" w:rsidP="00E07BFA"/>
    <w:p w14:paraId="09686D93" w14:textId="77777777" w:rsidR="00E07BFA" w:rsidRPr="00E07BFA" w:rsidRDefault="00E07BFA" w:rsidP="00E07BFA">
      <w:pPr>
        <w:rPr>
          <w:i/>
          <w:iCs/>
        </w:rPr>
      </w:pPr>
      <w:r w:rsidRPr="00E07BFA">
        <w:rPr>
          <w:i/>
          <w:iCs/>
        </w:rPr>
        <w:t>Is this proposal regarding:</w:t>
      </w:r>
    </w:p>
    <w:p w14:paraId="064052C2" w14:textId="77777777" w:rsidR="00E07BFA" w:rsidRPr="00E07BFA" w:rsidRDefault="00E07BFA" w:rsidP="00E07BFA">
      <w:pPr>
        <w:rPr>
          <w:i/>
          <w:iCs/>
        </w:rPr>
      </w:pPr>
    </w:p>
    <w:p w14:paraId="6CB39259" w14:textId="77777777" w:rsidR="00E07BFA" w:rsidRPr="00E07BFA" w:rsidRDefault="00E07BFA" w:rsidP="00E07BFA">
      <w:pPr>
        <w:numPr>
          <w:ilvl w:val="0"/>
          <w:numId w:val="11"/>
        </w:numPr>
        <w:rPr>
          <w:i/>
          <w:iCs/>
        </w:rPr>
      </w:pPr>
      <w:r w:rsidRPr="00E07BFA">
        <w:rPr>
          <w:i/>
          <w:iCs/>
        </w:rPr>
        <w:t>New or increased regulation of an existing profession/occupation? If so, complete this form, Questionnaire A.</w:t>
      </w:r>
    </w:p>
    <w:p w14:paraId="4002512D" w14:textId="77777777" w:rsidR="00E07BFA" w:rsidRPr="00E07BFA" w:rsidRDefault="00E07BFA" w:rsidP="00E07BFA">
      <w:pPr>
        <w:rPr>
          <w:i/>
          <w:iCs/>
        </w:rPr>
      </w:pPr>
    </w:p>
    <w:p w14:paraId="33F0F41B" w14:textId="77777777" w:rsidR="00E07BFA" w:rsidRPr="00E07BFA" w:rsidRDefault="00E07BFA" w:rsidP="00E07BFA">
      <w:pPr>
        <w:numPr>
          <w:ilvl w:val="0"/>
          <w:numId w:val="11"/>
        </w:numPr>
        <w:rPr>
          <w:i/>
          <w:iCs/>
        </w:rPr>
      </w:pPr>
      <w:r w:rsidRPr="00E07BFA">
        <w:rPr>
          <w:i/>
          <w:iCs/>
        </w:rPr>
        <w:t>Increased scope of practice or decreased regulation of an existing profession? If so, complete Questionnaire B.</w:t>
      </w:r>
    </w:p>
    <w:p w14:paraId="3DD17199" w14:textId="77777777" w:rsidR="00E07BFA" w:rsidRPr="00E07BFA" w:rsidRDefault="00E07BFA" w:rsidP="00E07BFA">
      <w:pPr>
        <w:ind w:left="1696"/>
        <w:rPr>
          <w:i/>
          <w:iCs/>
        </w:rPr>
      </w:pPr>
    </w:p>
    <w:p w14:paraId="26FFC07E" w14:textId="2724F00E" w:rsidR="00E07BFA" w:rsidRPr="00E07BFA" w:rsidRDefault="00E07BFA" w:rsidP="00E07BFA">
      <w:pPr>
        <w:numPr>
          <w:ilvl w:val="0"/>
          <w:numId w:val="11"/>
        </w:numPr>
        <w:rPr>
          <w:i/>
          <w:iCs/>
        </w:rPr>
      </w:pPr>
      <w:r w:rsidRPr="00E07BFA">
        <w:rPr>
          <w:i/>
          <w:iCs/>
        </w:rPr>
        <w:t>Any other change to regulation or scope of practice</w:t>
      </w:r>
      <w:r w:rsidR="002B69C5">
        <w:rPr>
          <w:i/>
          <w:iCs/>
        </w:rPr>
        <w:t>?</w:t>
      </w:r>
      <w:r w:rsidRPr="00E07BFA">
        <w:rPr>
          <w:i/>
          <w:iCs/>
        </w:rPr>
        <w:t xml:space="preserve">  If so, please contact the Committee Administrator to discuss how to proceed.</w:t>
      </w:r>
    </w:p>
    <w:p w14:paraId="3C88674F" w14:textId="77777777" w:rsidR="00E07BFA" w:rsidRPr="00E07BFA" w:rsidRDefault="00E07BFA" w:rsidP="00E07BFA">
      <w:pPr>
        <w:rPr>
          <w:b/>
          <w:i/>
          <w:iCs/>
        </w:rPr>
      </w:pPr>
    </w:p>
    <w:p w14:paraId="57F00AC1" w14:textId="77777777" w:rsidR="00E07BFA" w:rsidRPr="00E07BFA" w:rsidRDefault="00E07BFA" w:rsidP="00E07BFA">
      <w:pPr>
        <w:rPr>
          <w:b/>
        </w:rPr>
      </w:pPr>
    </w:p>
    <w:p w14:paraId="27E0103D" w14:textId="322F2F80" w:rsidR="00E36297" w:rsidRDefault="00E07BFA" w:rsidP="00E07BFA">
      <w:pPr>
        <w:tabs>
          <w:tab w:val="left" w:pos="821"/>
        </w:tabs>
      </w:pPr>
      <w:r>
        <w:t xml:space="preserve">1)  </w:t>
      </w:r>
      <w:r w:rsidR="00787775">
        <w:t>State the profession/occupation that is the subject of the</w:t>
      </w:r>
      <w:r w:rsidR="00787775" w:rsidRPr="00E07BFA">
        <w:rPr>
          <w:spacing w:val="-22"/>
        </w:rPr>
        <w:t xml:space="preserve"> </w:t>
      </w:r>
      <w:r w:rsidR="00787775">
        <w:t>proposal.</w:t>
      </w:r>
    </w:p>
    <w:p w14:paraId="59DBC635" w14:textId="31897FCB" w:rsidR="00E36297" w:rsidRPr="00426A5E" w:rsidRDefault="00426A5E">
      <w:pPr>
        <w:pStyle w:val="BodyText"/>
        <w:rPr>
          <w:b/>
          <w:bCs/>
        </w:rPr>
      </w:pPr>
      <w:r>
        <w:rPr>
          <w:b/>
          <w:bCs/>
        </w:rPr>
        <w:t>This scope proposal would be for the profession of optometry.</w:t>
      </w:r>
    </w:p>
    <w:p w14:paraId="13967CBD" w14:textId="77777777" w:rsidR="00C3717F" w:rsidRDefault="00C3717F">
      <w:pPr>
        <w:pStyle w:val="BodyText"/>
      </w:pPr>
    </w:p>
    <w:p w14:paraId="6778EC8F" w14:textId="46C9FA34" w:rsidR="0050022A" w:rsidRDefault="00E07BFA" w:rsidP="00E07BFA">
      <w:pPr>
        <w:tabs>
          <w:tab w:val="left" w:pos="821"/>
        </w:tabs>
        <w:ind w:right="354"/>
      </w:pPr>
      <w:r>
        <w:t xml:space="preserve">2)  </w:t>
      </w:r>
      <w:r w:rsidR="00D62BDA">
        <w:t>Briefly</w:t>
      </w:r>
      <w:r w:rsidR="00787775">
        <w:t xml:space="preserve"> describe the proposed </w:t>
      </w:r>
      <w:r w:rsidR="00D62BDA">
        <w:t>change.</w:t>
      </w:r>
    </w:p>
    <w:p w14:paraId="622D7947" w14:textId="3FC1FAEA" w:rsidR="00E07BFA" w:rsidRDefault="002B50C2" w:rsidP="00EB1396">
      <w:pPr>
        <w:pStyle w:val="paragraph"/>
        <w:ind w:right="345"/>
        <w:textAlignment w:val="baseline"/>
      </w:pPr>
      <w:r>
        <w:rPr>
          <w:rStyle w:val="normaltextrun"/>
          <w:rFonts w:ascii="Calibri" w:hAnsi="Calibri" w:cs="Calibri"/>
          <w:b/>
          <w:bCs/>
          <w:sz w:val="22"/>
          <w:szCs w:val="22"/>
        </w:rPr>
        <w:t>By removing the current restrictions, the p</w:t>
      </w:r>
      <w:r w:rsidR="004F5160">
        <w:rPr>
          <w:rStyle w:val="normaltextrun"/>
          <w:rFonts w:ascii="Calibri" w:hAnsi="Calibri" w:cs="Calibri"/>
          <w:b/>
          <w:bCs/>
          <w:sz w:val="22"/>
          <w:szCs w:val="22"/>
        </w:rPr>
        <w:t xml:space="preserve">roposed change would </w:t>
      </w:r>
      <w:r>
        <w:rPr>
          <w:rStyle w:val="normaltextrun"/>
          <w:rFonts w:ascii="Calibri" w:hAnsi="Calibri" w:cs="Calibri"/>
          <w:b/>
          <w:bCs/>
          <w:sz w:val="22"/>
          <w:szCs w:val="22"/>
        </w:rPr>
        <w:t xml:space="preserve">update </w:t>
      </w:r>
      <w:r w:rsidR="004F5160">
        <w:rPr>
          <w:rStyle w:val="normaltextrun"/>
          <w:rFonts w:ascii="Calibri" w:hAnsi="Calibri" w:cs="Calibri"/>
          <w:b/>
          <w:bCs/>
          <w:sz w:val="22"/>
          <w:szCs w:val="22"/>
        </w:rPr>
        <w:t>scope</w:t>
      </w:r>
      <w:r w:rsidR="00EB1396">
        <w:rPr>
          <w:rStyle w:val="normaltextrun"/>
          <w:rFonts w:ascii="Calibri" w:hAnsi="Calibri" w:cs="Calibri"/>
          <w:b/>
          <w:bCs/>
          <w:sz w:val="22"/>
          <w:szCs w:val="22"/>
        </w:rPr>
        <w:t xml:space="preserve"> for Doctors of Optometry</w:t>
      </w:r>
      <w:r w:rsidR="004F5160">
        <w:rPr>
          <w:rStyle w:val="normaltextrun"/>
          <w:rFonts w:ascii="Calibri" w:hAnsi="Calibri" w:cs="Calibri"/>
          <w:b/>
          <w:bCs/>
          <w:sz w:val="22"/>
          <w:szCs w:val="22"/>
        </w:rPr>
        <w:t xml:space="preserve"> </w:t>
      </w:r>
      <w:r>
        <w:rPr>
          <w:rStyle w:val="normaltextrun"/>
          <w:rFonts w:ascii="Calibri" w:hAnsi="Calibri" w:cs="Calibri"/>
          <w:b/>
          <w:bCs/>
          <w:sz w:val="22"/>
          <w:szCs w:val="22"/>
        </w:rPr>
        <w:t>in an attempt to get closer to national optometry standards of education. HF2022/SF1873 removes the</w:t>
      </w:r>
      <w:r w:rsidR="004F5160">
        <w:rPr>
          <w:rStyle w:val="normaltextrun"/>
          <w:rFonts w:ascii="Calibri" w:hAnsi="Calibri" w:cs="Calibri"/>
          <w:b/>
          <w:bCs/>
          <w:sz w:val="22"/>
          <w:szCs w:val="22"/>
        </w:rPr>
        <w:t xml:space="preserve"> 10-day prescribing limit on oral anti-viral</w:t>
      </w:r>
      <w:r w:rsidR="00EB1396">
        <w:rPr>
          <w:rStyle w:val="normaltextrun"/>
          <w:rFonts w:ascii="Calibri" w:hAnsi="Calibri" w:cs="Calibri"/>
          <w:b/>
          <w:bCs/>
          <w:sz w:val="22"/>
          <w:szCs w:val="22"/>
        </w:rPr>
        <w:t xml:space="preserve"> medications</w:t>
      </w:r>
      <w:r w:rsidR="004F5160">
        <w:rPr>
          <w:rStyle w:val="normaltextrun"/>
          <w:rFonts w:ascii="Calibri" w:hAnsi="Calibri" w:cs="Calibri"/>
          <w:b/>
          <w:bCs/>
          <w:sz w:val="22"/>
          <w:szCs w:val="22"/>
        </w:rPr>
        <w:t>, 7-day prescribing limit on oral</w:t>
      </w:r>
      <w:r w:rsidR="00EB1396">
        <w:rPr>
          <w:rStyle w:val="normaltextrun"/>
          <w:rFonts w:ascii="Calibri" w:hAnsi="Calibri" w:cs="Calibri"/>
          <w:b/>
          <w:bCs/>
          <w:sz w:val="22"/>
          <w:szCs w:val="22"/>
        </w:rPr>
        <w:t xml:space="preserve"> carbonic anhydrase inhibitor</w:t>
      </w:r>
      <w:r w:rsidR="004F5160">
        <w:rPr>
          <w:rStyle w:val="normaltextrun"/>
          <w:rFonts w:ascii="Calibri" w:hAnsi="Calibri" w:cs="Calibri"/>
          <w:b/>
          <w:bCs/>
          <w:sz w:val="22"/>
          <w:szCs w:val="22"/>
        </w:rPr>
        <w:t xml:space="preserve"> </w:t>
      </w:r>
      <w:r w:rsidR="00EB1396">
        <w:rPr>
          <w:rStyle w:val="normaltextrun"/>
          <w:rFonts w:ascii="Calibri" w:hAnsi="Calibri" w:cs="Calibri"/>
          <w:b/>
          <w:bCs/>
          <w:sz w:val="22"/>
          <w:szCs w:val="22"/>
        </w:rPr>
        <w:t>(</w:t>
      </w:r>
      <w:r w:rsidR="004F5160">
        <w:rPr>
          <w:rStyle w:val="normaltextrun"/>
          <w:rFonts w:ascii="Calibri" w:hAnsi="Calibri" w:cs="Calibri"/>
          <w:b/>
          <w:bCs/>
          <w:sz w:val="22"/>
          <w:szCs w:val="22"/>
        </w:rPr>
        <w:t>CAI’s</w:t>
      </w:r>
      <w:r w:rsidR="00EB1396">
        <w:rPr>
          <w:rStyle w:val="normaltextrun"/>
          <w:rFonts w:ascii="Calibri" w:hAnsi="Calibri" w:cs="Calibri"/>
          <w:b/>
          <w:bCs/>
          <w:sz w:val="22"/>
          <w:szCs w:val="22"/>
        </w:rPr>
        <w:t>) medications</w:t>
      </w:r>
      <w:r w:rsidR="004F5160">
        <w:rPr>
          <w:rStyle w:val="normaltextrun"/>
          <w:rFonts w:ascii="Calibri" w:hAnsi="Calibri" w:cs="Calibri"/>
          <w:b/>
          <w:bCs/>
          <w:sz w:val="22"/>
          <w:szCs w:val="22"/>
        </w:rPr>
        <w:t xml:space="preserve">, </w:t>
      </w:r>
      <w:r>
        <w:rPr>
          <w:rStyle w:val="normaltextrun"/>
          <w:rFonts w:ascii="Calibri" w:hAnsi="Calibri" w:cs="Calibri"/>
          <w:b/>
          <w:bCs/>
          <w:sz w:val="22"/>
          <w:szCs w:val="22"/>
        </w:rPr>
        <w:t xml:space="preserve">a </w:t>
      </w:r>
      <w:r w:rsidR="004F5160">
        <w:rPr>
          <w:rStyle w:val="normaltextrun"/>
          <w:rFonts w:ascii="Calibri" w:hAnsi="Calibri" w:cs="Calibri"/>
          <w:b/>
          <w:bCs/>
          <w:sz w:val="22"/>
          <w:szCs w:val="22"/>
        </w:rPr>
        <w:t>restriction on oral steroid</w:t>
      </w:r>
      <w:r w:rsidR="00EB1396">
        <w:rPr>
          <w:rStyle w:val="normaltextrun"/>
          <w:rFonts w:ascii="Calibri" w:hAnsi="Calibri" w:cs="Calibri"/>
          <w:b/>
          <w:bCs/>
          <w:sz w:val="22"/>
          <w:szCs w:val="22"/>
        </w:rPr>
        <w:t xml:space="preserve"> medications</w:t>
      </w:r>
      <w:r w:rsidR="004F5160">
        <w:rPr>
          <w:rStyle w:val="normaltextrun"/>
          <w:rFonts w:ascii="Calibri" w:hAnsi="Calibri" w:cs="Calibri"/>
          <w:b/>
          <w:bCs/>
          <w:sz w:val="22"/>
          <w:szCs w:val="22"/>
        </w:rPr>
        <w:t xml:space="preserve"> and add</w:t>
      </w:r>
      <w:r>
        <w:rPr>
          <w:rStyle w:val="normaltextrun"/>
          <w:rFonts w:ascii="Calibri" w:hAnsi="Calibri" w:cs="Calibri"/>
          <w:b/>
          <w:bCs/>
          <w:sz w:val="22"/>
          <w:szCs w:val="22"/>
        </w:rPr>
        <w:t>s a</w:t>
      </w:r>
      <w:r w:rsidR="004F5160">
        <w:rPr>
          <w:rStyle w:val="normaltextrun"/>
          <w:rFonts w:ascii="Calibri" w:hAnsi="Calibri" w:cs="Calibri"/>
          <w:b/>
          <w:bCs/>
          <w:sz w:val="22"/>
          <w:szCs w:val="22"/>
        </w:rPr>
        <w:t xml:space="preserve"> 14-day prescribing restriction on oral steroid prescription authority. </w:t>
      </w:r>
      <w:r>
        <w:rPr>
          <w:rStyle w:val="normaltextrun"/>
          <w:rFonts w:ascii="Calibri" w:hAnsi="Calibri" w:cs="Calibri"/>
          <w:b/>
          <w:bCs/>
          <w:sz w:val="22"/>
          <w:szCs w:val="22"/>
        </w:rPr>
        <w:t>The bill a</w:t>
      </w:r>
      <w:r w:rsidR="004F5160">
        <w:rPr>
          <w:rStyle w:val="normaltextrun"/>
          <w:rFonts w:ascii="Calibri" w:hAnsi="Calibri" w:cs="Calibri"/>
          <w:b/>
          <w:bCs/>
          <w:sz w:val="22"/>
          <w:szCs w:val="22"/>
        </w:rPr>
        <w:t>lso allow</w:t>
      </w:r>
      <w:r>
        <w:rPr>
          <w:rStyle w:val="normaltextrun"/>
          <w:rFonts w:ascii="Calibri" w:hAnsi="Calibri" w:cs="Calibri"/>
          <w:b/>
          <w:bCs/>
          <w:sz w:val="22"/>
          <w:szCs w:val="22"/>
        </w:rPr>
        <w:t>s</w:t>
      </w:r>
      <w:r w:rsidR="004F5160">
        <w:rPr>
          <w:rStyle w:val="normaltextrun"/>
          <w:rFonts w:ascii="Calibri" w:hAnsi="Calibri" w:cs="Calibri"/>
          <w:b/>
          <w:bCs/>
          <w:sz w:val="22"/>
          <w:szCs w:val="22"/>
        </w:rPr>
        <w:t xml:space="preserve"> for injection authority in and around the eye with restriction</w:t>
      </w:r>
      <w:r>
        <w:rPr>
          <w:rStyle w:val="normaltextrun"/>
          <w:rFonts w:ascii="Calibri" w:hAnsi="Calibri" w:cs="Calibri"/>
          <w:b/>
          <w:bCs/>
          <w:sz w:val="22"/>
          <w:szCs w:val="22"/>
        </w:rPr>
        <w:t>s</w:t>
      </w:r>
      <w:r w:rsidR="004F5160">
        <w:rPr>
          <w:rStyle w:val="normaltextrun"/>
          <w:rFonts w:ascii="Calibri" w:hAnsi="Calibri" w:cs="Calibri"/>
          <w:b/>
          <w:bCs/>
          <w:sz w:val="22"/>
          <w:szCs w:val="22"/>
        </w:rPr>
        <w:t xml:space="preserve"> on intravitreal injection.</w:t>
      </w:r>
      <w:r w:rsidR="004F5160">
        <w:rPr>
          <w:rStyle w:val="eop"/>
          <w:rFonts w:ascii="Calibri" w:eastAsia="Calibri" w:hAnsi="Calibri" w:cs="Calibri"/>
          <w:sz w:val="22"/>
          <w:szCs w:val="22"/>
        </w:rPr>
        <w:t> </w:t>
      </w:r>
    </w:p>
    <w:p w14:paraId="0D575DBD" w14:textId="56D028F4" w:rsidR="0050022A" w:rsidRDefault="00E07BFA" w:rsidP="00E07BFA">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9F1871">
        <w:t>If the bill has been proposed in previous sessions, please list previous bill numbers and years of introduction.</w:t>
      </w:r>
    </w:p>
    <w:p w14:paraId="0F319326" w14:textId="06627CAC" w:rsidR="00E36297" w:rsidRPr="00426A5E" w:rsidRDefault="00426A5E">
      <w:pPr>
        <w:pStyle w:val="BodyText"/>
        <w:rPr>
          <w:b/>
          <w:bCs/>
        </w:rPr>
      </w:pPr>
      <w:r>
        <w:rPr>
          <w:b/>
          <w:bCs/>
        </w:rPr>
        <w:t>HF 2022 chief author is Rep. Ruth Richardson</w:t>
      </w:r>
      <w:r w:rsidR="00A41C6C">
        <w:rPr>
          <w:b/>
          <w:bCs/>
        </w:rPr>
        <w:t xml:space="preserve">. SF 1873 chief author is Senator Mark Koran. </w:t>
      </w:r>
      <w:r w:rsidR="002B50C2">
        <w:rPr>
          <w:b/>
          <w:bCs/>
        </w:rPr>
        <w:t>In 2019, HF891/SF545 was i</w:t>
      </w:r>
      <w:r w:rsidR="00A41C6C">
        <w:rPr>
          <w:b/>
          <w:bCs/>
        </w:rPr>
        <w:t xml:space="preserve">ntroduced with </w:t>
      </w:r>
      <w:r w:rsidR="002B50C2">
        <w:rPr>
          <w:b/>
          <w:bCs/>
        </w:rPr>
        <w:t xml:space="preserve">a </w:t>
      </w:r>
      <w:r w:rsidR="00A41C6C">
        <w:rPr>
          <w:b/>
          <w:bCs/>
        </w:rPr>
        <w:t>larger scope</w:t>
      </w:r>
      <w:r w:rsidR="002B50C2">
        <w:rPr>
          <w:b/>
          <w:bCs/>
        </w:rPr>
        <w:t xml:space="preserve"> update. A</w:t>
      </w:r>
      <w:r w:rsidR="00A41C6C">
        <w:rPr>
          <w:b/>
          <w:bCs/>
        </w:rPr>
        <w:t xml:space="preserve">fter </w:t>
      </w:r>
      <w:r w:rsidR="002B50C2">
        <w:rPr>
          <w:b/>
          <w:bCs/>
        </w:rPr>
        <w:t xml:space="preserve">receiving </w:t>
      </w:r>
      <w:r w:rsidR="00A41C6C">
        <w:rPr>
          <w:b/>
          <w:bCs/>
        </w:rPr>
        <w:t>feedback from legislators</w:t>
      </w:r>
      <w:r w:rsidR="002B50C2">
        <w:rPr>
          <w:b/>
          <w:bCs/>
        </w:rPr>
        <w:t xml:space="preserve">, </w:t>
      </w:r>
      <w:r w:rsidR="00A41C6C">
        <w:rPr>
          <w:b/>
          <w:bCs/>
        </w:rPr>
        <w:t xml:space="preserve">compromised language is updated in this </w:t>
      </w:r>
      <w:r w:rsidR="002B50C2">
        <w:rPr>
          <w:b/>
          <w:bCs/>
        </w:rPr>
        <w:t xml:space="preserve">current </w:t>
      </w:r>
      <w:r w:rsidR="00A41C6C">
        <w:rPr>
          <w:b/>
          <w:bCs/>
        </w:rPr>
        <w:t>bill.</w:t>
      </w:r>
    </w:p>
    <w:p w14:paraId="614B3693" w14:textId="77777777" w:rsidR="00E07BFA" w:rsidRDefault="00E07BFA" w:rsidP="00CA1F6C">
      <w:pPr>
        <w:pStyle w:val="Heading3"/>
        <w:rPr>
          <w:sz w:val="28"/>
          <w:szCs w:val="28"/>
        </w:rPr>
      </w:pPr>
    </w:p>
    <w:p w14:paraId="0EC2D8A1" w14:textId="77777777" w:rsidR="00E07BFA" w:rsidRDefault="00E07BFA" w:rsidP="00CA1F6C">
      <w:pPr>
        <w:pStyle w:val="Heading3"/>
        <w:rPr>
          <w:sz w:val="28"/>
          <w:szCs w:val="28"/>
        </w:rPr>
      </w:pPr>
    </w:p>
    <w:p w14:paraId="174CC84C" w14:textId="77777777" w:rsidR="00E07BFA" w:rsidRDefault="00E07BFA" w:rsidP="00CA1F6C">
      <w:pPr>
        <w:pStyle w:val="Heading3"/>
        <w:rPr>
          <w:sz w:val="28"/>
          <w:szCs w:val="28"/>
        </w:rPr>
      </w:pPr>
    </w:p>
    <w:p w14:paraId="0A372C6C" w14:textId="77777777" w:rsidR="00E07BFA" w:rsidRDefault="00E07BFA" w:rsidP="00CA1F6C">
      <w:pPr>
        <w:pStyle w:val="Heading3"/>
        <w:rPr>
          <w:sz w:val="28"/>
          <w:szCs w:val="28"/>
        </w:rPr>
      </w:pPr>
    </w:p>
    <w:p w14:paraId="36D3A089" w14:textId="77777777" w:rsidR="00E07BFA" w:rsidRDefault="00E07BFA" w:rsidP="00CA1F6C">
      <w:pPr>
        <w:pStyle w:val="Heading3"/>
        <w:rPr>
          <w:sz w:val="28"/>
          <w:szCs w:val="28"/>
        </w:rPr>
      </w:pPr>
    </w:p>
    <w:p w14:paraId="07831F2F" w14:textId="77777777" w:rsidR="00E07BFA" w:rsidRDefault="00E07BFA" w:rsidP="00CA1F6C">
      <w:pPr>
        <w:pStyle w:val="Heading3"/>
        <w:rPr>
          <w:sz w:val="28"/>
          <w:szCs w:val="28"/>
        </w:rPr>
      </w:pPr>
    </w:p>
    <w:p w14:paraId="0D1159DD" w14:textId="77777777" w:rsidR="00E07BFA" w:rsidRDefault="00E07BFA" w:rsidP="00CA1F6C">
      <w:pPr>
        <w:pStyle w:val="Heading3"/>
        <w:rPr>
          <w:sz w:val="28"/>
          <w:szCs w:val="28"/>
        </w:rPr>
      </w:pPr>
    </w:p>
    <w:p w14:paraId="22782A07" w14:textId="77777777" w:rsidR="00E07BFA" w:rsidRDefault="00E07BFA" w:rsidP="00CA1F6C">
      <w:pPr>
        <w:pStyle w:val="Heading3"/>
        <w:rPr>
          <w:sz w:val="28"/>
          <w:szCs w:val="28"/>
        </w:rPr>
      </w:pPr>
    </w:p>
    <w:p w14:paraId="127545FA" w14:textId="77777777" w:rsidR="00E07BFA" w:rsidRDefault="00E07BFA" w:rsidP="00CA1F6C">
      <w:pPr>
        <w:pStyle w:val="Heading3"/>
        <w:rPr>
          <w:sz w:val="28"/>
          <w:szCs w:val="28"/>
        </w:rPr>
      </w:pPr>
    </w:p>
    <w:p w14:paraId="13EB64AB" w14:textId="77777777" w:rsidR="00E07BFA" w:rsidRDefault="00E07BFA" w:rsidP="00CA1F6C">
      <w:pPr>
        <w:pStyle w:val="Heading3"/>
        <w:rPr>
          <w:sz w:val="28"/>
          <w:szCs w:val="28"/>
        </w:rPr>
      </w:pPr>
    </w:p>
    <w:p w14:paraId="636614DB" w14:textId="77777777" w:rsidR="00E07BFA" w:rsidRDefault="00E07BFA" w:rsidP="00CA1F6C">
      <w:pPr>
        <w:pStyle w:val="Heading3"/>
        <w:rPr>
          <w:sz w:val="28"/>
          <w:szCs w:val="28"/>
        </w:rPr>
      </w:pPr>
    </w:p>
    <w:p w14:paraId="376B3F4F" w14:textId="77777777" w:rsidR="00E07BFA" w:rsidRDefault="00E07BFA" w:rsidP="00CA1F6C">
      <w:pPr>
        <w:pStyle w:val="Heading3"/>
        <w:rPr>
          <w:sz w:val="28"/>
          <w:szCs w:val="28"/>
        </w:rPr>
      </w:pPr>
    </w:p>
    <w:p w14:paraId="600F79A3" w14:textId="3D63C437" w:rsidR="00E36297" w:rsidRDefault="006E3C0D" w:rsidP="00CA1F6C">
      <w:pPr>
        <w:pStyle w:val="Heading3"/>
        <w:rPr>
          <w:sz w:val="28"/>
          <w:szCs w:val="28"/>
        </w:rPr>
      </w:pPr>
      <w:r>
        <w:rPr>
          <w:sz w:val="28"/>
          <w:szCs w:val="28"/>
        </w:rPr>
        <w:t xml:space="preserve">Questionnaire B: </w:t>
      </w:r>
      <w:r w:rsidR="00663375">
        <w:rPr>
          <w:sz w:val="28"/>
          <w:szCs w:val="28"/>
        </w:rPr>
        <w:t xml:space="preserve">Change in </w:t>
      </w:r>
      <w:r w:rsidR="00C766B6">
        <w:rPr>
          <w:sz w:val="28"/>
          <w:szCs w:val="28"/>
        </w:rPr>
        <w:t xml:space="preserve">scope of practice or reduced regulation of a </w:t>
      </w:r>
      <w:r w:rsidR="00663375">
        <w:rPr>
          <w:sz w:val="28"/>
          <w:szCs w:val="28"/>
        </w:rPr>
        <w:t>health-related</w:t>
      </w:r>
      <w:r w:rsidR="00C766B6">
        <w:rPr>
          <w:sz w:val="28"/>
          <w:szCs w:val="28"/>
        </w:rPr>
        <w:t xml:space="preserve"> profession </w:t>
      </w:r>
      <w:r w:rsidR="00BB615C" w:rsidRPr="00CA1F6C">
        <w:rPr>
          <w:sz w:val="28"/>
          <w:szCs w:val="28"/>
        </w:rPr>
        <w:t>(</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subd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087F2984" w:rsidR="0050022A" w:rsidRDefault="0050022A" w:rsidP="00CA1F6C">
      <w:pPr>
        <w:pStyle w:val="Heading3"/>
        <w:rPr>
          <w:sz w:val="28"/>
          <w:szCs w:val="28"/>
        </w:rPr>
      </w:pPr>
    </w:p>
    <w:p w14:paraId="73D06163" w14:textId="0FE4EAF2" w:rsidR="00307DAA" w:rsidRDefault="00307DAA" w:rsidP="007C3BB3">
      <w:pPr>
        <w:pStyle w:val="Heading3"/>
        <w:rPr>
          <w:b w:val="0"/>
        </w:rPr>
      </w:pPr>
      <w:r>
        <w:rPr>
          <w:b w:val="0"/>
        </w:rPr>
        <w:t xml:space="preserve">This questionnaire is intended to assist the House Health Finance and Policy Committee in deciding which legislative proposals for </w:t>
      </w:r>
      <w:r w:rsidR="00221C8E">
        <w:rPr>
          <w:b w:val="0"/>
        </w:rPr>
        <w:t>change in</w:t>
      </w:r>
      <w:r w:rsidR="00C766B6">
        <w:rPr>
          <w:b w:val="0"/>
        </w:rPr>
        <w:t xml:space="preserve"> scope of practice or reduced regulation</w:t>
      </w:r>
      <w:r>
        <w:rPr>
          <w:b w:val="0"/>
        </w:rPr>
        <w:t xml:space="preserve">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3F5E0482"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03305F">
        <w:rPr>
          <w:b w:val="0"/>
        </w:rPr>
        <w:t>.</w:t>
      </w:r>
      <w:r w:rsidR="006F32D0">
        <w:rPr>
          <w:b w:val="0"/>
        </w:rPr>
        <w:t xml:space="preserve"> </w:t>
      </w:r>
      <w:r w:rsidR="007C3BB3">
        <w:rPr>
          <w:b w:val="0"/>
        </w:rPr>
        <w:t xml:space="preserve">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61EE8C8B" w14:textId="480F146C" w:rsidR="00D52806" w:rsidRPr="00C766B6" w:rsidRDefault="00787775" w:rsidP="00C766B6">
      <w:pPr>
        <w:pStyle w:val="Heading3"/>
        <w:rPr>
          <w:b w:val="0"/>
          <w:bCs w:val="0"/>
        </w:rPr>
      </w:pPr>
      <w:r w:rsidRPr="003A5DDC">
        <w:rPr>
          <w:b w:val="0"/>
          <w:bCs w:val="0"/>
        </w:rPr>
        <w:t xml:space="preserve">A response is not required for questions </w:t>
      </w:r>
      <w:r w:rsidR="00221C8E">
        <w:rPr>
          <w:b w:val="0"/>
          <w:bCs w:val="0"/>
        </w:rPr>
        <w:t xml:space="preserve">that </w:t>
      </w:r>
      <w:r w:rsidRPr="003A5DDC">
        <w:rPr>
          <w:b w:val="0"/>
          <w:bCs w:val="0"/>
        </w:rPr>
        <w:t xml:space="preserve">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2546271A" w:rsidR="00E36297" w:rsidRDefault="00E36297" w:rsidP="0050022A">
      <w:pPr>
        <w:pStyle w:val="Heading3"/>
      </w:pPr>
    </w:p>
    <w:p w14:paraId="15D8B0FA" w14:textId="77777777" w:rsidR="0050022A" w:rsidRPr="00D93274" w:rsidRDefault="0050022A" w:rsidP="0050022A">
      <w:pPr>
        <w:pStyle w:val="Heading3"/>
        <w:rPr>
          <w:b w:val="0"/>
        </w:rPr>
      </w:pPr>
    </w:p>
    <w:p w14:paraId="70D372FD" w14:textId="49258E01" w:rsidR="00411FD1" w:rsidRDefault="00134B8A" w:rsidP="00CD487D">
      <w:pPr>
        <w:pStyle w:val="BodyText"/>
        <w:numPr>
          <w:ilvl w:val="0"/>
          <w:numId w:val="7"/>
        </w:numPr>
        <w:rPr>
          <w:b/>
          <w:u w:val="single"/>
        </w:rPr>
      </w:pPr>
      <w:r w:rsidRPr="00134B8A">
        <w:rPr>
          <w:b/>
          <w:u w:val="single"/>
        </w:rPr>
        <w:t>Who does the proposal impact?</w:t>
      </w:r>
    </w:p>
    <w:p w14:paraId="40C5A2B7" w14:textId="77777777" w:rsidR="00CD487D" w:rsidRPr="00CD487D" w:rsidRDefault="00CD487D" w:rsidP="00CD487D">
      <w:pPr>
        <w:pStyle w:val="BodyText"/>
        <w:ind w:left="360"/>
        <w:rPr>
          <w:b/>
          <w:u w:val="single"/>
        </w:rPr>
      </w:pPr>
    </w:p>
    <w:p w14:paraId="7282C38C" w14:textId="08B959D5" w:rsidR="00300DBB" w:rsidRDefault="00134B8A" w:rsidP="00CD487D">
      <w:pPr>
        <w:pStyle w:val="BodyText"/>
        <w:numPr>
          <w:ilvl w:val="0"/>
          <w:numId w:val="8"/>
        </w:numPr>
        <w:rPr>
          <w:bCs/>
        </w:rPr>
      </w:pPr>
      <w:r w:rsidRPr="00E07BFA">
        <w:rPr>
          <w:bCs/>
        </w:rPr>
        <w:t>Define</w:t>
      </w:r>
      <w:r w:rsidR="00AC4A33" w:rsidRPr="00E07BFA">
        <w:rPr>
          <w:bCs/>
        </w:rPr>
        <w:t xml:space="preserve"> the occupations, practices, or practitioners who are the subject of this proposal.</w:t>
      </w:r>
    </w:p>
    <w:p w14:paraId="1F8DA6E0" w14:textId="539D3FBD" w:rsidR="00CD487D" w:rsidRDefault="00F57475" w:rsidP="006871EA">
      <w:pPr>
        <w:pStyle w:val="BodyText"/>
        <w:ind w:left="720"/>
        <w:rPr>
          <w:bCs/>
        </w:rPr>
      </w:pPr>
      <w:r>
        <w:rPr>
          <w:b/>
        </w:rPr>
        <w:t>Doctors of optometry provide primary eye care services</w:t>
      </w:r>
      <w:r w:rsidR="00E22C8D">
        <w:rPr>
          <w:b/>
        </w:rPr>
        <w:t xml:space="preserve"> across Minnesota. </w:t>
      </w:r>
      <w:r w:rsidR="006871EA">
        <w:rPr>
          <w:b/>
        </w:rPr>
        <w:t>Optometrists</w:t>
      </w:r>
      <w:r w:rsidR="00E22C8D">
        <w:rPr>
          <w:b/>
        </w:rPr>
        <w:t xml:space="preserve"> provide full assessments of our patients visual and ocular health including treatment and management of eye diseases. As many eye conditions are part of systemic health conditions</w:t>
      </w:r>
      <w:r w:rsidR="004F5160">
        <w:rPr>
          <w:b/>
        </w:rPr>
        <w:t>,</w:t>
      </w:r>
      <w:r w:rsidR="00E22C8D">
        <w:rPr>
          <w:b/>
        </w:rPr>
        <w:t xml:space="preserve"> we coordinate care with many other medical specialties as part of the overall health care model.</w:t>
      </w:r>
    </w:p>
    <w:p w14:paraId="0904A726" w14:textId="77777777" w:rsidR="00CD487D" w:rsidRPr="00CD487D" w:rsidRDefault="00CD487D" w:rsidP="00CD487D">
      <w:pPr>
        <w:pStyle w:val="BodyText"/>
        <w:rPr>
          <w:bCs/>
        </w:rPr>
      </w:pPr>
    </w:p>
    <w:p w14:paraId="1A0F2C4C" w14:textId="365E038D" w:rsidR="00300DBB" w:rsidRDefault="00E37F98" w:rsidP="00CD487D">
      <w:pPr>
        <w:pStyle w:val="BodyText"/>
        <w:numPr>
          <w:ilvl w:val="0"/>
          <w:numId w:val="8"/>
        </w:numPr>
        <w:rPr>
          <w:bCs/>
        </w:rPr>
      </w:pPr>
      <w:r w:rsidRPr="00E07BFA">
        <w:rPr>
          <w:bCs/>
        </w:rPr>
        <w:t>List any associations or other groups representing the occupation seeking regulation and the approximate number of members of each in Minnesota</w:t>
      </w:r>
    </w:p>
    <w:p w14:paraId="2DBB2F41" w14:textId="52A30DB3" w:rsidR="00CD487D" w:rsidRDefault="00E22C8D" w:rsidP="00CD487D">
      <w:pPr>
        <w:pStyle w:val="BodyText"/>
        <w:ind w:left="720"/>
        <w:rPr>
          <w:bCs/>
        </w:rPr>
      </w:pPr>
      <w:r>
        <w:rPr>
          <w:b/>
        </w:rPr>
        <w:t xml:space="preserve">The Minnesota Optometric Association is the entity representing the needs of the optometry profession in Minnesota. There are approximately 1000 licensed optometrists </w:t>
      </w:r>
      <w:r w:rsidR="00BA737B">
        <w:rPr>
          <w:b/>
        </w:rPr>
        <w:t>in Minnesota.</w:t>
      </w:r>
    </w:p>
    <w:p w14:paraId="772B9886" w14:textId="77777777" w:rsidR="00CD487D" w:rsidRPr="00CD487D" w:rsidRDefault="00CD487D" w:rsidP="00CD487D">
      <w:pPr>
        <w:pStyle w:val="BodyText"/>
        <w:ind w:left="720"/>
        <w:rPr>
          <w:bCs/>
        </w:rPr>
      </w:pPr>
    </w:p>
    <w:p w14:paraId="589B2093" w14:textId="128D24BD" w:rsidR="00BB615C" w:rsidRDefault="00134B8A" w:rsidP="00134B8A">
      <w:pPr>
        <w:pStyle w:val="BodyText"/>
        <w:numPr>
          <w:ilvl w:val="0"/>
          <w:numId w:val="8"/>
        </w:numPr>
        <w:rPr>
          <w:bCs/>
        </w:rPr>
      </w:pPr>
      <w:r w:rsidRPr="00E07BFA">
        <w:rPr>
          <w:bCs/>
        </w:rPr>
        <w:t>D</w:t>
      </w:r>
      <w:r w:rsidR="00AE3DA3" w:rsidRPr="00E07BFA">
        <w:rPr>
          <w:bCs/>
        </w:rPr>
        <w:t>escribe the work settings</w:t>
      </w:r>
      <w:r w:rsidR="002157BE" w:rsidRPr="00E07BFA">
        <w:rPr>
          <w:bCs/>
        </w:rPr>
        <w:t>,</w:t>
      </w:r>
      <w:r w:rsidR="00AE3DA3" w:rsidRPr="00E07BFA">
        <w:rPr>
          <w:bCs/>
        </w:rPr>
        <w:t xml:space="preserve"> and conditions for practitioners of the occupation</w:t>
      </w:r>
      <w:r w:rsidR="00BB615C" w:rsidRPr="00E07BFA">
        <w:rPr>
          <w:bCs/>
        </w:rPr>
        <w:t xml:space="preserve">, including </w:t>
      </w:r>
      <w:r w:rsidR="007001A4" w:rsidRPr="00E07BFA">
        <w:rPr>
          <w:bCs/>
        </w:rPr>
        <w:t xml:space="preserve">any special geographic areas or </w:t>
      </w:r>
      <w:r w:rsidR="00BB615C" w:rsidRPr="00E07BFA">
        <w:rPr>
          <w:bCs/>
        </w:rPr>
        <w:t>populations frequently served.</w:t>
      </w:r>
      <w:r w:rsidR="007001A4" w:rsidRPr="00E07BFA">
        <w:rPr>
          <w:bCs/>
        </w:rPr>
        <w:t xml:space="preserve">  </w:t>
      </w:r>
    </w:p>
    <w:p w14:paraId="2FE6411F" w14:textId="2C11A2C5" w:rsidR="00CD487D" w:rsidRDefault="00BA737B" w:rsidP="00CF121A">
      <w:pPr>
        <w:pStyle w:val="BodyText"/>
        <w:ind w:left="720"/>
        <w:rPr>
          <w:bCs/>
        </w:rPr>
      </w:pPr>
      <w:r>
        <w:rPr>
          <w:b/>
        </w:rPr>
        <w:t xml:space="preserve">Doctors of optometry practice in a diverse set of clinical settings. We practice in optometry private practices, group practices that include ophthalmologists, large </w:t>
      </w:r>
      <w:r w:rsidR="006871EA">
        <w:rPr>
          <w:b/>
        </w:rPr>
        <w:t>multi-specialty</w:t>
      </w:r>
      <w:r>
        <w:rPr>
          <w:b/>
        </w:rPr>
        <w:t xml:space="preserve"> clinics, community health centers, </w:t>
      </w:r>
      <w:r w:rsidR="006871EA">
        <w:rPr>
          <w:b/>
        </w:rPr>
        <w:t xml:space="preserve">Indian Health Services, </w:t>
      </w:r>
      <w:r>
        <w:rPr>
          <w:b/>
        </w:rPr>
        <w:t xml:space="preserve">corporate chains, and in university settings. </w:t>
      </w:r>
      <w:r>
        <w:rPr>
          <w:b/>
        </w:rPr>
        <w:lastRenderedPageBreak/>
        <w:t>Optometrists also are involved with</w:t>
      </w:r>
      <w:r w:rsidR="006871EA">
        <w:rPr>
          <w:b/>
        </w:rPr>
        <w:t xml:space="preserve"> education and</w:t>
      </w:r>
      <w:r>
        <w:rPr>
          <w:b/>
        </w:rPr>
        <w:t xml:space="preserve"> research studies of developing technologies and treatments. Optometrist</w:t>
      </w:r>
      <w:r w:rsidR="004F5160">
        <w:rPr>
          <w:b/>
        </w:rPr>
        <w:t>s practice</w:t>
      </w:r>
      <w:r>
        <w:rPr>
          <w:b/>
        </w:rPr>
        <w:t xml:space="preserve"> in 75 of the 87 counties in MN, providing access to 97% of MN residents.</w:t>
      </w:r>
    </w:p>
    <w:p w14:paraId="1F402352" w14:textId="77777777" w:rsidR="00CD487D" w:rsidRPr="00E07BFA" w:rsidRDefault="00CD487D" w:rsidP="00CD487D">
      <w:pPr>
        <w:pStyle w:val="BodyText"/>
        <w:rPr>
          <w:bCs/>
        </w:rPr>
      </w:pPr>
    </w:p>
    <w:p w14:paraId="7A2724F8" w14:textId="117EDDE7" w:rsidR="00411FD1" w:rsidRDefault="00134B8A" w:rsidP="00CD487D">
      <w:pPr>
        <w:pStyle w:val="BodyText"/>
        <w:numPr>
          <w:ilvl w:val="0"/>
          <w:numId w:val="8"/>
        </w:numPr>
        <w:rPr>
          <w:bCs/>
        </w:rPr>
      </w:pPr>
      <w:r w:rsidRPr="00E07BFA">
        <w:rPr>
          <w:bCs/>
        </w:rPr>
        <w:t>D</w:t>
      </w:r>
      <w:r w:rsidR="007D545C" w:rsidRPr="00E07BFA">
        <w:rPr>
          <w:bCs/>
        </w:rPr>
        <w:t>escribe the work duties or functions typically performed by members of this occupational group and whether they are the same or similar to those performed by any other occupational groups.</w:t>
      </w:r>
    </w:p>
    <w:p w14:paraId="6A5868CC" w14:textId="7AD7CDDC" w:rsidR="00CD487D" w:rsidRPr="00CD487D" w:rsidRDefault="00BA737B" w:rsidP="004F5160">
      <w:pPr>
        <w:pStyle w:val="paragraph"/>
        <w:ind w:left="720"/>
        <w:textAlignment w:val="baseline"/>
        <w:rPr>
          <w:bCs/>
        </w:rPr>
      </w:pPr>
      <w:r w:rsidRPr="004F5160">
        <w:rPr>
          <w:rFonts w:asciiTheme="minorHAnsi" w:hAnsiTheme="minorHAnsi" w:cstheme="minorHAnsi"/>
          <w:b/>
          <w:sz w:val="22"/>
          <w:szCs w:val="22"/>
        </w:rPr>
        <w:t xml:space="preserve">Doctors of optometry provide a </w:t>
      </w:r>
      <w:r w:rsidR="00CF121A">
        <w:rPr>
          <w:rFonts w:asciiTheme="minorHAnsi" w:hAnsiTheme="minorHAnsi" w:cstheme="minorHAnsi"/>
          <w:b/>
          <w:sz w:val="22"/>
          <w:szCs w:val="22"/>
        </w:rPr>
        <w:t>comprehensive</w:t>
      </w:r>
      <w:r w:rsidR="004D6F8A" w:rsidRPr="004F5160">
        <w:rPr>
          <w:rFonts w:asciiTheme="minorHAnsi" w:hAnsiTheme="minorHAnsi" w:cstheme="minorHAnsi"/>
          <w:b/>
          <w:sz w:val="22"/>
          <w:szCs w:val="22"/>
        </w:rPr>
        <w:t xml:space="preserve"> range of eye services for our patients of all age demographics. Optometrists prescribe glasses and contact lenses, including medically necessary specialty contact lenses and low vision aids for our patients. Doctors of optometry also diagnose, treat, and manage eye health conditions routinely including infections involving the eye and adnexa. </w:t>
      </w:r>
      <w:r w:rsidR="004F5160" w:rsidRPr="004F5160">
        <w:rPr>
          <w:rStyle w:val="normaltextrun"/>
          <w:rFonts w:asciiTheme="minorHAnsi" w:hAnsiTheme="minorHAnsi" w:cstheme="minorHAnsi"/>
          <w:b/>
          <w:sz w:val="22"/>
          <w:szCs w:val="22"/>
        </w:rPr>
        <w:t xml:space="preserve">Doctors of optometry treat acute and chronic eye health conditions, assess ocular health affected by systemic disease and coordinate care with other health care specialties. </w:t>
      </w:r>
      <w:r w:rsidR="000D0643" w:rsidRPr="004F5160">
        <w:rPr>
          <w:rFonts w:asciiTheme="minorHAnsi" w:hAnsiTheme="minorHAnsi" w:cstheme="minorHAnsi"/>
          <w:b/>
          <w:sz w:val="22"/>
          <w:szCs w:val="22"/>
        </w:rPr>
        <w:t>Ophthalmologists also have the training to provide similar care. Prescriptive authority of legend drugs to treat eye health conditions are allowed to physicians, nurse practitioners, and physician assistants including injections.</w:t>
      </w:r>
    </w:p>
    <w:p w14:paraId="36487E7D" w14:textId="4CCF2AAD" w:rsidR="009F1871" w:rsidRPr="00E07BFA" w:rsidRDefault="009F1871" w:rsidP="009F1871">
      <w:pPr>
        <w:pStyle w:val="BodyText"/>
        <w:numPr>
          <w:ilvl w:val="0"/>
          <w:numId w:val="8"/>
        </w:numPr>
        <w:rPr>
          <w:bCs/>
        </w:rPr>
      </w:pPr>
      <w:r w:rsidRPr="00E07BFA">
        <w:rPr>
          <w:bCs/>
        </w:rPr>
        <w:t>Discuss the fiscal impact</w:t>
      </w:r>
      <w:r w:rsidR="00300DBB">
        <w:rPr>
          <w:bCs/>
        </w:rPr>
        <w:t>.</w:t>
      </w:r>
    </w:p>
    <w:p w14:paraId="278EAF43" w14:textId="42A505EA" w:rsidR="00411FD1" w:rsidRDefault="00411FD1" w:rsidP="00411FD1">
      <w:pPr>
        <w:pStyle w:val="BodyText"/>
        <w:rPr>
          <w:b/>
        </w:rPr>
      </w:pPr>
    </w:p>
    <w:p w14:paraId="4FE0BE65" w14:textId="6D4D48B4" w:rsidR="00300DBB" w:rsidRDefault="000D0643" w:rsidP="000D0643">
      <w:pPr>
        <w:pStyle w:val="BodyText"/>
        <w:ind w:left="720"/>
        <w:rPr>
          <w:b/>
        </w:rPr>
      </w:pPr>
      <w:r>
        <w:rPr>
          <w:b/>
        </w:rPr>
        <w:t>None</w:t>
      </w:r>
    </w:p>
    <w:p w14:paraId="01384F8A" w14:textId="685015CE" w:rsidR="00300DBB" w:rsidRDefault="00300DBB" w:rsidP="00411FD1">
      <w:pPr>
        <w:pStyle w:val="BodyText"/>
        <w:rPr>
          <w:b/>
        </w:rPr>
      </w:pPr>
    </w:p>
    <w:p w14:paraId="63617446" w14:textId="77777777" w:rsidR="00300DBB" w:rsidRDefault="00300DBB" w:rsidP="00411FD1">
      <w:pPr>
        <w:pStyle w:val="BodyText"/>
        <w:rPr>
          <w:b/>
        </w:rPr>
      </w:pPr>
    </w:p>
    <w:p w14:paraId="10711E01" w14:textId="5212741C" w:rsidR="007D545C" w:rsidRDefault="007D545C" w:rsidP="0003305F">
      <w:pPr>
        <w:pStyle w:val="BodyText"/>
        <w:ind w:left="720"/>
        <w:rPr>
          <w:b/>
        </w:rPr>
      </w:pPr>
    </w:p>
    <w:p w14:paraId="0B7BB7C4" w14:textId="2D1AF24A" w:rsidR="00411FD1" w:rsidRDefault="00EE62C8" w:rsidP="00CD487D">
      <w:pPr>
        <w:pStyle w:val="BodyText"/>
        <w:numPr>
          <w:ilvl w:val="0"/>
          <w:numId w:val="7"/>
        </w:numPr>
        <w:rPr>
          <w:b/>
          <w:u w:val="single"/>
        </w:rPr>
      </w:pPr>
      <w:r w:rsidRPr="00134B8A">
        <w:rPr>
          <w:b/>
          <w:u w:val="single"/>
        </w:rPr>
        <w:t>Specialized training, education, or experience (“preparation”) required to engage in the occupation</w:t>
      </w:r>
    </w:p>
    <w:p w14:paraId="69051B74" w14:textId="77777777" w:rsidR="00CD487D" w:rsidRPr="00CD487D" w:rsidRDefault="00CD487D" w:rsidP="00CD487D">
      <w:pPr>
        <w:pStyle w:val="BodyText"/>
        <w:ind w:left="360"/>
        <w:rPr>
          <w:b/>
          <w:u w:val="single"/>
        </w:rPr>
      </w:pPr>
    </w:p>
    <w:p w14:paraId="5E98D81D" w14:textId="34AE6F5D" w:rsidR="007D545C" w:rsidRDefault="00EE62C8" w:rsidP="00EE62C8">
      <w:pPr>
        <w:pStyle w:val="BodyText"/>
        <w:numPr>
          <w:ilvl w:val="1"/>
          <w:numId w:val="7"/>
        </w:numPr>
        <w:rPr>
          <w:bCs/>
        </w:rPr>
      </w:pPr>
      <w:r w:rsidRPr="00E07BFA">
        <w:rPr>
          <w:bCs/>
        </w:rPr>
        <w:t xml:space="preserve">What </w:t>
      </w:r>
      <w:bookmarkStart w:id="0" w:name="_Hlk90236600"/>
      <w:r w:rsidRPr="00E07BFA">
        <w:rPr>
          <w:bCs/>
        </w:rPr>
        <w:t xml:space="preserve">preparation is </w:t>
      </w:r>
      <w:r w:rsidR="007D545C" w:rsidRPr="00E07BFA">
        <w:rPr>
          <w:bCs/>
        </w:rPr>
        <w:t>required to engage in the occupation</w:t>
      </w:r>
      <w:bookmarkEnd w:id="0"/>
      <w:r w:rsidR="007D545C" w:rsidRPr="00E07BFA">
        <w:rPr>
          <w:bCs/>
        </w:rPr>
        <w:t xml:space="preserve">? How have current practitioners acquired that </w:t>
      </w:r>
      <w:r w:rsidRPr="00E07BFA">
        <w:rPr>
          <w:bCs/>
        </w:rPr>
        <w:t>preparation</w:t>
      </w:r>
      <w:r w:rsidR="007D545C" w:rsidRPr="00E07BFA">
        <w:rPr>
          <w:bCs/>
        </w:rPr>
        <w:t>?</w:t>
      </w:r>
    </w:p>
    <w:p w14:paraId="5A0381EF" w14:textId="13A4E205" w:rsidR="00AD1210" w:rsidRDefault="000D0643" w:rsidP="00CB1DF0">
      <w:pPr>
        <w:pStyle w:val="BodyText"/>
        <w:ind w:left="720"/>
        <w:rPr>
          <w:bCs/>
        </w:rPr>
      </w:pPr>
      <w:r>
        <w:rPr>
          <w:b/>
        </w:rPr>
        <w:t>Doctors of optometry</w:t>
      </w:r>
      <w:r w:rsidR="0049384C">
        <w:rPr>
          <w:b/>
        </w:rPr>
        <w:t xml:space="preserve"> training includes graduating from a </w:t>
      </w:r>
      <w:r w:rsidR="001A716A">
        <w:rPr>
          <w:b/>
        </w:rPr>
        <w:t>4-year</w:t>
      </w:r>
      <w:r w:rsidR="0049384C">
        <w:rPr>
          <w:b/>
        </w:rPr>
        <w:t xml:space="preserve"> undergraduate program, then from a </w:t>
      </w:r>
      <w:r w:rsidR="001A716A">
        <w:rPr>
          <w:b/>
        </w:rPr>
        <w:t>4-year</w:t>
      </w:r>
      <w:r w:rsidR="0049384C">
        <w:rPr>
          <w:b/>
        </w:rPr>
        <w:t xml:space="preserve"> accredited school of optometry. Prior to licensure, all optometrists pass the National Board of Examiners in Optometry</w:t>
      </w:r>
      <w:r w:rsidR="004F5160">
        <w:rPr>
          <w:b/>
        </w:rPr>
        <w:t xml:space="preserve"> exams</w:t>
      </w:r>
      <w:r w:rsidR="0049384C">
        <w:rPr>
          <w:b/>
        </w:rPr>
        <w:t xml:space="preserve">. Optional specialized residency programs are available after graduation from optometry. </w:t>
      </w:r>
    </w:p>
    <w:p w14:paraId="72E8521A" w14:textId="77777777" w:rsidR="00300DBB" w:rsidRPr="00E07BFA" w:rsidRDefault="00300DBB" w:rsidP="00AD1210">
      <w:pPr>
        <w:pStyle w:val="BodyText"/>
        <w:ind w:left="360"/>
        <w:rPr>
          <w:bCs/>
        </w:rPr>
      </w:pPr>
    </w:p>
    <w:p w14:paraId="1B3FD20E" w14:textId="0D6F45D0" w:rsidR="00B53978" w:rsidRDefault="007D545C" w:rsidP="00B53978">
      <w:pPr>
        <w:pStyle w:val="BodyText"/>
        <w:numPr>
          <w:ilvl w:val="1"/>
          <w:numId w:val="7"/>
        </w:numPr>
        <w:rPr>
          <w:bCs/>
        </w:rPr>
      </w:pPr>
      <w:r w:rsidRPr="00E07BFA">
        <w:rPr>
          <w:bCs/>
        </w:rPr>
        <w:t xml:space="preserve">Would the proposed </w:t>
      </w:r>
      <w:r w:rsidR="00232729" w:rsidRPr="00E07BFA">
        <w:rPr>
          <w:bCs/>
        </w:rPr>
        <w:t xml:space="preserve">scope change or reduction in regulation </w:t>
      </w:r>
      <w:r w:rsidRPr="00E07BFA">
        <w:rPr>
          <w:bCs/>
        </w:rPr>
        <w:t xml:space="preserve">change the way practitioners </w:t>
      </w:r>
      <w:r w:rsidR="005F33C9" w:rsidRPr="00E07BFA">
        <w:rPr>
          <w:bCs/>
        </w:rPr>
        <w:t>become prepared? I</w:t>
      </w:r>
      <w:r w:rsidRPr="00E07BFA">
        <w:rPr>
          <w:bCs/>
        </w:rPr>
        <w:t>f so, why</w:t>
      </w:r>
      <w:r w:rsidR="005F33C9" w:rsidRPr="00E07BFA">
        <w:rPr>
          <w:bCs/>
        </w:rPr>
        <w:t xml:space="preserve"> and how</w:t>
      </w:r>
      <w:r w:rsidRPr="00E07BFA">
        <w:rPr>
          <w:bCs/>
        </w:rPr>
        <w:t>?</w:t>
      </w:r>
      <w:r w:rsidR="00857FB7" w:rsidRPr="00E07BFA">
        <w:rPr>
          <w:bCs/>
        </w:rPr>
        <w:t xml:space="preserve"> Include any change in the cost of entry to the occupation.  Who would bear </w:t>
      </w:r>
      <w:r w:rsidR="00232729" w:rsidRPr="00E07BFA">
        <w:rPr>
          <w:bCs/>
        </w:rPr>
        <w:t>the</w:t>
      </w:r>
      <w:r w:rsidR="00857FB7" w:rsidRPr="00E07BFA">
        <w:rPr>
          <w:bCs/>
        </w:rPr>
        <w:t xml:space="preserve"> </w:t>
      </w:r>
      <w:r w:rsidR="00F3750D" w:rsidRPr="00E07BFA">
        <w:rPr>
          <w:bCs/>
        </w:rPr>
        <w:t>increase</w:t>
      </w:r>
      <w:r w:rsidR="00232729" w:rsidRPr="00E07BFA">
        <w:rPr>
          <w:bCs/>
        </w:rPr>
        <w:t xml:space="preserve"> or benefit from reduction in cost</w:t>
      </w:r>
      <w:r w:rsidR="00F3750D" w:rsidRPr="00E07BFA">
        <w:rPr>
          <w:bCs/>
        </w:rPr>
        <w:t xml:space="preserve"> of entry</w:t>
      </w:r>
      <w:r w:rsidR="00857FB7" w:rsidRPr="00E07BFA">
        <w:rPr>
          <w:bCs/>
        </w:rPr>
        <w:t>?</w:t>
      </w:r>
      <w:r w:rsidR="00B53978" w:rsidRPr="00E07BFA">
        <w:rPr>
          <w:bCs/>
        </w:rPr>
        <w:t xml:space="preserve"> </w:t>
      </w:r>
      <w:r w:rsidR="00F3750D" w:rsidRPr="00E07BFA">
        <w:rPr>
          <w:bCs/>
        </w:rPr>
        <w:t xml:space="preserve">Are current practitioners required to </w:t>
      </w:r>
      <w:r w:rsidRPr="00E07BFA">
        <w:rPr>
          <w:bCs/>
        </w:rPr>
        <w:t xml:space="preserve">provide evidence of </w:t>
      </w:r>
      <w:r w:rsidR="005F33C9" w:rsidRPr="00E07BFA">
        <w:rPr>
          <w:bCs/>
        </w:rPr>
        <w:t>preparation</w:t>
      </w:r>
      <w:r w:rsidRPr="00E07BFA">
        <w:rPr>
          <w:bCs/>
        </w:rPr>
        <w:t xml:space="preserve"> or pass an examination?  </w:t>
      </w:r>
      <w:r w:rsidR="00F3750D" w:rsidRPr="00E07BFA">
        <w:rPr>
          <w:bCs/>
        </w:rPr>
        <w:t>How, if at all, w</w:t>
      </w:r>
      <w:r w:rsidRPr="00E07BFA">
        <w:rPr>
          <w:bCs/>
        </w:rPr>
        <w:t xml:space="preserve">ould </w:t>
      </w:r>
      <w:r w:rsidR="00F3750D" w:rsidRPr="00E07BFA">
        <w:rPr>
          <w:bCs/>
        </w:rPr>
        <w:t xml:space="preserve">this change under the proposal?  </w:t>
      </w:r>
    </w:p>
    <w:p w14:paraId="00D600FA" w14:textId="77777777" w:rsidR="001A716A" w:rsidRDefault="001A716A" w:rsidP="001A716A">
      <w:pPr>
        <w:pStyle w:val="BodyText"/>
        <w:ind w:left="720"/>
        <w:rPr>
          <w:bCs/>
        </w:rPr>
      </w:pPr>
    </w:p>
    <w:p w14:paraId="5EF6CDA8" w14:textId="377F951F" w:rsidR="00300DBB" w:rsidRDefault="0049384C" w:rsidP="00C26ADE">
      <w:pPr>
        <w:pStyle w:val="BodyText"/>
        <w:ind w:left="720"/>
        <w:rPr>
          <w:b/>
        </w:rPr>
      </w:pPr>
      <w:r>
        <w:rPr>
          <w:b/>
        </w:rPr>
        <w:t xml:space="preserve">The proposed scope change would not change how </w:t>
      </w:r>
      <w:r w:rsidR="00FE5C7E">
        <w:rPr>
          <w:b/>
        </w:rPr>
        <w:t>Doctors of Optometry</w:t>
      </w:r>
      <w:r>
        <w:rPr>
          <w:b/>
        </w:rPr>
        <w:t xml:space="preserve"> enter the profession. All areas of current legislation have been part of the curriculum in optometry schools for decades. The National Board of Examiners in Optometry </w:t>
      </w:r>
      <w:r w:rsidR="0008192C">
        <w:rPr>
          <w:b/>
        </w:rPr>
        <w:t xml:space="preserve">(NBEO) </w:t>
      </w:r>
      <w:r>
        <w:rPr>
          <w:b/>
        </w:rPr>
        <w:t>has been testing on all areas of the legislation for years as well.</w:t>
      </w:r>
      <w:r w:rsidR="0008192C">
        <w:rPr>
          <w:b/>
        </w:rPr>
        <w:t xml:space="preserve"> The regulatory board for optometry already requires proof of graduation from an accredited school of optometry and successful passage of NBEO tests prior to granting a license to practice optometry.</w:t>
      </w:r>
      <w:r w:rsidR="00B468D3">
        <w:rPr>
          <w:b/>
        </w:rPr>
        <w:t xml:space="preserve"> In 2021, as part of President Biden’s plan to expand access to the COVID-19 vaccine he </w:t>
      </w:r>
      <w:r w:rsidR="00F05F93">
        <w:rPr>
          <w:b/>
        </w:rPr>
        <w:t>expanded</w:t>
      </w:r>
      <w:r w:rsidR="00B468D3">
        <w:rPr>
          <w:b/>
        </w:rPr>
        <w:t xml:space="preserve"> the number of authorized vaccinators nationwide. The US Health &amp; Human Services gave emergency authorization to allow Doctors of Optometry to assist</w:t>
      </w:r>
      <w:r w:rsidR="00935069">
        <w:rPr>
          <w:b/>
        </w:rPr>
        <w:t xml:space="preserve"> with</w:t>
      </w:r>
      <w:r w:rsidR="00B468D3">
        <w:rPr>
          <w:b/>
        </w:rPr>
        <w:t xml:space="preserve"> the vaccine effort</w:t>
      </w:r>
      <w:r w:rsidR="00F05F93">
        <w:rPr>
          <w:b/>
        </w:rPr>
        <w:t xml:space="preserve"> as part of the public health emergency</w:t>
      </w:r>
      <w:r w:rsidR="00B468D3">
        <w:rPr>
          <w:b/>
        </w:rPr>
        <w:t xml:space="preserve">. MDH Commissioner Jan Malcolm signed off on this plan recognizing the skill and training possessed by Doctors of Optometry to administer the COVID vaccine. Many Minnesota Doctors of Optometry went through the training to join the list of available volunteers to provide vaccine injections to help the public. </w:t>
      </w:r>
    </w:p>
    <w:p w14:paraId="3488AA68" w14:textId="79FE155E" w:rsidR="001A716A" w:rsidRDefault="001A716A" w:rsidP="00C26ADE">
      <w:pPr>
        <w:pStyle w:val="BodyText"/>
        <w:ind w:left="720"/>
        <w:rPr>
          <w:b/>
        </w:rPr>
      </w:pPr>
    </w:p>
    <w:p w14:paraId="2386C331" w14:textId="77777777" w:rsidR="001A716A" w:rsidRDefault="001A716A" w:rsidP="00C26ADE">
      <w:pPr>
        <w:pStyle w:val="BodyText"/>
        <w:ind w:left="720"/>
        <w:rPr>
          <w:bCs/>
        </w:rPr>
      </w:pPr>
    </w:p>
    <w:p w14:paraId="2AC053A1" w14:textId="77777777" w:rsidR="00AD1210" w:rsidRPr="00E07BFA" w:rsidRDefault="00AD1210" w:rsidP="00AD1210">
      <w:pPr>
        <w:pStyle w:val="BodyText"/>
        <w:rPr>
          <w:bCs/>
        </w:rPr>
      </w:pPr>
    </w:p>
    <w:p w14:paraId="19203A08" w14:textId="68F4B497" w:rsidR="00B53978" w:rsidRDefault="00B53978" w:rsidP="00B53978">
      <w:pPr>
        <w:pStyle w:val="BodyText"/>
        <w:numPr>
          <w:ilvl w:val="1"/>
          <w:numId w:val="7"/>
        </w:numPr>
        <w:rPr>
          <w:bCs/>
        </w:rPr>
      </w:pPr>
      <w:r w:rsidRPr="00E07BFA">
        <w:rPr>
          <w:bCs/>
        </w:rPr>
        <w:t>Is there an existing model of this change being implemented in another state? Please list state, originating bill and year of passage?</w:t>
      </w:r>
    </w:p>
    <w:p w14:paraId="3BF9EBB6" w14:textId="4D067294" w:rsidR="00300DBB" w:rsidRDefault="0008192C" w:rsidP="00D72695">
      <w:pPr>
        <w:pStyle w:val="BodyText"/>
        <w:ind w:left="720"/>
        <w:rPr>
          <w:bCs/>
        </w:rPr>
      </w:pPr>
      <w:r>
        <w:rPr>
          <w:b/>
        </w:rPr>
        <w:t>4</w:t>
      </w:r>
      <w:r w:rsidR="005A7C53">
        <w:rPr>
          <w:b/>
        </w:rPr>
        <w:t>7</w:t>
      </w:r>
      <w:r>
        <w:rPr>
          <w:b/>
        </w:rPr>
        <w:t xml:space="preserve"> states currently allow for prescribing oral antiviral medications without a limit for doctors of optometry. </w:t>
      </w:r>
      <w:r w:rsidR="003341DD" w:rsidRPr="003341DD">
        <w:rPr>
          <w:b/>
        </w:rPr>
        <w:t>49 states allow for prescribing oral carbonic anhydrase inhibitors (CAI). Of that number of states, 44 states have no limit on length of prescription</w:t>
      </w:r>
      <w:r w:rsidR="003341DD">
        <w:rPr>
          <w:b/>
        </w:rPr>
        <w:t xml:space="preserve">.  </w:t>
      </w:r>
      <w:r w:rsidR="00D72695">
        <w:rPr>
          <w:b/>
        </w:rPr>
        <w:t>41 states allow optometrists to prescribe oral steroids. 22 states allow for the use of injections in optometric care.</w:t>
      </w:r>
      <w:r w:rsidR="00C26ADE">
        <w:rPr>
          <w:b/>
        </w:rPr>
        <w:t xml:space="preserve"> </w:t>
      </w:r>
    </w:p>
    <w:p w14:paraId="3A3F3927" w14:textId="77777777" w:rsidR="00AD1210" w:rsidRPr="00E07BFA" w:rsidRDefault="00AD1210" w:rsidP="00AD1210">
      <w:pPr>
        <w:pStyle w:val="BodyText"/>
        <w:rPr>
          <w:bCs/>
        </w:rPr>
      </w:pPr>
    </w:p>
    <w:p w14:paraId="139F5BDC" w14:textId="0422A422" w:rsidR="00134B8A" w:rsidRDefault="00134B8A" w:rsidP="00AE3DA3">
      <w:pPr>
        <w:pStyle w:val="BodyText"/>
        <w:numPr>
          <w:ilvl w:val="0"/>
          <w:numId w:val="7"/>
        </w:numPr>
        <w:rPr>
          <w:b/>
          <w:u w:val="single"/>
        </w:rPr>
      </w:pPr>
      <w:r w:rsidRPr="00F3750D">
        <w:rPr>
          <w:b/>
          <w:u w:val="single"/>
        </w:rPr>
        <w:t>Supervision of practitioners</w:t>
      </w:r>
    </w:p>
    <w:p w14:paraId="3FFF6ED0" w14:textId="77777777" w:rsidR="00AD1210" w:rsidRPr="00F3750D" w:rsidRDefault="00AD1210" w:rsidP="00AD1210">
      <w:pPr>
        <w:pStyle w:val="BodyText"/>
        <w:rPr>
          <w:b/>
          <w:u w:val="single"/>
        </w:rPr>
      </w:pPr>
    </w:p>
    <w:p w14:paraId="3163FF27" w14:textId="521725B1" w:rsidR="00AE3DA3" w:rsidRDefault="00BB615C" w:rsidP="00134B8A">
      <w:pPr>
        <w:pStyle w:val="BodyText"/>
        <w:numPr>
          <w:ilvl w:val="0"/>
          <w:numId w:val="9"/>
        </w:numPr>
        <w:rPr>
          <w:bCs/>
        </w:rPr>
      </w:pPr>
      <w:r w:rsidRPr="00E07BFA">
        <w:rPr>
          <w:bCs/>
        </w:rPr>
        <w:t>How a</w:t>
      </w:r>
      <w:r w:rsidR="00AE3DA3" w:rsidRPr="00E07BFA">
        <w:rPr>
          <w:bCs/>
        </w:rPr>
        <w:t>re practitioners of the occupation currently supervised</w:t>
      </w:r>
      <w:r w:rsidR="00101AA6" w:rsidRPr="00E07BFA">
        <w:rPr>
          <w:bCs/>
        </w:rPr>
        <w:t>, i</w:t>
      </w:r>
      <w:r w:rsidRPr="00E07BFA">
        <w:rPr>
          <w:bCs/>
        </w:rPr>
        <w:t>nclud</w:t>
      </w:r>
      <w:r w:rsidR="00101AA6" w:rsidRPr="00E07BFA">
        <w:rPr>
          <w:bCs/>
        </w:rPr>
        <w:t>ing</w:t>
      </w:r>
      <w:r w:rsidRPr="00E07BFA">
        <w:rPr>
          <w:bCs/>
        </w:rPr>
        <w:t xml:space="preserve"> any</w:t>
      </w:r>
      <w:r w:rsidR="00AE3DA3" w:rsidRPr="00E07BFA">
        <w:rPr>
          <w:bCs/>
        </w:rPr>
        <w:t xml:space="preserve"> supervision within a regulated institution or by a regulated health professional</w:t>
      </w:r>
      <w:r w:rsidR="009F1871" w:rsidRPr="00E07BFA">
        <w:rPr>
          <w:bCs/>
        </w:rPr>
        <w:t>?</w:t>
      </w:r>
      <w:r w:rsidR="00AE3DA3" w:rsidRPr="00E07BFA">
        <w:rPr>
          <w:bCs/>
        </w:rPr>
        <w:t xml:space="preserve">  How would the proposal change the provision of supervision?</w:t>
      </w:r>
    </w:p>
    <w:p w14:paraId="24779173" w14:textId="3E72C0E6" w:rsidR="00300DBB" w:rsidRDefault="00F01A9F" w:rsidP="00F01A9F">
      <w:pPr>
        <w:pStyle w:val="BodyText"/>
        <w:ind w:left="720"/>
        <w:rPr>
          <w:bCs/>
        </w:rPr>
      </w:pPr>
      <w:r>
        <w:rPr>
          <w:b/>
        </w:rPr>
        <w:t>The practice of optometry is regulated by the Minnesota Board of Optometry, appointed by the Governor of Minnesota. The State Board of Optometry is the regulatory board and has full authority to discipline practitioners and enforce scope of practice law. The proposed legislation would not change how the practice of optometry is regulated.</w:t>
      </w:r>
    </w:p>
    <w:p w14:paraId="73948C73" w14:textId="77777777" w:rsidR="00AD1210" w:rsidRPr="00E07BFA" w:rsidRDefault="00AD1210" w:rsidP="00AD1210">
      <w:pPr>
        <w:pStyle w:val="BodyText"/>
        <w:rPr>
          <w:bCs/>
        </w:rPr>
      </w:pPr>
    </w:p>
    <w:p w14:paraId="2AC95A28" w14:textId="20035731" w:rsidR="00101AA6" w:rsidRDefault="00541B1D" w:rsidP="00134B8A">
      <w:pPr>
        <w:pStyle w:val="BodyText"/>
        <w:numPr>
          <w:ilvl w:val="0"/>
          <w:numId w:val="9"/>
        </w:numPr>
        <w:rPr>
          <w:bCs/>
        </w:rPr>
      </w:pPr>
      <w:r w:rsidRPr="00E07BFA">
        <w:rPr>
          <w:bCs/>
        </w:rPr>
        <w:t xml:space="preserve">If </w:t>
      </w:r>
      <w:r w:rsidR="00101AA6" w:rsidRPr="00E07BFA">
        <w:rPr>
          <w:bCs/>
        </w:rPr>
        <w:t xml:space="preserve">regulatory entity currently </w:t>
      </w:r>
      <w:r w:rsidR="00F3750D" w:rsidRPr="00E07BFA">
        <w:rPr>
          <w:bCs/>
        </w:rPr>
        <w:t>h</w:t>
      </w:r>
      <w:r w:rsidRPr="00E07BFA">
        <w:rPr>
          <w:bCs/>
        </w:rPr>
        <w:t>as</w:t>
      </w:r>
      <w:r w:rsidR="00F3750D" w:rsidRPr="00E07BFA">
        <w:rPr>
          <w:bCs/>
        </w:rPr>
        <w:t xml:space="preserve"> authority over the occupation</w:t>
      </w:r>
      <w:r w:rsidRPr="00E07BFA">
        <w:rPr>
          <w:bCs/>
        </w:rPr>
        <w:t>, w</w:t>
      </w:r>
      <w:r w:rsidR="00101AA6" w:rsidRPr="00E07BFA">
        <w:rPr>
          <w:bCs/>
        </w:rPr>
        <w:t xml:space="preserve">hat is the scope of authority of the entity? </w:t>
      </w:r>
      <w:r w:rsidR="00857FB7" w:rsidRPr="00E07BFA">
        <w:rPr>
          <w:bCs/>
        </w:rPr>
        <w:t>(</w:t>
      </w:r>
      <w:r w:rsidR="00101AA6" w:rsidRPr="00E07BFA">
        <w:rPr>
          <w:bCs/>
        </w:rPr>
        <w:t xml:space="preserve">For example, </w:t>
      </w:r>
      <w:r w:rsidRPr="00E07BFA">
        <w:rPr>
          <w:bCs/>
        </w:rPr>
        <w:t xml:space="preserve">does </w:t>
      </w:r>
      <w:r w:rsidR="00101AA6" w:rsidRPr="00E07BFA">
        <w:rPr>
          <w:bCs/>
        </w:rPr>
        <w:t>it have authority to develop rules, determine standards for education and training, assess practitioners’ competence levels?</w:t>
      </w:r>
      <w:r w:rsidR="00857FB7" w:rsidRPr="00E07BFA">
        <w:rPr>
          <w:bCs/>
        </w:rPr>
        <w:t>)</w:t>
      </w:r>
      <w:r w:rsidRPr="00E07BFA">
        <w:rPr>
          <w:bCs/>
        </w:rPr>
        <w:t xml:space="preserve">  How does the proposal change the duties or scope of authority of the regulatory entity?</w:t>
      </w:r>
      <w:r w:rsidR="009F1871" w:rsidRPr="00E07BFA">
        <w:rPr>
          <w:bCs/>
        </w:rPr>
        <w:t xml:space="preserve"> Has</w:t>
      </w:r>
      <w:r w:rsidR="00B53978" w:rsidRPr="00E07BFA">
        <w:rPr>
          <w:bCs/>
        </w:rPr>
        <w:t xml:space="preserve"> the proposal been discussed </w:t>
      </w:r>
      <w:r w:rsidR="009F1871" w:rsidRPr="00E07BFA">
        <w:rPr>
          <w:bCs/>
        </w:rPr>
        <w:t>with the current regulatory authority? If so, please list participants and date.</w:t>
      </w:r>
    </w:p>
    <w:p w14:paraId="0FF88241" w14:textId="68DB3E33" w:rsidR="00300DBB" w:rsidRDefault="00757026" w:rsidP="00757026">
      <w:pPr>
        <w:pStyle w:val="BodyText"/>
        <w:ind w:left="720"/>
        <w:rPr>
          <w:bCs/>
        </w:rPr>
      </w:pPr>
      <w:r>
        <w:rPr>
          <w:b/>
        </w:rPr>
        <w:t>The Minnesota Board of Optometry has full authority</w:t>
      </w:r>
      <w:r w:rsidR="004F5160">
        <w:rPr>
          <w:b/>
        </w:rPr>
        <w:t xml:space="preserve"> to</w:t>
      </w:r>
      <w:r>
        <w:rPr>
          <w:b/>
        </w:rPr>
        <w:t xml:space="preserve"> discipline practitioners. </w:t>
      </w:r>
      <w:r w:rsidR="005E0C90">
        <w:rPr>
          <w:b/>
        </w:rPr>
        <w:t xml:space="preserve">Its </w:t>
      </w:r>
      <w:r>
        <w:rPr>
          <w:b/>
        </w:rPr>
        <w:t xml:space="preserve">mission is to regulate the profession and to protect the public. </w:t>
      </w:r>
      <w:r w:rsidR="005E0C90">
        <w:rPr>
          <w:b/>
        </w:rPr>
        <w:t xml:space="preserve">It </w:t>
      </w:r>
      <w:r>
        <w:rPr>
          <w:b/>
        </w:rPr>
        <w:t>develop</w:t>
      </w:r>
      <w:r w:rsidR="005E0C90">
        <w:rPr>
          <w:b/>
        </w:rPr>
        <w:t>s</w:t>
      </w:r>
      <w:r>
        <w:rPr>
          <w:b/>
        </w:rPr>
        <w:t xml:space="preserve"> rules to achieve this mission and could make changes if necessary for training on a specific aspect of optometric care. Dr. Randall Kempfer</w:t>
      </w:r>
      <w:r w:rsidR="004F5160">
        <w:rPr>
          <w:b/>
        </w:rPr>
        <w:t>, President of the Minnesota Optometric Association</w:t>
      </w:r>
      <w:r>
        <w:rPr>
          <w:b/>
        </w:rPr>
        <w:t xml:space="preserve"> has been invited to attend the MN Board of Optometry meeting in February to provide an update on the legislation.</w:t>
      </w:r>
    </w:p>
    <w:p w14:paraId="457775A6" w14:textId="77777777" w:rsidR="00300DBB" w:rsidRPr="00E07BFA" w:rsidRDefault="00300DBB" w:rsidP="00AD1210">
      <w:pPr>
        <w:pStyle w:val="BodyText"/>
        <w:rPr>
          <w:bCs/>
        </w:rPr>
      </w:pPr>
    </w:p>
    <w:p w14:paraId="7796651B" w14:textId="1A139C68" w:rsidR="00857FB7" w:rsidRDefault="00857FB7" w:rsidP="00134B8A">
      <w:pPr>
        <w:pStyle w:val="BodyText"/>
        <w:numPr>
          <w:ilvl w:val="0"/>
          <w:numId w:val="9"/>
        </w:numPr>
        <w:rPr>
          <w:bCs/>
        </w:rPr>
      </w:pPr>
      <w:r w:rsidRPr="00E07BFA">
        <w:rPr>
          <w:bCs/>
        </w:rPr>
        <w:t xml:space="preserve">Do provisions exist to ensure that practitioners maintain competency? </w:t>
      </w:r>
      <w:r w:rsidR="00541B1D" w:rsidRPr="00E07BFA">
        <w:rPr>
          <w:bCs/>
        </w:rPr>
        <w:t>Under the proposal, how would competency be ensured?</w:t>
      </w:r>
    </w:p>
    <w:p w14:paraId="2A989CBE" w14:textId="252909B0" w:rsidR="00AD1210" w:rsidRDefault="00BF30FA" w:rsidP="00BF30FA">
      <w:pPr>
        <w:pStyle w:val="BodyText"/>
        <w:ind w:left="720"/>
        <w:rPr>
          <w:b/>
        </w:rPr>
      </w:pPr>
      <w:r>
        <w:rPr>
          <w:b/>
        </w:rPr>
        <w:t>Doctors of Optometry are required to complete a minimum of 40 hours of continuing education every two years to maintain licensure. It is the duty of the Minnesota Board of Optometry to regulate the profession of Optometry and protect the public. The Minnesota Board of Optometry could add other requirements if they felt they were needed.</w:t>
      </w:r>
    </w:p>
    <w:p w14:paraId="32656993" w14:textId="77777777" w:rsidR="00BF30FA" w:rsidRDefault="00BF30FA" w:rsidP="00BF30FA">
      <w:pPr>
        <w:pStyle w:val="BodyText"/>
        <w:ind w:left="720"/>
        <w:rPr>
          <w:bCs/>
        </w:rPr>
      </w:pPr>
    </w:p>
    <w:p w14:paraId="2CAD5886" w14:textId="77777777" w:rsidR="00AD1210" w:rsidRPr="00E07BFA" w:rsidRDefault="00AD1210" w:rsidP="00AD1210">
      <w:pPr>
        <w:pStyle w:val="BodyText"/>
        <w:rPr>
          <w:bCs/>
        </w:rPr>
      </w:pPr>
    </w:p>
    <w:p w14:paraId="3192D295" w14:textId="007537F4" w:rsidR="00E37F98" w:rsidRPr="00AD1210"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subd. 2, declaring that “no regulations shall be imposed upon any occupation unless required for the safety and </w:t>
      </w:r>
      <w:r w:rsidR="006E3C0D">
        <w:rPr>
          <w:b/>
        </w:rPr>
        <w:t>wellbeing</w:t>
      </w:r>
      <w:r w:rsidR="00040D73">
        <w:rPr>
          <w:b/>
        </w:rPr>
        <w:t xml:space="preserve"> of the citizens of the state.” The harm must be “recognizable, and not remote.” Ibid.)</w:t>
      </w:r>
    </w:p>
    <w:p w14:paraId="2BF04E7A" w14:textId="77777777" w:rsidR="00AD1210" w:rsidRPr="00E37F98" w:rsidRDefault="00AD1210" w:rsidP="00AD1210">
      <w:pPr>
        <w:pStyle w:val="BodyText"/>
        <w:rPr>
          <w:b/>
          <w:u w:val="single"/>
        </w:rPr>
      </w:pPr>
    </w:p>
    <w:p w14:paraId="4C5BD589" w14:textId="1A73A0F1" w:rsidR="00A45D5D" w:rsidRDefault="00E37F98" w:rsidP="00E37F98">
      <w:pPr>
        <w:pStyle w:val="BodyText"/>
        <w:numPr>
          <w:ilvl w:val="0"/>
          <w:numId w:val="10"/>
        </w:numPr>
        <w:rPr>
          <w:bCs/>
        </w:rPr>
      </w:pPr>
      <w:r w:rsidRPr="00AD1210">
        <w:rPr>
          <w:bCs/>
        </w:rPr>
        <w:t>D</w:t>
      </w:r>
      <w:r w:rsidR="00A45D5D" w:rsidRPr="00AD1210">
        <w:rPr>
          <w:bCs/>
        </w:rPr>
        <w:t xml:space="preserve">escribe </w:t>
      </w:r>
      <w:r w:rsidR="00541B1D" w:rsidRPr="00AD1210">
        <w:rPr>
          <w:bCs/>
        </w:rPr>
        <w:t xml:space="preserve">how the safety and </w:t>
      </w:r>
      <w:r w:rsidR="006E3C0D" w:rsidRPr="00AD1210">
        <w:rPr>
          <w:bCs/>
        </w:rPr>
        <w:t>wellbeing</w:t>
      </w:r>
      <w:r w:rsidR="00541B1D" w:rsidRPr="00AD1210">
        <w:rPr>
          <w:bCs/>
        </w:rPr>
        <w:t xml:space="preserve"> of Minnesotans can be protected under the expanded scope or reduction in regulation</w:t>
      </w:r>
      <w:r w:rsidR="00DD1EC7" w:rsidRPr="00AD1210">
        <w:rPr>
          <w:bCs/>
        </w:rPr>
        <w:t>.</w:t>
      </w:r>
    </w:p>
    <w:p w14:paraId="1B2F6DDB" w14:textId="159B0A4A" w:rsidR="00300DBB" w:rsidRDefault="00BF30FA" w:rsidP="00BF30FA">
      <w:pPr>
        <w:pStyle w:val="BodyText"/>
        <w:ind w:left="720"/>
        <w:rPr>
          <w:bCs/>
        </w:rPr>
      </w:pPr>
      <w:r>
        <w:rPr>
          <w:b/>
        </w:rPr>
        <w:t xml:space="preserve">The Minnesota Board of Optometry currently is in place in part to protect the public and have the authority to discipline practitioners that may violate statutes in place. </w:t>
      </w:r>
      <w:r w:rsidR="001A716A">
        <w:rPr>
          <w:b/>
        </w:rPr>
        <w:t>Also,</w:t>
      </w:r>
      <w:r>
        <w:rPr>
          <w:b/>
        </w:rPr>
        <w:t xml:space="preserve"> all optometrists take the Optometric Oath upon graduating, which requires </w:t>
      </w:r>
      <w:r w:rsidR="005E32EF">
        <w:rPr>
          <w:b/>
        </w:rPr>
        <w:t>Doctors of Optometry</w:t>
      </w:r>
      <w:r>
        <w:rPr>
          <w:b/>
        </w:rPr>
        <w:t xml:space="preserve"> to always put the health of our patients first. As health care providers, optometrists are always making decisions with this in mind first. Most states are already allowing optometrists to practice at this level of scope and there has been no noted increase in malpractice claims in those states, which is a strong indication of how safe this level of scope is for the public. </w:t>
      </w:r>
    </w:p>
    <w:p w14:paraId="6A309AC5" w14:textId="77777777" w:rsidR="00300DBB" w:rsidRPr="00AD1210" w:rsidRDefault="00300DBB" w:rsidP="00AD1210">
      <w:pPr>
        <w:pStyle w:val="BodyText"/>
        <w:rPr>
          <w:bCs/>
        </w:rPr>
      </w:pPr>
    </w:p>
    <w:p w14:paraId="0EC30ABB" w14:textId="25EE2097" w:rsidR="00A45D5D" w:rsidRDefault="00DD1EC7" w:rsidP="00E37F98">
      <w:pPr>
        <w:pStyle w:val="BodyText"/>
        <w:numPr>
          <w:ilvl w:val="0"/>
          <w:numId w:val="10"/>
        </w:numPr>
        <w:rPr>
          <w:bCs/>
        </w:rPr>
      </w:pPr>
      <w:r w:rsidRPr="00AD1210">
        <w:rPr>
          <w:bCs/>
        </w:rPr>
        <w:lastRenderedPageBreak/>
        <w:t>Can</w:t>
      </w:r>
      <w:r w:rsidR="00541B1D" w:rsidRPr="00AD1210">
        <w:rPr>
          <w:bCs/>
        </w:rPr>
        <w:t xml:space="preserve"> </w:t>
      </w:r>
      <w:r w:rsidR="00A45D5D" w:rsidRPr="00AD1210">
        <w:rPr>
          <w:bCs/>
        </w:rPr>
        <w:t xml:space="preserve">existing civil or criminal laws or procedures </w:t>
      </w:r>
      <w:r w:rsidRPr="00AD1210">
        <w:rPr>
          <w:bCs/>
        </w:rPr>
        <w:t xml:space="preserve">be used to </w:t>
      </w:r>
      <w:r w:rsidR="00A45D5D" w:rsidRPr="00AD1210">
        <w:rPr>
          <w:bCs/>
        </w:rPr>
        <w:t>prevent or remedy any harm to the public</w:t>
      </w:r>
      <w:r w:rsidRPr="00AD1210">
        <w:rPr>
          <w:bCs/>
        </w:rPr>
        <w:t>?</w:t>
      </w:r>
    </w:p>
    <w:p w14:paraId="7C268285" w14:textId="07EA02A4" w:rsidR="00300DBB" w:rsidRDefault="00BF30FA" w:rsidP="00BF30FA">
      <w:pPr>
        <w:pStyle w:val="BodyText"/>
        <w:ind w:left="720"/>
        <w:rPr>
          <w:bCs/>
        </w:rPr>
      </w:pPr>
      <w:r>
        <w:rPr>
          <w:b/>
        </w:rPr>
        <w:t>Current Minnesota statutes that regulate the practice of optometry allow for the Minnesota Board of Optometry to enforce the laws and discipline providers as necessary.</w:t>
      </w:r>
    </w:p>
    <w:p w14:paraId="003C85A6" w14:textId="175F6DCF" w:rsidR="00E37F98" w:rsidRPr="00E37F98" w:rsidRDefault="00E37F98" w:rsidP="00DD1EC7">
      <w:pPr>
        <w:pStyle w:val="BodyText"/>
        <w:ind w:left="720"/>
        <w:rPr>
          <w:b/>
        </w:rPr>
      </w:pPr>
    </w:p>
    <w:p w14:paraId="765E500E" w14:textId="7C055C50"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Access, Cost, Quality, and Transformation</w:t>
      </w:r>
    </w:p>
    <w:p w14:paraId="74B35615" w14:textId="77777777" w:rsidR="00AD1210" w:rsidRPr="00811BA0" w:rsidRDefault="00AD1210" w:rsidP="00AD1210">
      <w:pPr>
        <w:pStyle w:val="BodyText"/>
        <w:ind w:left="360"/>
        <w:rPr>
          <w:b/>
          <w:u w:val="single"/>
        </w:rPr>
      </w:pPr>
    </w:p>
    <w:p w14:paraId="08BAA994" w14:textId="2CA50BB2" w:rsidR="00811BA0" w:rsidRDefault="00811BA0" w:rsidP="00811BA0">
      <w:pPr>
        <w:pStyle w:val="BodyText"/>
        <w:numPr>
          <w:ilvl w:val="1"/>
          <w:numId w:val="7"/>
        </w:numPr>
        <w:rPr>
          <w:bCs/>
        </w:rPr>
      </w:pPr>
      <w:r w:rsidRPr="00AD1210">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3DA47F07" w14:textId="0066A915" w:rsidR="00300DBB" w:rsidRDefault="00BF30FA" w:rsidP="00BF30FA">
      <w:pPr>
        <w:pStyle w:val="BodyText"/>
        <w:ind w:left="720"/>
        <w:rPr>
          <w:bCs/>
        </w:rPr>
      </w:pPr>
      <w:r>
        <w:rPr>
          <w:b/>
        </w:rPr>
        <w:t>The proposed scope legislation will increase access to eye care across Minnesota. Doctors of Optometry practice in 75 of the 87 counties, in addition, Doctors of Optometry are the only eye care providers in 57 of our 87 counties. This will allow patients access to timely care from their local eye doctor rather than traveling an extended distance to see a new provider with extended wait times, further delaying care. In the metro, this will also be critically important for access of care issues especially in underserved populations. Patients with limited financial resources or transportation challenges may not have the means to travel to another part of the metro area to see another provider. A recent report from the US Dept of Health and Human Services says that “states should consider changes to their scope of practice statues to allow all health care providers to practice to the top of their license, utilizing their full skill set.” As growing pressures are placed on our health care system it is critically important to make sure there are no unnecessary barriers to quality health care.</w:t>
      </w:r>
      <w:r w:rsidR="00CB3399">
        <w:rPr>
          <w:b/>
        </w:rPr>
        <w:t xml:space="preserve"> This will overall increase access to and reduce costs by eliminating extra visits to other providers for services that could have been rendered by the optometrist.</w:t>
      </w:r>
    </w:p>
    <w:p w14:paraId="1A532DF6" w14:textId="77777777" w:rsidR="00300DBB" w:rsidRPr="00AD1210" w:rsidRDefault="00300DBB" w:rsidP="00AD1210">
      <w:pPr>
        <w:pStyle w:val="BodyText"/>
        <w:rPr>
          <w:bCs/>
        </w:rPr>
      </w:pPr>
    </w:p>
    <w:p w14:paraId="6027B57E" w14:textId="4E0BD373" w:rsidR="00811BA0" w:rsidRDefault="00811BA0" w:rsidP="00464AF0">
      <w:pPr>
        <w:pStyle w:val="ListParagraph"/>
        <w:numPr>
          <w:ilvl w:val="1"/>
          <w:numId w:val="7"/>
        </w:numPr>
        <w:tabs>
          <w:tab w:val="left" w:pos="1061"/>
        </w:tabs>
        <w:spacing w:line="237" w:lineRule="auto"/>
        <w:ind w:right="592"/>
        <w:rPr>
          <w:bCs/>
        </w:rPr>
      </w:pPr>
      <w:r w:rsidRPr="00AD1210">
        <w:rPr>
          <w:bCs/>
        </w:rPr>
        <w:t>Describe the expected impact of the proposal on the supply of practitioners and on the cost of services or goods provided by the occupation.</w:t>
      </w:r>
      <w:r w:rsidR="00B847C0" w:rsidRPr="00AD1210">
        <w:rPr>
          <w:bCs/>
        </w:rPr>
        <w:t xml:space="preserve">  </w:t>
      </w:r>
      <w:r w:rsidR="00464AF0" w:rsidRPr="00AD1210">
        <w:rPr>
          <w:bCs/>
        </w:rPr>
        <w:t xml:space="preserve">If </w:t>
      </w:r>
      <w:r w:rsidR="00B847C0" w:rsidRPr="00AD1210">
        <w:rPr>
          <w:bCs/>
        </w:rPr>
        <w:t xml:space="preserve">possible, </w:t>
      </w:r>
      <w:r w:rsidR="00464AF0" w:rsidRPr="00AD1210">
        <w:rPr>
          <w:bCs/>
        </w:rPr>
        <w:t xml:space="preserve">include </w:t>
      </w:r>
      <w:r w:rsidR="00B847C0" w:rsidRPr="00AD1210">
        <w:rPr>
          <w:bCs/>
        </w:rPr>
        <w:t>the geographic availability of proposed providers/services. Cite any sources</w:t>
      </w:r>
      <w:r w:rsidR="00B847C0" w:rsidRPr="00AD1210">
        <w:rPr>
          <w:bCs/>
          <w:spacing w:val="-15"/>
        </w:rPr>
        <w:t xml:space="preserve"> </w:t>
      </w:r>
      <w:r w:rsidR="00B847C0" w:rsidRPr="00AD1210">
        <w:rPr>
          <w:bCs/>
        </w:rPr>
        <w:t>used.</w:t>
      </w:r>
    </w:p>
    <w:p w14:paraId="695FBF24" w14:textId="4D9BF272" w:rsidR="00300DBB" w:rsidRDefault="00CB3399" w:rsidP="00CB3399">
      <w:pPr>
        <w:tabs>
          <w:tab w:val="left" w:pos="1061"/>
        </w:tabs>
        <w:spacing w:line="237" w:lineRule="auto"/>
        <w:ind w:left="720"/>
        <w:rPr>
          <w:bCs/>
        </w:rPr>
      </w:pPr>
      <w:r>
        <w:rPr>
          <w:b/>
        </w:rPr>
        <w:t>No optometry school exists in Minnesota, which means all Doctors of Op</w:t>
      </w:r>
      <w:r w:rsidR="004843E0">
        <w:rPr>
          <w:b/>
        </w:rPr>
        <w:t>t</w:t>
      </w:r>
      <w:r>
        <w:rPr>
          <w:b/>
        </w:rPr>
        <w:t xml:space="preserve">ometry practicing </w:t>
      </w:r>
      <w:r w:rsidR="00935069">
        <w:rPr>
          <w:b/>
        </w:rPr>
        <w:t xml:space="preserve">in </w:t>
      </w:r>
      <w:r>
        <w:rPr>
          <w:b/>
        </w:rPr>
        <w:t>Minnesota attended school in another state and relocate back to Minnesota. When new graduates are choosing where to establish their optometric careers, a main factor in that decision is the scope of practice of the state. Our current scope of practice places Minnesota in a recruiting disadvantage to attract new providers to our state.</w:t>
      </w:r>
    </w:p>
    <w:p w14:paraId="18BD4A47" w14:textId="051C9D25" w:rsidR="00300DBB" w:rsidRPr="00AD1210" w:rsidRDefault="00300DBB" w:rsidP="00AD1210">
      <w:pPr>
        <w:tabs>
          <w:tab w:val="left" w:pos="1061"/>
        </w:tabs>
        <w:spacing w:line="237" w:lineRule="auto"/>
        <w:ind w:left="360" w:right="592"/>
        <w:rPr>
          <w:bCs/>
        </w:rPr>
      </w:pPr>
    </w:p>
    <w:p w14:paraId="446BCC34" w14:textId="3E9F82D8" w:rsidR="00464AF0" w:rsidRDefault="00DA4F58" w:rsidP="00464AF0">
      <w:pPr>
        <w:pStyle w:val="BodyText"/>
        <w:numPr>
          <w:ilvl w:val="1"/>
          <w:numId w:val="7"/>
        </w:numPr>
        <w:rPr>
          <w:bCs/>
        </w:rPr>
      </w:pPr>
      <w:r w:rsidRPr="00AD1210">
        <w:rPr>
          <w:bCs/>
        </w:rPr>
        <w:t>Does the proposal change how and by whom the services are compensated? What costs and what savings would accrue to patients, insurers, providers, and employers?</w:t>
      </w:r>
      <w:r w:rsidR="00464AF0" w:rsidRPr="00AD1210">
        <w:rPr>
          <w:bCs/>
        </w:rPr>
        <w:t xml:space="preserve"> </w:t>
      </w:r>
    </w:p>
    <w:p w14:paraId="342E0A37" w14:textId="3D198796" w:rsidR="00300DBB" w:rsidRDefault="004843E0" w:rsidP="00EA6840">
      <w:pPr>
        <w:pStyle w:val="NormalWeb"/>
        <w:ind w:left="720"/>
        <w:rPr>
          <w:rStyle w:val="Strong"/>
          <w:rFonts w:asciiTheme="minorHAnsi" w:hAnsiTheme="minorHAnsi" w:cstheme="minorHAnsi"/>
          <w:sz w:val="22"/>
          <w:szCs w:val="22"/>
        </w:rPr>
      </w:pPr>
      <w:r w:rsidRPr="00EA6840">
        <w:rPr>
          <w:rFonts w:asciiTheme="minorHAnsi" w:hAnsiTheme="minorHAnsi" w:cstheme="minorHAnsi"/>
          <w:b/>
          <w:sz w:val="22"/>
          <w:szCs w:val="22"/>
        </w:rPr>
        <w:t xml:space="preserve">A 2019 study by the Avalon Health Institute </w:t>
      </w:r>
      <w:r w:rsidR="00DF439D">
        <w:rPr>
          <w:rFonts w:asciiTheme="minorHAnsi" w:hAnsiTheme="minorHAnsi" w:cstheme="minorHAnsi"/>
          <w:b/>
          <w:sz w:val="22"/>
          <w:szCs w:val="22"/>
        </w:rPr>
        <w:t xml:space="preserve">(see attached) </w:t>
      </w:r>
      <w:r w:rsidRPr="00EA6840">
        <w:rPr>
          <w:rFonts w:asciiTheme="minorHAnsi" w:hAnsiTheme="minorHAnsi" w:cstheme="minorHAnsi"/>
          <w:b/>
          <w:sz w:val="22"/>
          <w:szCs w:val="22"/>
        </w:rPr>
        <w:t xml:space="preserve">calculated that increasing optometric scope of practice would </w:t>
      </w:r>
      <w:r w:rsidR="00EA6840" w:rsidRPr="00EA6840">
        <w:rPr>
          <w:rFonts w:asciiTheme="minorHAnsi" w:hAnsiTheme="minorHAnsi" w:cstheme="minorHAnsi"/>
          <w:b/>
          <w:sz w:val="22"/>
          <w:szCs w:val="22"/>
        </w:rPr>
        <w:t xml:space="preserve">provide $600 million per year with transaction cost savings and another 4 billion per year with access-related improvements in health outcomes. </w:t>
      </w:r>
      <w:r w:rsidR="00EA6840" w:rsidRPr="00EA6840">
        <w:rPr>
          <w:rStyle w:val="Strong"/>
          <w:rFonts w:asciiTheme="minorHAnsi" w:hAnsiTheme="minorHAnsi" w:cstheme="minorHAnsi"/>
          <w:sz w:val="22"/>
          <w:szCs w:val="22"/>
        </w:rPr>
        <w:t xml:space="preserve">Services included in the expanded scope would be compensated by private health insurance, </w:t>
      </w:r>
      <w:r w:rsidR="00FE5C7E" w:rsidRPr="00EA6840">
        <w:rPr>
          <w:rStyle w:val="Strong"/>
          <w:rFonts w:asciiTheme="minorHAnsi" w:hAnsiTheme="minorHAnsi" w:cstheme="minorHAnsi"/>
          <w:sz w:val="22"/>
          <w:szCs w:val="22"/>
        </w:rPr>
        <w:t>Medicaid</w:t>
      </w:r>
      <w:r w:rsidR="00EA6840" w:rsidRPr="00EA6840">
        <w:rPr>
          <w:rStyle w:val="Strong"/>
          <w:rFonts w:asciiTheme="minorHAnsi" w:hAnsiTheme="minorHAnsi" w:cstheme="minorHAnsi"/>
          <w:sz w:val="22"/>
          <w:szCs w:val="22"/>
        </w:rPr>
        <w:t xml:space="preserve"> and </w:t>
      </w:r>
      <w:r w:rsidR="00FE5C7E" w:rsidRPr="00EA6840">
        <w:rPr>
          <w:rStyle w:val="Strong"/>
          <w:rFonts w:asciiTheme="minorHAnsi" w:hAnsiTheme="minorHAnsi" w:cstheme="minorHAnsi"/>
          <w:sz w:val="22"/>
          <w:szCs w:val="22"/>
        </w:rPr>
        <w:t>Medicare</w:t>
      </w:r>
      <w:r w:rsidR="00EA6840" w:rsidRPr="00EA6840">
        <w:rPr>
          <w:rStyle w:val="Strong"/>
          <w:rFonts w:asciiTheme="minorHAnsi" w:hAnsiTheme="minorHAnsi" w:cstheme="minorHAnsi"/>
          <w:sz w:val="22"/>
          <w:szCs w:val="22"/>
        </w:rPr>
        <w:t xml:space="preserve"> at a similar rate as other health care practitioners providing these services. Overall health care costs would be lower due to </w:t>
      </w:r>
      <w:r w:rsidR="001A716A" w:rsidRPr="00EA6840">
        <w:rPr>
          <w:rStyle w:val="Strong"/>
          <w:rFonts w:asciiTheme="minorHAnsi" w:hAnsiTheme="minorHAnsi" w:cstheme="minorHAnsi"/>
          <w:sz w:val="22"/>
          <w:szCs w:val="22"/>
        </w:rPr>
        <w:t>optometrists’</w:t>
      </w:r>
      <w:r w:rsidR="00EA6840" w:rsidRPr="00EA6840">
        <w:rPr>
          <w:rStyle w:val="Strong"/>
          <w:rFonts w:asciiTheme="minorHAnsi" w:hAnsiTheme="minorHAnsi" w:cstheme="minorHAnsi"/>
          <w:sz w:val="22"/>
          <w:szCs w:val="22"/>
        </w:rPr>
        <w:t xml:space="preserve"> ability to provide eye care services to 97% of the state’s population, giving us much greater access to patients, which ultimately will drive down costs from unnecessary referrals and reduce lost wages for patients by avoiding visits with multiple providers.</w:t>
      </w:r>
      <w:r w:rsidR="00CF678E">
        <w:rPr>
          <w:rStyle w:val="Strong"/>
          <w:rFonts w:asciiTheme="minorHAnsi" w:hAnsiTheme="minorHAnsi" w:cstheme="minorHAnsi"/>
          <w:sz w:val="22"/>
          <w:szCs w:val="22"/>
        </w:rPr>
        <w:t xml:space="preserve"> (</w:t>
      </w:r>
      <w:r w:rsidR="001A716A">
        <w:rPr>
          <w:rStyle w:val="Strong"/>
          <w:rFonts w:asciiTheme="minorHAnsi" w:hAnsiTheme="minorHAnsi" w:cstheme="minorHAnsi"/>
          <w:sz w:val="22"/>
          <w:szCs w:val="22"/>
        </w:rPr>
        <w:t>Source</w:t>
      </w:r>
      <w:r w:rsidR="00CF678E">
        <w:rPr>
          <w:rStyle w:val="Strong"/>
          <w:rFonts w:asciiTheme="minorHAnsi" w:hAnsiTheme="minorHAnsi" w:cstheme="minorHAnsi"/>
          <w:sz w:val="22"/>
          <w:szCs w:val="22"/>
        </w:rPr>
        <w:t>: June 12, 2019 White Paper by Avalon Health Institute</w:t>
      </w:r>
      <w:r w:rsidR="00FE5C7E">
        <w:rPr>
          <w:rStyle w:val="Strong"/>
          <w:rFonts w:asciiTheme="minorHAnsi" w:hAnsiTheme="minorHAnsi" w:cstheme="minorHAnsi"/>
          <w:sz w:val="22"/>
          <w:szCs w:val="22"/>
        </w:rPr>
        <w:t>-</w:t>
      </w:r>
      <w:r w:rsidR="00CF678E">
        <w:rPr>
          <w:rStyle w:val="Strong"/>
          <w:rFonts w:asciiTheme="minorHAnsi" w:hAnsiTheme="minorHAnsi" w:cstheme="minorHAnsi"/>
          <w:sz w:val="22"/>
          <w:szCs w:val="22"/>
        </w:rPr>
        <w:t xml:space="preserve"> </w:t>
      </w:r>
      <w:r w:rsidR="00FE5C7E">
        <w:rPr>
          <w:rStyle w:val="Strong"/>
          <w:rFonts w:asciiTheme="minorHAnsi" w:hAnsiTheme="minorHAnsi" w:cstheme="minorHAnsi"/>
          <w:sz w:val="22"/>
          <w:szCs w:val="22"/>
        </w:rPr>
        <w:t>“</w:t>
      </w:r>
      <w:r w:rsidR="00CF678E">
        <w:rPr>
          <w:rStyle w:val="Strong"/>
          <w:rFonts w:asciiTheme="minorHAnsi" w:hAnsiTheme="minorHAnsi" w:cstheme="minorHAnsi"/>
          <w:sz w:val="22"/>
          <w:szCs w:val="22"/>
        </w:rPr>
        <w:t>Optometry’s Expanding and Essential Role in Health</w:t>
      </w:r>
      <w:r w:rsidR="00FE5C7E">
        <w:rPr>
          <w:rStyle w:val="Strong"/>
          <w:rFonts w:asciiTheme="minorHAnsi" w:hAnsiTheme="minorHAnsi" w:cstheme="minorHAnsi"/>
          <w:sz w:val="22"/>
          <w:szCs w:val="22"/>
        </w:rPr>
        <w:t xml:space="preserve"> C</w:t>
      </w:r>
      <w:r w:rsidR="00CF678E">
        <w:rPr>
          <w:rStyle w:val="Strong"/>
          <w:rFonts w:asciiTheme="minorHAnsi" w:hAnsiTheme="minorHAnsi" w:cstheme="minorHAnsi"/>
          <w:sz w:val="22"/>
          <w:szCs w:val="22"/>
        </w:rPr>
        <w:t>are</w:t>
      </w:r>
      <w:r w:rsidR="00FE5C7E">
        <w:rPr>
          <w:rStyle w:val="Strong"/>
          <w:rFonts w:asciiTheme="minorHAnsi" w:hAnsiTheme="minorHAnsi" w:cstheme="minorHAnsi"/>
          <w:sz w:val="22"/>
          <w:szCs w:val="22"/>
        </w:rPr>
        <w:t>: Assured Quality and Greater Access for Healthier Communities”)</w:t>
      </w:r>
    </w:p>
    <w:p w14:paraId="5E8C7F90" w14:textId="4F06AD66" w:rsidR="001A716A" w:rsidRDefault="001A716A" w:rsidP="00EA6840">
      <w:pPr>
        <w:pStyle w:val="NormalWeb"/>
        <w:ind w:left="720"/>
        <w:rPr>
          <w:rStyle w:val="Strong"/>
          <w:rFonts w:asciiTheme="minorHAnsi" w:hAnsiTheme="minorHAnsi" w:cstheme="minorHAnsi"/>
          <w:sz w:val="22"/>
          <w:szCs w:val="22"/>
        </w:rPr>
      </w:pPr>
    </w:p>
    <w:p w14:paraId="4E370615" w14:textId="77777777" w:rsidR="001A716A" w:rsidRDefault="001A716A" w:rsidP="00EA6840">
      <w:pPr>
        <w:pStyle w:val="NormalWeb"/>
        <w:ind w:left="720"/>
        <w:rPr>
          <w:bCs/>
        </w:rPr>
      </w:pPr>
    </w:p>
    <w:p w14:paraId="17D2B399" w14:textId="6EC9530F" w:rsidR="00DA4F58" w:rsidRDefault="00464AF0" w:rsidP="00464AF0">
      <w:pPr>
        <w:pStyle w:val="BodyText"/>
        <w:numPr>
          <w:ilvl w:val="1"/>
          <w:numId w:val="7"/>
        </w:numPr>
        <w:rPr>
          <w:bCs/>
        </w:rPr>
      </w:pPr>
      <w:r w:rsidRPr="00AD1210">
        <w:rPr>
          <w:bCs/>
        </w:rPr>
        <w:lastRenderedPageBreak/>
        <w:t>Describe any impact of the proposal on an evolving health care delivery and payment system (eg collaborative practice, innovations in technology, ensuring cultural competency, value based payments)?</w:t>
      </w:r>
    </w:p>
    <w:p w14:paraId="7B43C770" w14:textId="7048181C" w:rsidR="00300DBB" w:rsidRPr="00851DD1" w:rsidRDefault="004843E0" w:rsidP="004843E0">
      <w:pPr>
        <w:pStyle w:val="BodyText"/>
        <w:ind w:left="720"/>
        <w:rPr>
          <w:b/>
        </w:rPr>
      </w:pPr>
      <w:r w:rsidRPr="00851DD1">
        <w:rPr>
          <w:b/>
        </w:rPr>
        <w:t>Doctors of Optometry already play a critical role in the health care delivery model as the primary eye care provider for most of Minnesota patients. Routine, comprehensive eye exams play a large role in preventive health care and Doctors of Optometry also treat and manage countless chronic, vision threatening eye health disorders.</w:t>
      </w:r>
      <w:r w:rsidR="00851DD1" w:rsidRPr="00851DD1">
        <w:rPr>
          <w:b/>
        </w:rPr>
        <w:t xml:space="preserve"> This legislation allows Doctors of Optometry to practice modern optometric care. Current scope restrictions prevent Doctors of Optometry from utilizing innovations included in optometric instruction for the past 20 years. Optometric education, training and technology continue to evolve, our patients benefit from Doctors of Optometry practicing at the highest level of training. In many areas of the state, Doctors of Optometry are the only option for eyecare, other medical </w:t>
      </w:r>
      <w:r w:rsidR="00B0451C" w:rsidRPr="00851DD1">
        <w:rPr>
          <w:b/>
        </w:rPr>
        <w:t>specialties</w:t>
      </w:r>
      <w:r w:rsidR="00851DD1" w:rsidRPr="00851DD1">
        <w:rPr>
          <w:b/>
        </w:rPr>
        <w:t xml:space="preserve"> rely on the expertise of optometrists to provide all needed eye care.</w:t>
      </w:r>
      <w:r w:rsidRPr="00851DD1">
        <w:rPr>
          <w:b/>
        </w:rPr>
        <w:t xml:space="preserve"> </w:t>
      </w:r>
    </w:p>
    <w:p w14:paraId="2996DD3D" w14:textId="77777777" w:rsidR="00300DBB" w:rsidRPr="00AD1210" w:rsidRDefault="00300DBB" w:rsidP="00AD1210">
      <w:pPr>
        <w:pStyle w:val="BodyText"/>
        <w:rPr>
          <w:bCs/>
        </w:rPr>
      </w:pPr>
    </w:p>
    <w:p w14:paraId="3982810D" w14:textId="4C5DC468" w:rsidR="00040D73" w:rsidRDefault="00040D73" w:rsidP="00464AF0">
      <w:pPr>
        <w:pStyle w:val="BodyText"/>
        <w:numPr>
          <w:ilvl w:val="1"/>
          <w:numId w:val="7"/>
        </w:numPr>
        <w:rPr>
          <w:bCs/>
        </w:rPr>
      </w:pPr>
      <w:r w:rsidRPr="00AD1210">
        <w:rPr>
          <w:bCs/>
        </w:rPr>
        <w:t xml:space="preserve">What is the expected regulatory cost </w:t>
      </w:r>
      <w:r w:rsidR="00DD1EC7" w:rsidRPr="00AD1210">
        <w:rPr>
          <w:bCs/>
        </w:rPr>
        <w:t xml:space="preserve">or savings </w:t>
      </w:r>
      <w:r w:rsidRPr="00AD1210">
        <w:rPr>
          <w:bCs/>
        </w:rPr>
        <w:t xml:space="preserve">to state government? How are these </w:t>
      </w:r>
      <w:r w:rsidR="00DD1EC7" w:rsidRPr="00AD1210">
        <w:rPr>
          <w:bCs/>
        </w:rPr>
        <w:t>amounts accounted for</w:t>
      </w:r>
      <w:r w:rsidRPr="00AD1210">
        <w:rPr>
          <w:bCs/>
        </w:rPr>
        <w:t xml:space="preserve"> under the proposal?  </w:t>
      </w:r>
      <w:r w:rsidR="00B53978" w:rsidRPr="00AD1210">
        <w:rPr>
          <w:bCs/>
        </w:rPr>
        <w:t>Is there an up-to-date fiscal note for the proposal?</w:t>
      </w:r>
    </w:p>
    <w:p w14:paraId="44449A41" w14:textId="62D18764" w:rsidR="00AD1210" w:rsidRPr="004843E0" w:rsidRDefault="004843E0" w:rsidP="004843E0">
      <w:pPr>
        <w:pStyle w:val="BodyText"/>
        <w:ind w:left="720"/>
        <w:rPr>
          <w:b/>
        </w:rPr>
      </w:pPr>
      <w:r>
        <w:rPr>
          <w:b/>
        </w:rPr>
        <w:t>There should be no extra regulatory cost to state government with this new legislation. New legislation could provide a savings to lowering health care costs.</w:t>
      </w:r>
    </w:p>
    <w:p w14:paraId="1DB74693" w14:textId="77777777" w:rsidR="00300DBB" w:rsidRDefault="00300DBB" w:rsidP="00AD1210">
      <w:pPr>
        <w:pStyle w:val="BodyText"/>
        <w:rPr>
          <w:bCs/>
        </w:rPr>
      </w:pPr>
    </w:p>
    <w:p w14:paraId="681A69DD" w14:textId="77777777" w:rsidR="00AD1210" w:rsidRPr="00AD1210" w:rsidRDefault="00AD1210" w:rsidP="00AD1210">
      <w:pPr>
        <w:pStyle w:val="BodyText"/>
        <w:rPr>
          <w:bCs/>
        </w:rPr>
      </w:pPr>
    </w:p>
    <w:p w14:paraId="0297110C" w14:textId="7CFE7261" w:rsidR="0059482E" w:rsidRDefault="0059482E" w:rsidP="0059482E">
      <w:pPr>
        <w:pStyle w:val="BodyText"/>
        <w:numPr>
          <w:ilvl w:val="0"/>
          <w:numId w:val="7"/>
        </w:numPr>
        <w:rPr>
          <w:b/>
          <w:u w:val="single"/>
        </w:rPr>
      </w:pPr>
      <w:r w:rsidRPr="00C55D08">
        <w:rPr>
          <w:b/>
          <w:u w:val="single"/>
        </w:rPr>
        <w:t>Evaluation/Reports</w:t>
      </w:r>
    </w:p>
    <w:p w14:paraId="4876F64A" w14:textId="77777777" w:rsidR="00AD1210" w:rsidRPr="00C55D08" w:rsidRDefault="00AD1210" w:rsidP="00AD1210">
      <w:pPr>
        <w:pStyle w:val="BodyText"/>
        <w:rPr>
          <w:b/>
          <w:u w:val="single"/>
        </w:rPr>
      </w:pPr>
    </w:p>
    <w:p w14:paraId="4C568538" w14:textId="1B1B474D" w:rsidR="0059482E" w:rsidRDefault="00C55D08" w:rsidP="00AD1210">
      <w:pPr>
        <w:pStyle w:val="BodyText"/>
        <w:ind w:left="360"/>
      </w:pPr>
      <w:r w:rsidRPr="00AD1210">
        <w:t>D</w:t>
      </w:r>
      <w:r w:rsidR="0059482E" w:rsidRPr="00AD1210">
        <w:t>escribe any plans to evaluate and report on the impact of the proposal if it becomes law</w:t>
      </w:r>
      <w:r w:rsidRPr="00AD1210">
        <w:t>, including focus and timeline</w:t>
      </w:r>
      <w:r w:rsidR="0059482E" w:rsidRPr="00AD1210">
        <w:t xml:space="preserve">. </w:t>
      </w:r>
      <w:r w:rsidR="009F1871" w:rsidRPr="00AD1210">
        <w:t>List the evaluating agency and frequency of reviews.</w:t>
      </w:r>
    </w:p>
    <w:p w14:paraId="0E1F0253" w14:textId="4A9FB67C" w:rsidR="00300DBB" w:rsidRDefault="00851DD1" w:rsidP="00AD1210">
      <w:pPr>
        <w:pStyle w:val="BodyText"/>
        <w:ind w:left="360"/>
      </w:pPr>
      <w:r w:rsidRPr="00851DD1">
        <w:rPr>
          <w:b/>
          <w:bCs/>
        </w:rPr>
        <w:t>There are no specific plans for evaluation if this proposal becomes law. The Minnesota Board of Optometry, the regulating board for optometry would determine any required evaluation and review if the proposed legislation becomes law.</w:t>
      </w:r>
    </w:p>
    <w:p w14:paraId="5B986DB3" w14:textId="1E38010D" w:rsidR="00AD1210" w:rsidRDefault="00AD1210" w:rsidP="00AD1210">
      <w:pPr>
        <w:pStyle w:val="BodyText"/>
        <w:ind w:left="360"/>
      </w:pPr>
    </w:p>
    <w:p w14:paraId="658D0F56" w14:textId="77777777" w:rsidR="00AD1210" w:rsidRPr="00AD1210" w:rsidRDefault="00AD1210" w:rsidP="00AD1210">
      <w:pPr>
        <w:pStyle w:val="BodyText"/>
        <w:ind w:left="360"/>
      </w:pPr>
    </w:p>
    <w:p w14:paraId="521885F1" w14:textId="399E0C52"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7F4B7ECD" w14:textId="77777777" w:rsidR="00AD1210" w:rsidRDefault="00AD1210" w:rsidP="00AD1210">
      <w:pPr>
        <w:pStyle w:val="BodyText"/>
        <w:rPr>
          <w:b/>
        </w:rPr>
      </w:pPr>
    </w:p>
    <w:p w14:paraId="13EBA9D1" w14:textId="07CDEA4E" w:rsidR="00464AF0" w:rsidRDefault="00464AF0" w:rsidP="00FC294D">
      <w:pPr>
        <w:pStyle w:val="BodyText"/>
        <w:numPr>
          <w:ilvl w:val="1"/>
          <w:numId w:val="7"/>
        </w:numPr>
        <w:rPr>
          <w:bCs/>
        </w:rPr>
      </w:pPr>
      <w:r w:rsidRPr="00AD1210">
        <w:rPr>
          <w:bCs/>
        </w:rPr>
        <w:t xml:space="preserve">What organizations are sponsoring </w:t>
      </w:r>
      <w:r w:rsidR="00FC294D" w:rsidRPr="00AD1210">
        <w:rPr>
          <w:bCs/>
        </w:rPr>
        <w:t>the proposal?  How many members do these organizations represent in Minnesota?</w:t>
      </w:r>
    </w:p>
    <w:p w14:paraId="3280F0EB" w14:textId="18D1E07D" w:rsidR="00AD1210" w:rsidRDefault="004843E0" w:rsidP="00B0451C">
      <w:pPr>
        <w:pStyle w:val="BodyText"/>
        <w:ind w:left="720"/>
        <w:rPr>
          <w:bCs/>
        </w:rPr>
      </w:pPr>
      <w:r>
        <w:rPr>
          <w:b/>
        </w:rPr>
        <w:t>Support for the proposal comes from the Minnesota Optometric Association. The MOA is the voice for 1000 licensed Doctors of Optometry in Minnesota.</w:t>
      </w:r>
    </w:p>
    <w:p w14:paraId="3A5B53FB" w14:textId="77777777" w:rsidR="00300DBB" w:rsidRPr="00AD1210" w:rsidRDefault="00300DBB" w:rsidP="00AD1210">
      <w:pPr>
        <w:pStyle w:val="BodyText"/>
        <w:rPr>
          <w:bCs/>
        </w:rPr>
      </w:pPr>
    </w:p>
    <w:p w14:paraId="56FC4DD5" w14:textId="5894E659" w:rsidR="00FC294D" w:rsidRDefault="008B6C6E" w:rsidP="00FC294D">
      <w:pPr>
        <w:pStyle w:val="BodyText"/>
        <w:numPr>
          <w:ilvl w:val="1"/>
          <w:numId w:val="7"/>
        </w:numPr>
        <w:rPr>
          <w:bCs/>
        </w:rPr>
      </w:pPr>
      <w:r w:rsidRPr="00AD1210">
        <w:rPr>
          <w:bCs/>
        </w:rPr>
        <w:t>Li</w:t>
      </w:r>
      <w:r w:rsidR="00FC294D" w:rsidRPr="00AD1210">
        <w:rPr>
          <w:bCs/>
        </w:rPr>
        <w:t xml:space="preserve">st organizations, including </w:t>
      </w:r>
      <w:bookmarkStart w:id="1" w:name="_Hlk90304665"/>
      <w:r w:rsidR="00FC294D" w:rsidRPr="00AD1210">
        <w:rPr>
          <w:bCs/>
        </w:rPr>
        <w:t>professional, regulatory boards, consumer advocacy groups, and others,</w:t>
      </w:r>
      <w:bookmarkEnd w:id="1"/>
      <w:r w:rsidR="00FC294D" w:rsidRPr="00AD1210">
        <w:rPr>
          <w:bCs/>
        </w:rPr>
        <w:t xml:space="preserve"> </w:t>
      </w:r>
      <w:r w:rsidRPr="00AD1210">
        <w:rPr>
          <w:bCs/>
        </w:rPr>
        <w:t>who support the proposal.</w:t>
      </w:r>
      <w:r w:rsidR="005E0C90">
        <w:rPr>
          <w:bCs/>
        </w:rPr>
        <w:t xml:space="preserve"> N/A</w:t>
      </w:r>
    </w:p>
    <w:p w14:paraId="48FE0573" w14:textId="39E91585" w:rsidR="00AD1210" w:rsidRDefault="00AD1210" w:rsidP="00AD1210">
      <w:pPr>
        <w:pStyle w:val="BodyText"/>
        <w:rPr>
          <w:bCs/>
        </w:rPr>
      </w:pPr>
    </w:p>
    <w:p w14:paraId="3DEB5D78" w14:textId="56A8D0BD" w:rsidR="00AD1210" w:rsidRDefault="00AD1210" w:rsidP="00AD1210">
      <w:pPr>
        <w:pStyle w:val="BodyText"/>
        <w:rPr>
          <w:bCs/>
        </w:rPr>
      </w:pPr>
    </w:p>
    <w:p w14:paraId="255CD168" w14:textId="74DA4816" w:rsidR="00300DBB" w:rsidRDefault="00300DBB" w:rsidP="00AD1210">
      <w:pPr>
        <w:pStyle w:val="BodyText"/>
        <w:rPr>
          <w:bCs/>
        </w:rPr>
      </w:pPr>
    </w:p>
    <w:p w14:paraId="750C74DE" w14:textId="77777777" w:rsidR="00300DBB" w:rsidRPr="00AD1210" w:rsidRDefault="00300DBB" w:rsidP="00AD1210">
      <w:pPr>
        <w:pStyle w:val="BodyText"/>
        <w:rPr>
          <w:bCs/>
        </w:rPr>
      </w:pPr>
    </w:p>
    <w:p w14:paraId="1C7A2C69" w14:textId="36E4BCDB" w:rsidR="008B6C6E" w:rsidRDefault="008B6C6E" w:rsidP="00FC294D">
      <w:pPr>
        <w:pStyle w:val="BodyText"/>
        <w:numPr>
          <w:ilvl w:val="1"/>
          <w:numId w:val="7"/>
        </w:numPr>
        <w:rPr>
          <w:bCs/>
        </w:rPr>
      </w:pPr>
      <w:r w:rsidRPr="00AD1210">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7A2C6B38" w14:textId="469DC7B1" w:rsidR="00300DBB" w:rsidRDefault="004843E0" w:rsidP="00B0451C">
      <w:pPr>
        <w:pStyle w:val="BodyText"/>
        <w:ind w:left="720"/>
        <w:rPr>
          <w:bCs/>
        </w:rPr>
      </w:pPr>
      <w:r w:rsidRPr="00851DD1">
        <w:rPr>
          <w:b/>
        </w:rPr>
        <w:t xml:space="preserve">The Minnesota Academy of Ophthalmology has stated opposition to this proposal. They </w:t>
      </w:r>
      <w:r w:rsidR="00851DD1" w:rsidRPr="00851DD1">
        <w:rPr>
          <w:b/>
        </w:rPr>
        <w:t>deny that there is an access issue for eyecare in Minnesota and raise concerns about safety to the public.</w:t>
      </w:r>
    </w:p>
    <w:p w14:paraId="25ABF67B" w14:textId="6926579C" w:rsidR="00300DBB" w:rsidRDefault="00300DBB" w:rsidP="002759FE">
      <w:pPr>
        <w:pStyle w:val="BodyText"/>
        <w:rPr>
          <w:bCs/>
        </w:rPr>
      </w:pPr>
    </w:p>
    <w:p w14:paraId="7EFBF2CE" w14:textId="77777777" w:rsidR="00F95707" w:rsidRDefault="00F95707" w:rsidP="002759FE">
      <w:pPr>
        <w:pStyle w:val="BodyText"/>
        <w:rPr>
          <w:bCs/>
        </w:rPr>
      </w:pPr>
    </w:p>
    <w:p w14:paraId="4E2CD4D7" w14:textId="19189D6F" w:rsidR="008B6C6E" w:rsidRDefault="008B6C6E" w:rsidP="00FC294D">
      <w:pPr>
        <w:pStyle w:val="BodyText"/>
        <w:numPr>
          <w:ilvl w:val="1"/>
          <w:numId w:val="7"/>
        </w:numPr>
        <w:rPr>
          <w:bCs/>
        </w:rPr>
      </w:pPr>
      <w:r w:rsidRPr="00AD1210">
        <w:rPr>
          <w:bCs/>
        </w:rPr>
        <w:t xml:space="preserve">What actions has the sponsor taken to minimize or resolve disagreement with those opposing or likely to oppose the proposal? </w:t>
      </w:r>
    </w:p>
    <w:p w14:paraId="605C731B" w14:textId="1150C47E" w:rsidR="004843E0" w:rsidRPr="004843E0" w:rsidRDefault="004843E0" w:rsidP="004843E0">
      <w:pPr>
        <w:pStyle w:val="BodyText"/>
        <w:ind w:left="720"/>
        <w:rPr>
          <w:b/>
        </w:rPr>
      </w:pPr>
      <w:r>
        <w:rPr>
          <w:b/>
        </w:rPr>
        <w:lastRenderedPageBreak/>
        <w:t xml:space="preserve">The Minnesota Optometric Association has attempted </w:t>
      </w:r>
      <w:r w:rsidR="00F95707">
        <w:rPr>
          <w:b/>
        </w:rPr>
        <w:t xml:space="preserve">numerous times </w:t>
      </w:r>
      <w:r>
        <w:rPr>
          <w:b/>
        </w:rPr>
        <w:t xml:space="preserve">to have open dialogue with the Minnesota Academy of Ophthalmology </w:t>
      </w:r>
      <w:r w:rsidR="00851DD1">
        <w:rPr>
          <w:b/>
        </w:rPr>
        <w:t>beginning in</w:t>
      </w:r>
      <w:r>
        <w:rPr>
          <w:b/>
        </w:rPr>
        <w:t xml:space="preserve"> 2014 over this legislation. Each attempt has been met with silence</w:t>
      </w:r>
      <w:r w:rsidR="00F95707">
        <w:rPr>
          <w:b/>
        </w:rPr>
        <w:t>, strategic delays</w:t>
      </w:r>
      <w:r>
        <w:rPr>
          <w:b/>
        </w:rPr>
        <w:t xml:space="preserve"> or a statement that the Minnesota Academy</w:t>
      </w:r>
      <w:r w:rsidR="00851DD1">
        <w:rPr>
          <w:b/>
        </w:rPr>
        <w:t xml:space="preserve"> of Ophthalmology</w:t>
      </w:r>
      <w:r>
        <w:rPr>
          <w:b/>
        </w:rPr>
        <w:t xml:space="preserve"> would not support any part of scope increase for Doctors of Optometry.</w:t>
      </w:r>
      <w:r w:rsidR="00F95707">
        <w:rPr>
          <w:b/>
        </w:rPr>
        <w:t xml:space="preserve"> Attached is a timeline and summary of attempts by the Minnesota Optometric Association to reach out and dialogue with the Minnesota Academy of Ophthalmology. An example of this</w:t>
      </w:r>
      <w:r w:rsidR="004B31CC">
        <w:rPr>
          <w:b/>
        </w:rPr>
        <w:t xml:space="preserve"> can be offered</w:t>
      </w:r>
      <w:r w:rsidR="00F95707">
        <w:rPr>
          <w:b/>
        </w:rPr>
        <w:t xml:space="preserve"> </w:t>
      </w:r>
      <w:r w:rsidR="004B31CC">
        <w:rPr>
          <w:b/>
        </w:rPr>
        <w:t xml:space="preserve">– if requested - </w:t>
      </w:r>
      <w:r w:rsidR="00F95707">
        <w:rPr>
          <w:b/>
        </w:rPr>
        <w:t>in a summary by a stenographer of the Sept. 12, 2019 meeting between the leadership of the two organizations.</w:t>
      </w:r>
    </w:p>
    <w:sectPr w:rsidR="004843E0" w:rsidRPr="004843E0">
      <w:headerReference w:type="even" r:id="rId8"/>
      <w:headerReference w:type="default" r:id="rId9"/>
      <w:footerReference w:type="even" r:id="rId10"/>
      <w:footerReference w:type="default" r:id="rId11"/>
      <w:headerReference w:type="first" r:id="rId12"/>
      <w:footerReference w:type="first" r:id="rId13"/>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3C8D4" w14:textId="77777777" w:rsidR="008F0B18" w:rsidRDefault="008F0B18">
      <w:r>
        <w:separator/>
      </w:r>
    </w:p>
  </w:endnote>
  <w:endnote w:type="continuationSeparator" w:id="0">
    <w:p w14:paraId="6D80039C" w14:textId="77777777" w:rsidR="008F0B18" w:rsidRDefault="008F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E12DD" w14:textId="77777777" w:rsidR="00DF439D" w:rsidRDefault="00DF4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F1871">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42867" w14:textId="77777777" w:rsidR="00DF439D" w:rsidRDefault="00DF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8E3A4" w14:textId="77777777" w:rsidR="008F0B18" w:rsidRDefault="008F0B18">
      <w:r>
        <w:separator/>
      </w:r>
    </w:p>
  </w:footnote>
  <w:footnote w:type="continuationSeparator" w:id="0">
    <w:p w14:paraId="511FEDB6" w14:textId="77777777" w:rsidR="008F0B18" w:rsidRDefault="008F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C444E" w14:textId="77777777" w:rsidR="00DF439D" w:rsidRDefault="00DF4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3EAFE" w14:textId="1C1685A3" w:rsidR="0083516D" w:rsidRDefault="0083516D">
    <w:pPr>
      <w:pStyle w:val="Header"/>
    </w:pPr>
  </w:p>
  <w:p w14:paraId="2711713E" w14:textId="635F719A" w:rsidR="0083516D" w:rsidRDefault="0083516D">
    <w:pPr>
      <w:pStyle w:val="Header"/>
    </w:pPr>
  </w:p>
  <w:p w14:paraId="5F961263" w14:textId="00D4F8C9" w:rsidR="0083516D" w:rsidRPr="00077196" w:rsidRDefault="0083516D">
    <w:pPr>
      <w:pStyle w:val="Header"/>
      <w:rPr>
        <w:sz w:val="24"/>
        <w:szCs w:val="24"/>
      </w:rPr>
    </w:pPr>
    <w:r w:rsidRPr="00077196">
      <w:rPr>
        <w:sz w:val="24"/>
        <w:szCs w:val="24"/>
      </w:rPr>
      <w:ptab w:relativeTo="margin" w:alignment="right" w:leader="none"/>
    </w:r>
    <w:r w:rsidRPr="00077196">
      <w:rPr>
        <w:sz w:val="24"/>
        <w:szCs w:val="24"/>
      </w:rPr>
      <w:t>Questionnaire B – Scope of Practice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7BD44" w14:textId="77777777" w:rsidR="00DF439D" w:rsidRDefault="00DF4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21B50"/>
    <w:multiLevelType w:val="hybridMultilevel"/>
    <w:tmpl w:val="C4EAE182"/>
    <w:lvl w:ilvl="0" w:tplc="2C7CDCE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85507"/>
    <w:multiLevelType w:val="hybridMultilevel"/>
    <w:tmpl w:val="592C81A8"/>
    <w:lvl w:ilvl="0" w:tplc="B37050A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333E94"/>
    <w:multiLevelType w:val="hybridMultilevel"/>
    <w:tmpl w:val="833C2448"/>
    <w:lvl w:ilvl="0" w:tplc="04090011">
      <w:start w:val="1"/>
      <w:numFmt w:val="decimal"/>
      <w:lvlText w:val="%1)"/>
      <w:lvlJc w:val="left"/>
      <w:pPr>
        <w:ind w:left="360" w:hanging="360"/>
      </w:pPr>
    </w:lvl>
    <w:lvl w:ilvl="1" w:tplc="BF16451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6"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7"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9"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10"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num w:numId="1">
    <w:abstractNumId w:val="8"/>
  </w:num>
  <w:num w:numId="2">
    <w:abstractNumId w:val="9"/>
  </w:num>
  <w:num w:numId="3">
    <w:abstractNumId w:val="10"/>
  </w:num>
  <w:num w:numId="4">
    <w:abstractNumId w:val="5"/>
  </w:num>
  <w:num w:numId="5">
    <w:abstractNumId w:val="6"/>
  </w:num>
  <w:num w:numId="6">
    <w:abstractNumId w:val="2"/>
  </w:num>
  <w:num w:numId="7">
    <w:abstractNumId w:val="4"/>
  </w:num>
  <w:num w:numId="8">
    <w:abstractNumId w:val="1"/>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5ABB"/>
    <w:rsid w:val="0003305F"/>
    <w:rsid w:val="00037B09"/>
    <w:rsid w:val="00040D73"/>
    <w:rsid w:val="00043C82"/>
    <w:rsid w:val="000444EE"/>
    <w:rsid w:val="00077196"/>
    <w:rsid w:val="0008192C"/>
    <w:rsid w:val="00083CEC"/>
    <w:rsid w:val="000B2D04"/>
    <w:rsid w:val="000C7D3D"/>
    <w:rsid w:val="000D0643"/>
    <w:rsid w:val="001010A7"/>
    <w:rsid w:val="00101AA6"/>
    <w:rsid w:val="00134B8A"/>
    <w:rsid w:val="001A716A"/>
    <w:rsid w:val="00211A87"/>
    <w:rsid w:val="002157BE"/>
    <w:rsid w:val="002211DA"/>
    <w:rsid w:val="00221C8E"/>
    <w:rsid w:val="00232729"/>
    <w:rsid w:val="002759FE"/>
    <w:rsid w:val="00292FC8"/>
    <w:rsid w:val="002B50C2"/>
    <w:rsid w:val="002B69C5"/>
    <w:rsid w:val="00300DBB"/>
    <w:rsid w:val="00307DAA"/>
    <w:rsid w:val="0032559A"/>
    <w:rsid w:val="003341DD"/>
    <w:rsid w:val="00343626"/>
    <w:rsid w:val="00350B29"/>
    <w:rsid w:val="00394172"/>
    <w:rsid w:val="003A5DDC"/>
    <w:rsid w:val="003B6CDA"/>
    <w:rsid w:val="00411FD1"/>
    <w:rsid w:val="00426A5E"/>
    <w:rsid w:val="0044279A"/>
    <w:rsid w:val="00464AF0"/>
    <w:rsid w:val="00475952"/>
    <w:rsid w:val="004843E0"/>
    <w:rsid w:val="00484571"/>
    <w:rsid w:val="0049384C"/>
    <w:rsid w:val="004B31CC"/>
    <w:rsid w:val="004C73C2"/>
    <w:rsid w:val="004D419C"/>
    <w:rsid w:val="004D6F8A"/>
    <w:rsid w:val="004F5160"/>
    <w:rsid w:val="0050022A"/>
    <w:rsid w:val="0053017E"/>
    <w:rsid w:val="00541B1D"/>
    <w:rsid w:val="00573BEC"/>
    <w:rsid w:val="00584EC3"/>
    <w:rsid w:val="0059420B"/>
    <w:rsid w:val="0059482E"/>
    <w:rsid w:val="005A72F3"/>
    <w:rsid w:val="005A7C53"/>
    <w:rsid w:val="005E0C90"/>
    <w:rsid w:val="005E32EF"/>
    <w:rsid w:val="005F33C9"/>
    <w:rsid w:val="00663375"/>
    <w:rsid w:val="006871EA"/>
    <w:rsid w:val="006E3C0D"/>
    <w:rsid w:val="006F32D0"/>
    <w:rsid w:val="007001A4"/>
    <w:rsid w:val="00733CFE"/>
    <w:rsid w:val="007502E5"/>
    <w:rsid w:val="00757026"/>
    <w:rsid w:val="00787775"/>
    <w:rsid w:val="00790A68"/>
    <w:rsid w:val="007C3BB3"/>
    <w:rsid w:val="007D545C"/>
    <w:rsid w:val="008015AF"/>
    <w:rsid w:val="00811BA0"/>
    <w:rsid w:val="0083293D"/>
    <w:rsid w:val="0083516D"/>
    <w:rsid w:val="00851DD1"/>
    <w:rsid w:val="00857FB7"/>
    <w:rsid w:val="0086671C"/>
    <w:rsid w:val="008716CF"/>
    <w:rsid w:val="008B6C6E"/>
    <w:rsid w:val="008F0B18"/>
    <w:rsid w:val="00935069"/>
    <w:rsid w:val="0093643B"/>
    <w:rsid w:val="009C6220"/>
    <w:rsid w:val="009F1871"/>
    <w:rsid w:val="00A00CFC"/>
    <w:rsid w:val="00A41C6C"/>
    <w:rsid w:val="00A43DDB"/>
    <w:rsid w:val="00A45D5D"/>
    <w:rsid w:val="00A810AE"/>
    <w:rsid w:val="00AC4A33"/>
    <w:rsid w:val="00AD1210"/>
    <w:rsid w:val="00AD6CED"/>
    <w:rsid w:val="00AE3A37"/>
    <w:rsid w:val="00AE3DA3"/>
    <w:rsid w:val="00B0451C"/>
    <w:rsid w:val="00B31578"/>
    <w:rsid w:val="00B42D71"/>
    <w:rsid w:val="00B468D3"/>
    <w:rsid w:val="00B53978"/>
    <w:rsid w:val="00B847C0"/>
    <w:rsid w:val="00BA737B"/>
    <w:rsid w:val="00BB615C"/>
    <w:rsid w:val="00BC6119"/>
    <w:rsid w:val="00BE1677"/>
    <w:rsid w:val="00BF30FA"/>
    <w:rsid w:val="00C24C26"/>
    <w:rsid w:val="00C26ADE"/>
    <w:rsid w:val="00C3717F"/>
    <w:rsid w:val="00C55D08"/>
    <w:rsid w:val="00C766B6"/>
    <w:rsid w:val="00CA1F6C"/>
    <w:rsid w:val="00CA38D4"/>
    <w:rsid w:val="00CB1DF0"/>
    <w:rsid w:val="00CB3399"/>
    <w:rsid w:val="00CD487D"/>
    <w:rsid w:val="00CF121A"/>
    <w:rsid w:val="00CF678E"/>
    <w:rsid w:val="00D4282A"/>
    <w:rsid w:val="00D52806"/>
    <w:rsid w:val="00D62BDA"/>
    <w:rsid w:val="00D63398"/>
    <w:rsid w:val="00D72695"/>
    <w:rsid w:val="00D93274"/>
    <w:rsid w:val="00DA4F58"/>
    <w:rsid w:val="00DD1EC7"/>
    <w:rsid w:val="00DE79C0"/>
    <w:rsid w:val="00DF439D"/>
    <w:rsid w:val="00E07BFA"/>
    <w:rsid w:val="00E22C8D"/>
    <w:rsid w:val="00E36297"/>
    <w:rsid w:val="00E37F98"/>
    <w:rsid w:val="00E4236E"/>
    <w:rsid w:val="00E57141"/>
    <w:rsid w:val="00EA0A4A"/>
    <w:rsid w:val="00EA6840"/>
    <w:rsid w:val="00EB1396"/>
    <w:rsid w:val="00ED0D2B"/>
    <w:rsid w:val="00EE62C8"/>
    <w:rsid w:val="00F01A9F"/>
    <w:rsid w:val="00F05DB7"/>
    <w:rsid w:val="00F05F93"/>
    <w:rsid w:val="00F3750D"/>
    <w:rsid w:val="00F57475"/>
    <w:rsid w:val="00F95707"/>
    <w:rsid w:val="00FB2C69"/>
    <w:rsid w:val="00FC294D"/>
    <w:rsid w:val="00FE5C7E"/>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9F1871"/>
    <w:rPr>
      <w:sz w:val="16"/>
      <w:szCs w:val="16"/>
    </w:rPr>
  </w:style>
  <w:style w:type="paragraph" w:styleId="CommentText">
    <w:name w:val="annotation text"/>
    <w:basedOn w:val="Normal"/>
    <w:link w:val="CommentTextChar"/>
    <w:uiPriority w:val="99"/>
    <w:unhideWhenUsed/>
    <w:rsid w:val="009F1871"/>
    <w:rPr>
      <w:sz w:val="20"/>
      <w:szCs w:val="20"/>
    </w:rPr>
  </w:style>
  <w:style w:type="character" w:customStyle="1" w:styleId="CommentTextChar">
    <w:name w:val="Comment Text Char"/>
    <w:basedOn w:val="DefaultParagraphFont"/>
    <w:link w:val="CommentText"/>
    <w:uiPriority w:val="99"/>
    <w:rsid w:val="009F1871"/>
    <w:rPr>
      <w:rFonts w:ascii="Calibri" w:eastAsia="Calibri" w:hAnsi="Calibri" w:cs="Calibri"/>
      <w:sz w:val="20"/>
      <w:szCs w:val="20"/>
    </w:rPr>
  </w:style>
  <w:style w:type="paragraph" w:styleId="Revision">
    <w:name w:val="Revision"/>
    <w:hidden/>
    <w:uiPriority w:val="99"/>
    <w:semiHidden/>
    <w:rsid w:val="0003305F"/>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3305F"/>
    <w:rPr>
      <w:b/>
      <w:bCs/>
    </w:rPr>
  </w:style>
  <w:style w:type="character" w:customStyle="1" w:styleId="CommentSubjectChar">
    <w:name w:val="Comment Subject Char"/>
    <w:basedOn w:val="CommentTextChar"/>
    <w:link w:val="CommentSubject"/>
    <w:uiPriority w:val="99"/>
    <w:semiHidden/>
    <w:rsid w:val="0003305F"/>
    <w:rPr>
      <w:rFonts w:ascii="Calibri" w:eastAsia="Calibri" w:hAnsi="Calibri" w:cs="Calibri"/>
      <w:b/>
      <w:bCs/>
      <w:sz w:val="20"/>
      <w:szCs w:val="20"/>
    </w:rPr>
  </w:style>
  <w:style w:type="paragraph" w:customStyle="1" w:styleId="paragraph">
    <w:name w:val="paragraph"/>
    <w:basedOn w:val="Normal"/>
    <w:rsid w:val="004F516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F5160"/>
  </w:style>
  <w:style w:type="character" w:customStyle="1" w:styleId="eop">
    <w:name w:val="eop"/>
    <w:basedOn w:val="DefaultParagraphFont"/>
    <w:rsid w:val="004F5160"/>
  </w:style>
  <w:style w:type="paragraph" w:styleId="NormalWeb">
    <w:name w:val="Normal (Web)"/>
    <w:basedOn w:val="Normal"/>
    <w:uiPriority w:val="99"/>
    <w:unhideWhenUsed/>
    <w:rsid w:val="00EA68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A6840"/>
    <w:rPr>
      <w:b/>
      <w:bCs/>
    </w:rPr>
  </w:style>
  <w:style w:type="character" w:customStyle="1" w:styleId="lrzxr">
    <w:name w:val="lrzxr"/>
    <w:basedOn w:val="DefaultParagraphFont"/>
    <w:rsid w:val="0044279A"/>
  </w:style>
  <w:style w:type="character" w:styleId="Hyperlink">
    <w:name w:val="Hyperlink"/>
    <w:basedOn w:val="DefaultParagraphFont"/>
    <w:uiPriority w:val="99"/>
    <w:semiHidden/>
    <w:unhideWhenUsed/>
    <w:rsid w:val="00442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32586">
      <w:bodyDiv w:val="1"/>
      <w:marLeft w:val="0"/>
      <w:marRight w:val="0"/>
      <w:marTop w:val="0"/>
      <w:marBottom w:val="0"/>
      <w:divBdr>
        <w:top w:val="none" w:sz="0" w:space="0" w:color="auto"/>
        <w:left w:val="none" w:sz="0" w:space="0" w:color="auto"/>
        <w:bottom w:val="none" w:sz="0" w:space="0" w:color="auto"/>
        <w:right w:val="none" w:sz="0" w:space="0" w:color="auto"/>
      </w:divBdr>
      <w:divsChild>
        <w:div w:id="1741755614">
          <w:marLeft w:val="0"/>
          <w:marRight w:val="0"/>
          <w:marTop w:val="0"/>
          <w:marBottom w:val="0"/>
          <w:divBdr>
            <w:top w:val="none" w:sz="0" w:space="0" w:color="auto"/>
            <w:left w:val="none" w:sz="0" w:space="0" w:color="auto"/>
            <w:bottom w:val="none" w:sz="0" w:space="0" w:color="auto"/>
            <w:right w:val="none" w:sz="0" w:space="0" w:color="auto"/>
          </w:divBdr>
        </w:div>
      </w:divsChild>
    </w:div>
    <w:div w:id="194585584">
      <w:bodyDiv w:val="1"/>
      <w:marLeft w:val="0"/>
      <w:marRight w:val="0"/>
      <w:marTop w:val="0"/>
      <w:marBottom w:val="0"/>
      <w:divBdr>
        <w:top w:val="none" w:sz="0" w:space="0" w:color="auto"/>
        <w:left w:val="none" w:sz="0" w:space="0" w:color="auto"/>
        <w:bottom w:val="none" w:sz="0" w:space="0" w:color="auto"/>
        <w:right w:val="none" w:sz="0" w:space="0" w:color="auto"/>
      </w:divBdr>
      <w:divsChild>
        <w:div w:id="1705983908">
          <w:marLeft w:val="0"/>
          <w:marRight w:val="0"/>
          <w:marTop w:val="0"/>
          <w:marBottom w:val="0"/>
          <w:divBdr>
            <w:top w:val="none" w:sz="0" w:space="0" w:color="auto"/>
            <w:left w:val="none" w:sz="0" w:space="0" w:color="auto"/>
            <w:bottom w:val="none" w:sz="0" w:space="0" w:color="auto"/>
            <w:right w:val="none" w:sz="0" w:space="0" w:color="auto"/>
          </w:divBdr>
        </w:div>
      </w:divsChild>
    </w:div>
    <w:div w:id="946734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F78B-F5DA-444F-B856-8247913E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2864</Words>
  <Characters>16033</Characters>
  <Application>Microsoft Office Word</Application>
  <DocSecurity>4</DocSecurity>
  <Lines>308</Lines>
  <Paragraphs>73</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Harris, Shepard</cp:lastModifiedBy>
  <cp:revision>2</cp:revision>
  <cp:lastPrinted>2022-01-11T17:09:00Z</cp:lastPrinted>
  <dcterms:created xsi:type="dcterms:W3CDTF">2022-01-26T22:35:00Z</dcterms:created>
  <dcterms:modified xsi:type="dcterms:W3CDTF">2022-01-26T22:35:00Z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y fmtid="{D5CDD505-2E9C-101B-9397-08002B2CF9AE}" pid="5" name="Document Number">
    <vt:lpwstr>75075605 v1 </vt:lpwstr>
  </property>
</Properties>
</file>