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42" w:rsidRDefault="00067342" w:rsidP="006F6CB6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DA955" wp14:editId="1F66072F">
                <wp:simplePos x="0" y="0"/>
                <wp:positionH relativeFrom="margin">
                  <wp:posOffset>-276225</wp:posOffset>
                </wp:positionH>
                <wp:positionV relativeFrom="paragraph">
                  <wp:posOffset>-444500</wp:posOffset>
                </wp:positionV>
                <wp:extent cx="6829425" cy="809625"/>
                <wp:effectExtent l="19050" t="1905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0962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381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342" w:rsidRPr="00CE14F1" w:rsidRDefault="00067342" w:rsidP="000673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0" w:name="_Hlk500159058"/>
                            <w:bookmarkStart w:id="1" w:name="_Hlk500159059"/>
                            <w:bookmarkStart w:id="2" w:name="_Hlk500159060"/>
                            <w:bookmarkStart w:id="3" w:name="_Hlk500159061"/>
                            <w:bookmarkStart w:id="4" w:name="_Hlk500159062"/>
                            <w:bookmarkStart w:id="5" w:name="_Hlk500159063"/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Addressing Harassment</w:t>
                            </w:r>
                            <w:r w:rsidR="00BE686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from </w:t>
                            </w:r>
                            <w:r w:rsidR="00D11FE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Non-Employees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A955" id="Rectangle: Rounded Corners 1" o:spid="_x0000_s1026" style="position:absolute;margin-left:-21.75pt;margin-top:-35pt;width:537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" fillcolor="#17375e" strokecolor="#ddd9c3" strokeweight="3pt">
                <v:textbox>
                  <w:txbxContent>
                    <w:p w:rsidR="00067342" w:rsidRPr="00CE14F1" w:rsidRDefault="00067342" w:rsidP="0006734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6" w:name="_Hlk500159058"/>
                      <w:bookmarkStart w:id="7" w:name="_Hlk500159059"/>
                      <w:bookmarkStart w:id="8" w:name="_Hlk500159060"/>
                      <w:bookmarkStart w:id="9" w:name="_Hlk500159061"/>
                      <w:bookmarkStart w:id="10" w:name="_Hlk500159062"/>
                      <w:bookmarkStart w:id="11" w:name="_Hlk500159063"/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Addressing Harassment</w:t>
                      </w:r>
                      <w:r w:rsidR="00BE686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from </w:t>
                      </w:r>
                      <w:r w:rsidR="00D11FE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Non-Employees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1D97" w:rsidRDefault="00081D97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9A1A2B" w:rsidRDefault="009A1A2B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1E0A7F" w:rsidRDefault="001039A3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___________ seeks to</w:t>
      </w:r>
      <w:r w:rsidR="00494605" w:rsidRPr="000B1AF3">
        <w:rPr>
          <w:rFonts w:ascii="Times New Roman" w:hAnsi="Times New Roman" w:cs="Times New Roman"/>
          <w:sz w:val="24"/>
          <w:szCs w:val="24"/>
        </w:rPr>
        <w:t xml:space="preserve"> provide</w:t>
      </w:r>
      <w:r w:rsidR="00C7099F" w:rsidRPr="000B1AF3">
        <w:rPr>
          <w:rFonts w:ascii="Times New Roman" w:hAnsi="Times New Roman" w:cs="Times New Roman"/>
          <w:sz w:val="24"/>
          <w:szCs w:val="24"/>
        </w:rPr>
        <w:t xml:space="preserve"> a harassment-free workplace. T</w:t>
      </w:r>
      <w:r w:rsidR="00067342" w:rsidRPr="000B1AF3">
        <w:rPr>
          <w:rFonts w:ascii="Times New Roman" w:hAnsi="Times New Roman" w:cs="Times New Roman"/>
          <w:sz w:val="24"/>
          <w:szCs w:val="24"/>
        </w:rPr>
        <w:t xml:space="preserve">his includes </w:t>
      </w:r>
      <w:r w:rsidR="001E0A7F">
        <w:rPr>
          <w:rFonts w:ascii="Times New Roman" w:hAnsi="Times New Roman" w:cs="Times New Roman"/>
          <w:sz w:val="24"/>
          <w:szCs w:val="24"/>
        </w:rPr>
        <w:t xml:space="preserve">preventing </w:t>
      </w:r>
      <w:r>
        <w:rPr>
          <w:rFonts w:ascii="Times New Roman" w:hAnsi="Times New Roman" w:cs="Times New Roman"/>
          <w:sz w:val="24"/>
          <w:szCs w:val="24"/>
        </w:rPr>
        <w:t xml:space="preserve">harassment from </w:t>
      </w:r>
      <w:r w:rsidR="001E0A7F">
        <w:rPr>
          <w:rFonts w:ascii="Times New Roman" w:hAnsi="Times New Roman" w:cs="Times New Roman"/>
          <w:sz w:val="24"/>
          <w:szCs w:val="24"/>
        </w:rPr>
        <w:t xml:space="preserve">employees as well as </w:t>
      </w:r>
      <w:r w:rsidR="00067342" w:rsidRPr="000B1AF3">
        <w:rPr>
          <w:rFonts w:ascii="Times New Roman" w:hAnsi="Times New Roman" w:cs="Times New Roman"/>
          <w:sz w:val="24"/>
          <w:szCs w:val="24"/>
        </w:rPr>
        <w:t>nonemployees</w:t>
      </w:r>
      <w:r w:rsidR="005D76AC">
        <w:rPr>
          <w:rFonts w:ascii="Times New Roman" w:hAnsi="Times New Roman" w:cs="Times New Roman"/>
          <w:sz w:val="24"/>
          <w:szCs w:val="24"/>
        </w:rPr>
        <w:t xml:space="preserve">.  </w:t>
      </w:r>
      <w:r w:rsidR="00067342" w:rsidRPr="000B1AF3">
        <w:rPr>
          <w:rFonts w:ascii="Times New Roman" w:hAnsi="Times New Roman" w:cs="Times New Roman"/>
          <w:sz w:val="24"/>
          <w:szCs w:val="24"/>
        </w:rPr>
        <w:t xml:space="preserve"> </w:t>
      </w:r>
      <w:r w:rsidR="005D76AC">
        <w:rPr>
          <w:rFonts w:ascii="Times New Roman" w:hAnsi="Times New Roman" w:cs="Times New Roman"/>
          <w:sz w:val="24"/>
          <w:szCs w:val="24"/>
        </w:rPr>
        <w:t>T</w:t>
      </w:r>
      <w:r w:rsidR="00C5713B">
        <w:rPr>
          <w:rFonts w:ascii="Times New Roman" w:hAnsi="Times New Roman" w:cs="Times New Roman"/>
          <w:sz w:val="24"/>
          <w:szCs w:val="24"/>
        </w:rPr>
        <w:t>his can include</w:t>
      </w:r>
      <w:r w:rsidR="00D46B43">
        <w:rPr>
          <w:rFonts w:ascii="Times New Roman" w:hAnsi="Times New Roman" w:cs="Times New Roman"/>
          <w:sz w:val="24"/>
          <w:szCs w:val="24"/>
        </w:rPr>
        <w:t xml:space="preserve"> </w:t>
      </w:r>
      <w:r w:rsidR="00067342" w:rsidRPr="000B1AF3">
        <w:rPr>
          <w:rFonts w:ascii="Times New Roman" w:hAnsi="Times New Roman" w:cs="Times New Roman"/>
          <w:sz w:val="24"/>
          <w:szCs w:val="24"/>
        </w:rPr>
        <w:t>customers, vendors, consultants</w:t>
      </w:r>
      <w:r w:rsidR="005D76AC">
        <w:rPr>
          <w:rFonts w:ascii="Times New Roman" w:hAnsi="Times New Roman" w:cs="Times New Roman"/>
          <w:sz w:val="24"/>
          <w:szCs w:val="24"/>
        </w:rPr>
        <w:t>,</w:t>
      </w:r>
      <w:r w:rsidR="00067342" w:rsidRPr="000B1AF3">
        <w:rPr>
          <w:rFonts w:ascii="Times New Roman" w:hAnsi="Times New Roman" w:cs="Times New Roman"/>
          <w:sz w:val="24"/>
          <w:szCs w:val="24"/>
        </w:rPr>
        <w:t xml:space="preserve"> visitors</w:t>
      </w:r>
      <w:r w:rsidR="00C5713B">
        <w:rPr>
          <w:rFonts w:ascii="Times New Roman" w:hAnsi="Times New Roman" w:cs="Times New Roman"/>
          <w:sz w:val="24"/>
          <w:szCs w:val="24"/>
        </w:rPr>
        <w:t>, volunteers or members of boards and commissions and elected officials</w:t>
      </w:r>
      <w:r w:rsidR="00067342" w:rsidRPr="000B1AF3">
        <w:rPr>
          <w:rFonts w:ascii="Times New Roman" w:hAnsi="Times New Roman" w:cs="Times New Roman"/>
          <w:sz w:val="24"/>
          <w:szCs w:val="24"/>
        </w:rPr>
        <w:t xml:space="preserve">. </w:t>
      </w:r>
      <w:r w:rsidR="001E0A7F" w:rsidRPr="001E0A7F">
        <w:rPr>
          <w:rFonts w:ascii="Times New Roman" w:hAnsi="Times New Roman" w:cs="Times New Roman"/>
          <w:sz w:val="24"/>
          <w:szCs w:val="24"/>
        </w:rPr>
        <w:t>Maintaining a respectful public service work environment is a shared responsibility</w:t>
      </w:r>
      <w:r w:rsidR="001E0A7F">
        <w:rPr>
          <w:rFonts w:ascii="Times New Roman" w:hAnsi="Times New Roman" w:cs="Times New Roman"/>
          <w:sz w:val="24"/>
          <w:szCs w:val="24"/>
        </w:rPr>
        <w:t xml:space="preserve"> by </w:t>
      </w:r>
      <w:r w:rsidR="001E0A7F" w:rsidRPr="001E0A7F">
        <w:rPr>
          <w:rFonts w:ascii="Times New Roman" w:hAnsi="Times New Roman" w:cs="Times New Roman"/>
          <w:sz w:val="24"/>
          <w:szCs w:val="24"/>
        </w:rPr>
        <w:t xml:space="preserve">city employees, volunteers, firefighters, members of boards and commissions and City Council members. </w:t>
      </w:r>
    </w:p>
    <w:p w:rsidR="001E0A7F" w:rsidRDefault="001E0A7F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1E0A7F" w:rsidRDefault="005D76AC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</w:t>
      </w:r>
      <w:r w:rsidR="001E0A7F">
        <w:rPr>
          <w:rFonts w:ascii="Times New Roman" w:hAnsi="Times New Roman" w:cs="Times New Roman"/>
          <w:sz w:val="24"/>
          <w:szCs w:val="24"/>
        </w:rPr>
        <w:t>arassment occurs between city employees</w:t>
      </w:r>
      <w:r>
        <w:rPr>
          <w:rFonts w:ascii="Times New Roman" w:hAnsi="Times New Roman" w:cs="Times New Roman"/>
          <w:sz w:val="24"/>
          <w:szCs w:val="24"/>
        </w:rPr>
        <w:t>, the steps toward resolution</w:t>
      </w:r>
      <w:r w:rsidR="001E0A7F">
        <w:rPr>
          <w:rFonts w:ascii="Times New Roman" w:hAnsi="Times New Roman" w:cs="Times New Roman"/>
          <w:sz w:val="24"/>
          <w:szCs w:val="24"/>
        </w:rPr>
        <w:t xml:space="preserve"> can be </w:t>
      </w:r>
      <w:r>
        <w:rPr>
          <w:rFonts w:ascii="Times New Roman" w:hAnsi="Times New Roman" w:cs="Times New Roman"/>
          <w:sz w:val="24"/>
          <w:szCs w:val="24"/>
        </w:rPr>
        <w:t>clearer</w:t>
      </w:r>
      <w:r w:rsidR="001E0A7F">
        <w:rPr>
          <w:rFonts w:ascii="Times New Roman" w:hAnsi="Times New Roman" w:cs="Times New Roman"/>
          <w:sz w:val="24"/>
          <w:szCs w:val="24"/>
        </w:rPr>
        <w:t xml:space="preserve"> to navigate,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1E0A7F">
        <w:rPr>
          <w:rFonts w:ascii="Times New Roman" w:hAnsi="Times New Roman" w:cs="Times New Roman"/>
          <w:sz w:val="24"/>
          <w:szCs w:val="24"/>
        </w:rPr>
        <w:t>h</w:t>
      </w:r>
      <w:r w:rsidR="00CA03E6">
        <w:rPr>
          <w:rFonts w:ascii="Times New Roman" w:hAnsi="Times New Roman" w:cs="Times New Roman"/>
          <w:sz w:val="24"/>
          <w:szCs w:val="24"/>
        </w:rPr>
        <w:t xml:space="preserve">arassment </w:t>
      </w:r>
      <w:r w:rsidR="001E0A7F">
        <w:rPr>
          <w:rFonts w:ascii="Times New Roman" w:hAnsi="Times New Roman" w:cs="Times New Roman"/>
          <w:sz w:val="24"/>
          <w:szCs w:val="24"/>
        </w:rPr>
        <w:t xml:space="preserve">involving </w:t>
      </w:r>
      <w:r w:rsidR="00037E1E">
        <w:rPr>
          <w:rFonts w:ascii="Times New Roman" w:hAnsi="Times New Roman" w:cs="Times New Roman"/>
          <w:sz w:val="24"/>
          <w:szCs w:val="24"/>
        </w:rPr>
        <w:t>customers or other non-employees can present some unique challenges.</w:t>
      </w:r>
      <w:r w:rsidR="00081D97">
        <w:rPr>
          <w:rFonts w:ascii="Times New Roman" w:hAnsi="Times New Roman" w:cs="Times New Roman"/>
          <w:sz w:val="24"/>
          <w:szCs w:val="24"/>
        </w:rPr>
        <w:t xml:space="preserve">  </w:t>
      </w:r>
      <w:r w:rsidR="00647B46">
        <w:rPr>
          <w:rFonts w:ascii="Times New Roman" w:hAnsi="Times New Roman" w:cs="Times New Roman"/>
          <w:sz w:val="24"/>
          <w:szCs w:val="24"/>
        </w:rPr>
        <w:t xml:space="preserve">For example, it may not </w:t>
      </w:r>
      <w:r w:rsidR="00081D97">
        <w:rPr>
          <w:rFonts w:ascii="Times New Roman" w:hAnsi="Times New Roman" w:cs="Times New Roman"/>
          <w:sz w:val="24"/>
          <w:szCs w:val="24"/>
        </w:rPr>
        <w:t xml:space="preserve">be possible to bar </w:t>
      </w:r>
      <w:r w:rsidR="00C5713B">
        <w:rPr>
          <w:rFonts w:ascii="Times New Roman" w:hAnsi="Times New Roman" w:cs="Times New Roman"/>
          <w:sz w:val="24"/>
          <w:szCs w:val="24"/>
        </w:rPr>
        <w:t>a</w:t>
      </w:r>
      <w:r w:rsidR="00081D97">
        <w:rPr>
          <w:rFonts w:ascii="Times New Roman" w:hAnsi="Times New Roman" w:cs="Times New Roman"/>
          <w:sz w:val="24"/>
          <w:szCs w:val="24"/>
        </w:rPr>
        <w:t xml:space="preserve"> harassing individual from a public building</w:t>
      </w:r>
      <w:r w:rsidR="00647B46">
        <w:rPr>
          <w:rFonts w:ascii="Times New Roman" w:hAnsi="Times New Roman" w:cs="Times New Roman"/>
          <w:sz w:val="24"/>
          <w:szCs w:val="24"/>
        </w:rPr>
        <w:t xml:space="preserve"> or </w:t>
      </w:r>
      <w:r w:rsidR="00081D97">
        <w:rPr>
          <w:rFonts w:ascii="Times New Roman" w:hAnsi="Times New Roman" w:cs="Times New Roman"/>
          <w:sz w:val="24"/>
          <w:szCs w:val="24"/>
        </w:rPr>
        <w:t>facility.</w:t>
      </w:r>
      <w:r w:rsidR="001E0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A7F" w:rsidRDefault="001E0A7F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7D3060" w:rsidRPr="00507B85" w:rsidRDefault="00037E1E" w:rsidP="00507B85">
      <w:pPr>
        <w:rPr>
          <w:rFonts w:cs="Arial"/>
        </w:rPr>
      </w:pPr>
      <w:r>
        <w:t xml:space="preserve">While the city has a </w:t>
      </w:r>
      <w:r w:rsidR="00551D86" w:rsidRPr="000B1AF3">
        <w:t>strong commitment to customer service</w:t>
      </w:r>
      <w:r>
        <w:t>, employees</w:t>
      </w:r>
      <w:r w:rsidR="00C5713B">
        <w:t>, volunteers, members of boards and commissions and elected officials</w:t>
      </w:r>
      <w:r>
        <w:t xml:space="preserve"> are not expected to </w:t>
      </w:r>
      <w:r w:rsidR="00551D86" w:rsidRPr="000B1AF3">
        <w:t xml:space="preserve">accept </w:t>
      </w:r>
      <w:r w:rsidR="00D44CAA">
        <w:t>harassing comments or behaviors</w:t>
      </w:r>
      <w:r w:rsidR="00551D86" w:rsidRPr="000B1AF3">
        <w:t xml:space="preserve"> from the public. </w:t>
      </w:r>
      <w:r w:rsidR="007D3060">
        <w:t xml:space="preserve">This tips sheet provides </w:t>
      </w:r>
      <w:r w:rsidR="001E0A7F">
        <w:t>opportunities</w:t>
      </w:r>
      <w:r w:rsidR="007D3060">
        <w:t xml:space="preserve"> </w:t>
      </w:r>
      <w:r w:rsidR="001E0A7F">
        <w:t xml:space="preserve">to explore </w:t>
      </w:r>
      <w:r w:rsidR="007D3060">
        <w:t xml:space="preserve">for employees, supervisors, and bystanders when dealing with </w:t>
      </w:r>
      <w:r w:rsidR="005D76AC">
        <w:t>harassment from</w:t>
      </w:r>
      <w:r w:rsidR="007D3060">
        <w:t xml:space="preserve"> non-employees. </w:t>
      </w:r>
    </w:p>
    <w:p w:rsidR="007D3060" w:rsidRDefault="007D3060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7D3060" w:rsidRDefault="007D3060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FEC72" wp14:editId="144EB526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543050" cy="561975"/>
                <wp:effectExtent l="19050" t="1905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381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3060" w:rsidRPr="009A1A2B" w:rsidRDefault="007D3060" w:rsidP="007D306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A1A2B">
                              <w:rPr>
                                <w:rFonts w:ascii="Arial" w:hAnsi="Arial" w:cs="Arial"/>
                                <w:b/>
                              </w:rPr>
                              <w:t>Employee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FEC72" id="Rectangle: Rounded Corners 3" o:spid="_x0000_s1027" style="position:absolute;margin-left:0;margin-top:1.45pt;width:121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" fillcolor="#17375e" strokecolor="#ddd9c3" strokeweight="3pt">
                <v:textbox>
                  <w:txbxContent>
                    <w:p w:rsidR="007D3060" w:rsidRPr="009A1A2B" w:rsidRDefault="007D3060" w:rsidP="007D306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A1A2B">
                        <w:rPr>
                          <w:rFonts w:ascii="Arial" w:hAnsi="Arial" w:cs="Arial"/>
                          <w:b/>
                        </w:rPr>
                        <w:t>Employee Tips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3060" w:rsidRDefault="007D3060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7D3060" w:rsidRDefault="007D3060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7D3060" w:rsidRDefault="007D3060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067342" w:rsidRPr="000B1AF3" w:rsidRDefault="00067342" w:rsidP="0006734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B1AF3">
        <w:rPr>
          <w:rFonts w:ascii="Times New Roman" w:hAnsi="Times New Roman" w:cs="Times New Roman"/>
          <w:sz w:val="24"/>
          <w:szCs w:val="24"/>
        </w:rPr>
        <w:t xml:space="preserve">If you are the victim of workplace harassment from </w:t>
      </w:r>
      <w:r w:rsidR="006F7C64">
        <w:rPr>
          <w:rFonts w:ascii="Times New Roman" w:hAnsi="Times New Roman" w:cs="Times New Roman"/>
          <w:sz w:val="24"/>
          <w:szCs w:val="24"/>
        </w:rPr>
        <w:t>an employee, follow your city’s policies and</w:t>
      </w:r>
      <w:r w:rsidR="005D76AC">
        <w:rPr>
          <w:rFonts w:ascii="Times New Roman" w:hAnsi="Times New Roman" w:cs="Times New Roman"/>
          <w:sz w:val="24"/>
          <w:szCs w:val="24"/>
        </w:rPr>
        <w:t>,</w:t>
      </w:r>
      <w:r w:rsidR="006F7C64">
        <w:rPr>
          <w:rFonts w:ascii="Times New Roman" w:hAnsi="Times New Roman" w:cs="Times New Roman"/>
          <w:sz w:val="24"/>
          <w:szCs w:val="24"/>
        </w:rPr>
        <w:t xml:space="preserve"> above all</w:t>
      </w:r>
      <w:r w:rsidR="005D76AC">
        <w:rPr>
          <w:rFonts w:ascii="Times New Roman" w:hAnsi="Times New Roman" w:cs="Times New Roman"/>
          <w:sz w:val="24"/>
          <w:szCs w:val="24"/>
        </w:rPr>
        <w:t>,</w:t>
      </w:r>
      <w:r w:rsidR="006F7C64">
        <w:rPr>
          <w:rFonts w:ascii="Times New Roman" w:hAnsi="Times New Roman" w:cs="Times New Roman"/>
          <w:sz w:val="24"/>
          <w:szCs w:val="24"/>
        </w:rPr>
        <w:t xml:space="preserve"> report the offending behavior to a supervisor, the city administrator or HR.  </w:t>
      </w:r>
      <w:r w:rsidR="006F7C64" w:rsidRPr="006F7C64">
        <w:rPr>
          <w:rFonts w:ascii="Times New Roman" w:hAnsi="Times New Roman" w:cs="Times New Roman"/>
          <w:sz w:val="24"/>
          <w:szCs w:val="24"/>
        </w:rPr>
        <w:t xml:space="preserve">If you are the victim of workplace harassment from </w:t>
      </w:r>
      <w:r w:rsidRPr="000B1AF3">
        <w:rPr>
          <w:rFonts w:ascii="Times New Roman" w:hAnsi="Times New Roman" w:cs="Times New Roman"/>
          <w:sz w:val="24"/>
          <w:szCs w:val="24"/>
        </w:rPr>
        <w:t>a non-employee</w:t>
      </w:r>
      <w:r w:rsidR="00037E1E">
        <w:rPr>
          <w:rFonts w:ascii="Times New Roman" w:hAnsi="Times New Roman" w:cs="Times New Roman"/>
          <w:sz w:val="24"/>
          <w:szCs w:val="24"/>
        </w:rPr>
        <w:t>,</w:t>
      </w:r>
      <w:r w:rsidR="00D46B43" w:rsidRPr="00D46B43">
        <w:rPr>
          <w:rFonts w:ascii="Times New Roman" w:hAnsi="Times New Roman" w:cs="Times New Roman"/>
          <w:sz w:val="24"/>
          <w:szCs w:val="24"/>
        </w:rPr>
        <w:t xml:space="preserve"> </w:t>
      </w:r>
      <w:r w:rsidRPr="000B1AF3">
        <w:rPr>
          <w:rFonts w:ascii="Times New Roman" w:hAnsi="Times New Roman" w:cs="Times New Roman"/>
          <w:sz w:val="24"/>
          <w:szCs w:val="24"/>
        </w:rPr>
        <w:t xml:space="preserve">here are </w:t>
      </w:r>
      <w:r w:rsidR="00037E1E">
        <w:rPr>
          <w:rFonts w:ascii="Times New Roman" w:hAnsi="Times New Roman" w:cs="Times New Roman"/>
          <w:sz w:val="24"/>
          <w:szCs w:val="24"/>
        </w:rPr>
        <w:t>some options</w:t>
      </w:r>
      <w:r w:rsidRPr="000B1AF3">
        <w:rPr>
          <w:rFonts w:ascii="Times New Roman" w:hAnsi="Times New Roman" w:cs="Times New Roman"/>
          <w:sz w:val="24"/>
          <w:szCs w:val="24"/>
        </w:rPr>
        <w:t xml:space="preserve"> to address the situation</w:t>
      </w:r>
      <w:r w:rsidR="003C60E9" w:rsidRPr="000B1AF3">
        <w:rPr>
          <w:rFonts w:ascii="Times New Roman" w:hAnsi="Times New Roman" w:cs="Times New Roman"/>
          <w:sz w:val="24"/>
          <w:szCs w:val="24"/>
        </w:rPr>
        <w:t xml:space="preserve"> temporarily</w:t>
      </w:r>
      <w:r w:rsidR="006F7C64">
        <w:rPr>
          <w:rFonts w:ascii="Times New Roman" w:hAnsi="Times New Roman" w:cs="Times New Roman"/>
          <w:sz w:val="24"/>
          <w:szCs w:val="24"/>
        </w:rPr>
        <w:t>,</w:t>
      </w:r>
      <w:r w:rsidR="00551D86" w:rsidRPr="000B1AF3">
        <w:rPr>
          <w:rFonts w:ascii="Times New Roman" w:hAnsi="Times New Roman" w:cs="Times New Roman"/>
          <w:sz w:val="24"/>
          <w:szCs w:val="24"/>
        </w:rPr>
        <w:t xml:space="preserve"> </w:t>
      </w:r>
      <w:r w:rsidR="00D46B43" w:rsidRPr="00D46B43">
        <w:rPr>
          <w:rFonts w:ascii="Times New Roman" w:hAnsi="Times New Roman" w:cs="Times New Roman"/>
          <w:sz w:val="24"/>
          <w:szCs w:val="24"/>
        </w:rPr>
        <w:t xml:space="preserve">if you feel safe and comfortable doing </w:t>
      </w:r>
      <w:r w:rsidR="00D46B43">
        <w:rPr>
          <w:rFonts w:ascii="Times New Roman" w:hAnsi="Times New Roman" w:cs="Times New Roman"/>
          <w:sz w:val="24"/>
          <w:szCs w:val="24"/>
        </w:rPr>
        <w:t>so</w:t>
      </w:r>
      <w:r w:rsidR="006F7C64">
        <w:rPr>
          <w:rFonts w:ascii="Times New Roman" w:hAnsi="Times New Roman" w:cs="Times New Roman"/>
          <w:sz w:val="24"/>
          <w:szCs w:val="24"/>
        </w:rPr>
        <w:t>,</w:t>
      </w:r>
      <w:r w:rsidR="00D46B43">
        <w:rPr>
          <w:rFonts w:ascii="Times New Roman" w:hAnsi="Times New Roman" w:cs="Times New Roman"/>
          <w:sz w:val="24"/>
          <w:szCs w:val="24"/>
        </w:rPr>
        <w:t xml:space="preserve"> </w:t>
      </w:r>
      <w:r w:rsidR="00551D86" w:rsidRPr="000B1AF3">
        <w:rPr>
          <w:rFonts w:ascii="Times New Roman" w:hAnsi="Times New Roman" w:cs="Times New Roman"/>
          <w:sz w:val="24"/>
          <w:szCs w:val="24"/>
        </w:rPr>
        <w:t>until you can report it to your supervisor</w:t>
      </w:r>
      <w:r w:rsidR="006F7C64">
        <w:rPr>
          <w:rFonts w:ascii="Times New Roman" w:hAnsi="Times New Roman" w:cs="Times New Roman"/>
          <w:sz w:val="24"/>
          <w:szCs w:val="24"/>
        </w:rPr>
        <w:t>, the city administrator</w:t>
      </w:r>
      <w:r w:rsidR="00551D86" w:rsidRPr="000B1AF3">
        <w:rPr>
          <w:rFonts w:ascii="Times New Roman" w:hAnsi="Times New Roman" w:cs="Times New Roman"/>
          <w:sz w:val="24"/>
          <w:szCs w:val="24"/>
        </w:rPr>
        <w:t xml:space="preserve"> or HR</w:t>
      </w:r>
      <w:r w:rsidRPr="000B1A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7342" w:rsidRPr="000B1AF3" w:rsidRDefault="00067342" w:rsidP="006F6CB6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037E1E" w:rsidRDefault="00067342" w:rsidP="009A1A2B">
      <w:pPr>
        <w:pStyle w:val="Heading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1AF3">
        <w:rPr>
          <w:rFonts w:ascii="Times New Roman" w:hAnsi="Times New Roman" w:cs="Times New Roman"/>
          <w:sz w:val="24"/>
          <w:szCs w:val="24"/>
        </w:rPr>
        <w:t>Avoid one-on-on</w:t>
      </w:r>
      <w:r w:rsidR="00037E1E">
        <w:rPr>
          <w:rFonts w:ascii="Times New Roman" w:hAnsi="Times New Roman" w:cs="Times New Roman"/>
          <w:sz w:val="24"/>
          <w:szCs w:val="24"/>
        </w:rPr>
        <w:t>e</w:t>
      </w:r>
      <w:r w:rsidR="00500C4A">
        <w:rPr>
          <w:rFonts w:ascii="Times New Roman" w:hAnsi="Times New Roman" w:cs="Times New Roman"/>
          <w:sz w:val="24"/>
          <w:szCs w:val="24"/>
        </w:rPr>
        <w:t xml:space="preserve"> situations with the harasser. </w:t>
      </w:r>
      <w:r w:rsidR="00037E1E">
        <w:rPr>
          <w:rFonts w:ascii="Times New Roman" w:hAnsi="Times New Roman" w:cs="Times New Roman"/>
          <w:sz w:val="24"/>
          <w:szCs w:val="24"/>
        </w:rPr>
        <w:t>If possible, find a coworker to be present with you.</w:t>
      </w:r>
    </w:p>
    <w:p w:rsidR="00507B85" w:rsidRDefault="00507B85" w:rsidP="00507B85">
      <w:pPr>
        <w:pStyle w:val="Heading2"/>
        <w:ind w:left="360"/>
        <w:rPr>
          <w:rFonts w:ascii="Times New Roman" w:hAnsi="Times New Roman" w:cs="Times New Roman"/>
          <w:sz w:val="24"/>
          <w:szCs w:val="24"/>
        </w:rPr>
      </w:pPr>
    </w:p>
    <w:p w:rsidR="00067342" w:rsidRDefault="00037E1E" w:rsidP="009A1A2B">
      <w:pPr>
        <w:pStyle w:val="Heading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away from the situation.</w:t>
      </w:r>
    </w:p>
    <w:p w:rsidR="00507B85" w:rsidRPr="000B1AF3" w:rsidRDefault="00507B85" w:rsidP="00507B85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081D97" w:rsidRPr="00507B85" w:rsidRDefault="00D46B43" w:rsidP="009A1A2B">
      <w:pPr>
        <w:pStyle w:val="Heading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DD9" w:rsidRPr="00081D97">
        <w:rPr>
          <w:rFonts w:ascii="Times New Roman" w:hAnsi="Times New Roman" w:cs="Times New Roman"/>
          <w:sz w:val="24"/>
          <w:szCs w:val="24"/>
        </w:rPr>
        <w:t>ell whomever is engaging in the disrespectful behavior how you feel about their actions</w:t>
      </w:r>
      <w:r w:rsidR="000B1AF3" w:rsidRPr="00081D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95DD9" w:rsidRPr="00081D97">
        <w:rPr>
          <w:rFonts w:ascii="Times New Roman" w:hAnsi="Times New Roman" w:cs="Times New Roman"/>
          <w:sz w:val="24"/>
          <w:szCs w:val="24"/>
        </w:rPr>
        <w:t>equest the person to stop the behavior because you feel intimidated, offended, or uncomfortable</w:t>
      </w:r>
      <w:r w:rsidR="00067342" w:rsidRPr="00081D97">
        <w:rPr>
          <w:rFonts w:ascii="Times New Roman" w:hAnsi="Times New Roman" w:cs="Times New Roman"/>
          <w:sz w:val="24"/>
          <w:szCs w:val="24"/>
        </w:rPr>
        <w:t>.</w:t>
      </w:r>
      <w:r w:rsidR="00895DD9" w:rsidRPr="00081D97">
        <w:rPr>
          <w:sz w:val="24"/>
          <w:szCs w:val="24"/>
        </w:rPr>
        <w:t xml:space="preserve"> </w:t>
      </w:r>
    </w:p>
    <w:p w:rsidR="00507B85" w:rsidRPr="00081D97" w:rsidRDefault="00507B85" w:rsidP="00507B85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037E1E" w:rsidRDefault="00C5713B" w:rsidP="009A1A2B">
      <w:pPr>
        <w:pStyle w:val="Heading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a </w:t>
      </w:r>
      <w:r w:rsidR="00037E1E" w:rsidRPr="00081D97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, the city administrator or HR</w:t>
      </w:r>
      <w:r w:rsidR="005D76AC">
        <w:rPr>
          <w:rFonts w:ascii="Times New Roman" w:hAnsi="Times New Roman" w:cs="Times New Roman"/>
          <w:sz w:val="24"/>
          <w:szCs w:val="24"/>
        </w:rPr>
        <w:t xml:space="preserve"> </w:t>
      </w:r>
      <w:r w:rsidR="00037E1E" w:rsidRPr="00081D97">
        <w:rPr>
          <w:rFonts w:ascii="Times New Roman" w:hAnsi="Times New Roman" w:cs="Times New Roman"/>
          <w:sz w:val="24"/>
          <w:szCs w:val="24"/>
        </w:rPr>
        <w:t>and ask for assistance.</w:t>
      </w:r>
    </w:p>
    <w:p w:rsidR="005D76AC" w:rsidRPr="00081D97" w:rsidRDefault="005D76AC" w:rsidP="005D76AC">
      <w:pPr>
        <w:pStyle w:val="Heading2"/>
        <w:ind w:left="720"/>
        <w:rPr>
          <w:rFonts w:ascii="Times New Roman" w:hAnsi="Times New Roman" w:cs="Times New Roman"/>
          <w:sz w:val="24"/>
          <w:szCs w:val="24"/>
        </w:rPr>
      </w:pPr>
    </w:p>
    <w:p w:rsidR="009A1A2B" w:rsidRDefault="006F7C64" w:rsidP="00507B8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F7C64">
        <w:t xml:space="preserve"> </w:t>
      </w:r>
      <w:r w:rsidRPr="006F7C64">
        <w:rPr>
          <w:rFonts w:ascii="Times New Roman" w:hAnsi="Times New Roman" w:cs="Times New Roman"/>
          <w:sz w:val="24"/>
          <w:szCs w:val="24"/>
        </w:rPr>
        <w:t>If there is a concern about the possibility of violence, individual</w:t>
      </w:r>
      <w:r w:rsidR="00C5713B">
        <w:rPr>
          <w:rFonts w:ascii="Times New Roman" w:hAnsi="Times New Roman" w:cs="Times New Roman"/>
          <w:sz w:val="24"/>
          <w:szCs w:val="24"/>
        </w:rPr>
        <w:t>s</w:t>
      </w:r>
      <w:r w:rsidRPr="006F7C64">
        <w:rPr>
          <w:rFonts w:ascii="Times New Roman" w:hAnsi="Times New Roman" w:cs="Times New Roman"/>
          <w:sz w:val="24"/>
          <w:szCs w:val="24"/>
        </w:rPr>
        <w:t xml:space="preserve"> should use </w:t>
      </w:r>
      <w:r w:rsidR="00C5713B">
        <w:rPr>
          <w:rFonts w:ascii="Times New Roman" w:hAnsi="Times New Roman" w:cs="Times New Roman"/>
          <w:sz w:val="24"/>
          <w:szCs w:val="24"/>
        </w:rPr>
        <w:t xml:space="preserve">their </w:t>
      </w:r>
      <w:r w:rsidRPr="006F7C64">
        <w:rPr>
          <w:rFonts w:ascii="Times New Roman" w:hAnsi="Times New Roman" w:cs="Times New Roman"/>
          <w:sz w:val="24"/>
          <w:szCs w:val="24"/>
        </w:rPr>
        <w:t xml:space="preserve">discretion to call 911, and as soon as feasible, </w:t>
      </w:r>
      <w:r w:rsidR="00C5713B">
        <w:rPr>
          <w:rFonts w:ascii="Times New Roman" w:hAnsi="Times New Roman" w:cs="Times New Roman"/>
          <w:sz w:val="24"/>
          <w:szCs w:val="24"/>
        </w:rPr>
        <w:t>report the situation to a supervisor, the city administrator or the City Attorney.</w:t>
      </w:r>
      <w:r w:rsidRPr="006F7C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B85" w:rsidRDefault="00507B85" w:rsidP="00507B85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507B85" w:rsidRPr="00507B85" w:rsidRDefault="00507B85" w:rsidP="00507B85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081D97" w:rsidRDefault="009A1A2B">
      <w:pPr>
        <w:pStyle w:val="Heading2"/>
        <w:rPr>
          <w:rFonts w:ascii="Arial" w:eastAsia="Times New Roman" w:hAnsi="Arial"/>
          <w:b/>
          <w:bCs w:val="0"/>
          <w:color w:val="auto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F58A7" wp14:editId="24D8C36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543050" cy="561975"/>
                <wp:effectExtent l="19050" t="1905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381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1A2B" w:rsidRPr="009A1A2B" w:rsidRDefault="009A1A2B" w:rsidP="009A1A2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Supervisor</w:t>
                            </w:r>
                            <w:r w:rsidRPr="009A1A2B">
                              <w:rPr>
                                <w:rFonts w:ascii="Arial" w:hAnsi="Arial" w:cs="Arial"/>
                                <w:b/>
                              </w:rPr>
                              <w:t xml:space="preserve">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F58A7" id="Rectangle: Rounded Corners 4" o:spid="_x0000_s1028" style="position:absolute;margin-left:0;margin-top:1.45pt;width:121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" fillcolor="#17375e" strokecolor="#ddd9c3" strokeweight="3pt">
                <v:textbox>
                  <w:txbxContent>
                    <w:p w:rsidR="009A1A2B" w:rsidRPr="009A1A2B" w:rsidRDefault="009A1A2B" w:rsidP="009A1A2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Supervisor</w:t>
                      </w:r>
                      <w:r w:rsidRPr="009A1A2B">
                        <w:rPr>
                          <w:rFonts w:ascii="Arial" w:hAnsi="Arial" w:cs="Arial"/>
                          <w:b/>
                        </w:rPr>
                        <w:t xml:space="preserve"> Tips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A1A2B" w:rsidRDefault="009A1A2B">
      <w:pPr>
        <w:pStyle w:val="Heading2"/>
        <w:rPr>
          <w:rFonts w:ascii="Arial" w:eastAsia="Times New Roman" w:hAnsi="Arial"/>
          <w:b/>
          <w:bCs w:val="0"/>
          <w:color w:val="auto"/>
          <w:kern w:val="0"/>
          <w:sz w:val="24"/>
          <w:szCs w:val="24"/>
        </w:rPr>
      </w:pPr>
    </w:p>
    <w:p w:rsidR="009A1A2B" w:rsidRDefault="009A1A2B">
      <w:pPr>
        <w:pStyle w:val="Heading2"/>
        <w:rPr>
          <w:rFonts w:ascii="Arial" w:eastAsia="Times New Roman" w:hAnsi="Arial"/>
          <w:b/>
          <w:bCs w:val="0"/>
          <w:color w:val="auto"/>
          <w:kern w:val="0"/>
          <w:sz w:val="24"/>
          <w:szCs w:val="24"/>
        </w:rPr>
      </w:pPr>
    </w:p>
    <w:p w:rsidR="009A1A2B" w:rsidRDefault="009A1A2B">
      <w:pPr>
        <w:pStyle w:val="Heading2"/>
        <w:rPr>
          <w:sz w:val="24"/>
          <w:szCs w:val="24"/>
        </w:rPr>
      </w:pPr>
    </w:p>
    <w:p w:rsidR="003F360D" w:rsidRDefault="009A1A2B" w:rsidP="003F360D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are an </w:t>
      </w:r>
      <w:r w:rsidR="006F7C64">
        <w:rPr>
          <w:rFonts w:ascii="Times New Roman" w:hAnsi="Times New Roman" w:cs="Times New Roman"/>
          <w:sz w:val="24"/>
          <w:szCs w:val="24"/>
        </w:rPr>
        <w:t xml:space="preserve">essential </w:t>
      </w:r>
      <w:r>
        <w:rPr>
          <w:rFonts w:ascii="Times New Roman" w:hAnsi="Times New Roman" w:cs="Times New Roman"/>
          <w:sz w:val="24"/>
          <w:szCs w:val="24"/>
        </w:rPr>
        <w:t>part of cultivating and maintaining a workplace free of harassment. A higher standard of conduct applies to a supervisor. Supervisors are expected to know</w:t>
      </w:r>
      <w:r w:rsidR="006F7C64">
        <w:rPr>
          <w:rFonts w:ascii="Times New Roman" w:hAnsi="Times New Roman" w:cs="Times New Roman"/>
          <w:sz w:val="24"/>
          <w:szCs w:val="24"/>
        </w:rPr>
        <w:t>, teach</w:t>
      </w:r>
      <w:r w:rsidR="00C5713B">
        <w:rPr>
          <w:rFonts w:ascii="Times New Roman" w:hAnsi="Times New Roman" w:cs="Times New Roman"/>
          <w:sz w:val="24"/>
          <w:szCs w:val="24"/>
        </w:rPr>
        <w:t>,</w:t>
      </w:r>
      <w:r w:rsidR="006F7C64">
        <w:rPr>
          <w:rFonts w:ascii="Times New Roman" w:hAnsi="Times New Roman" w:cs="Times New Roman"/>
          <w:sz w:val="24"/>
          <w:szCs w:val="24"/>
        </w:rPr>
        <w:t xml:space="preserve"> and enforce </w:t>
      </w:r>
      <w:r>
        <w:rPr>
          <w:rFonts w:ascii="Times New Roman" w:hAnsi="Times New Roman" w:cs="Times New Roman"/>
          <w:sz w:val="24"/>
          <w:szCs w:val="24"/>
        </w:rPr>
        <w:t>the rules, as well as set a good example. Often courts will expect supervisors to exercise a higher standard of car</w:t>
      </w:r>
      <w:r w:rsidR="006F7C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than non-supervisory employees when handling complaints of harassment in the workplace. </w:t>
      </w:r>
    </w:p>
    <w:p w:rsidR="007D3060" w:rsidRDefault="007D3060" w:rsidP="003F360D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7D3060" w:rsidRDefault="007D3060" w:rsidP="003F360D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create a harassment-free workplace</w:t>
      </w:r>
      <w:r w:rsidR="005D76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supervisors</w:t>
      </w:r>
      <w:r w:rsidR="006F7C64">
        <w:rPr>
          <w:rFonts w:ascii="Times New Roman" w:hAnsi="Times New Roman" w:cs="Times New Roman"/>
          <w:sz w:val="24"/>
          <w:szCs w:val="24"/>
        </w:rPr>
        <w:t xml:space="preserve"> </w:t>
      </w:r>
      <w:r w:rsidR="006F7C64" w:rsidRPr="00C5713B"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360D" w:rsidRPr="003F360D" w:rsidRDefault="003F360D" w:rsidP="003F360D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:rsidR="00507B85" w:rsidRDefault="00507B85" w:rsidP="006F7C64">
      <w:pPr>
        <w:pStyle w:val="ListParagraph"/>
        <w:numPr>
          <w:ilvl w:val="0"/>
          <w:numId w:val="5"/>
        </w:numPr>
      </w:pPr>
      <w:r>
        <w:t>Supervisors can shape the culture of a city by proactively promoting a harassment-free work environment. Always be mindful of your behavior as it serves as a model to others.  And remember, what you permit, you promote.</w:t>
      </w:r>
    </w:p>
    <w:p w:rsidR="00507B85" w:rsidRDefault="00507B85" w:rsidP="00507B85"/>
    <w:p w:rsidR="005D76AC" w:rsidRDefault="009A1A2B" w:rsidP="006F7C64">
      <w:pPr>
        <w:pStyle w:val="ListParagraph"/>
        <w:numPr>
          <w:ilvl w:val="0"/>
          <w:numId w:val="5"/>
        </w:numPr>
      </w:pPr>
      <w:r>
        <w:t>Be open to listening to situations from your employees</w:t>
      </w:r>
      <w:r w:rsidR="006F7C64">
        <w:t>; r</w:t>
      </w:r>
      <w:r w:rsidRPr="007B5EAF">
        <w:t>espectfully listen to the employee’s situation</w:t>
      </w:r>
      <w:r w:rsidR="007B5EAF">
        <w:t xml:space="preserve"> and take the complaint seriously.</w:t>
      </w:r>
      <w:r w:rsidR="007B5EAF" w:rsidRPr="007B5EAF">
        <w:t xml:space="preserve"> </w:t>
      </w:r>
      <w:r w:rsidR="006F7C64" w:rsidRPr="006F7C64">
        <w:t xml:space="preserve">Complaints are an opportunity to </w:t>
      </w:r>
      <w:proofErr w:type="gramStart"/>
      <w:r w:rsidR="006F7C64" w:rsidRPr="006F7C64">
        <w:t>take action</w:t>
      </w:r>
      <w:proofErr w:type="gramEnd"/>
      <w:r w:rsidR="006F7C64" w:rsidRPr="006F7C64">
        <w:t xml:space="preserve"> and correct a situation before it escalates.</w:t>
      </w:r>
      <w:r w:rsidR="006F7C64">
        <w:t xml:space="preserve"> </w:t>
      </w:r>
      <w:r w:rsidR="006F7C64" w:rsidRPr="006F7C64">
        <w:t xml:space="preserve">Ask the reporting employee what he or she wants to see happen next. </w:t>
      </w:r>
      <w:r w:rsidR="00C5713B">
        <w:t xml:space="preserve"> </w:t>
      </w:r>
    </w:p>
    <w:p w:rsidR="005D76AC" w:rsidRDefault="005D76AC" w:rsidP="005D76AC">
      <w:pPr>
        <w:pStyle w:val="ListParagraph"/>
      </w:pPr>
    </w:p>
    <w:p w:rsidR="009A1A2B" w:rsidRDefault="00760875" w:rsidP="006F7C64">
      <w:pPr>
        <w:pStyle w:val="ListParagraph"/>
        <w:numPr>
          <w:ilvl w:val="0"/>
          <w:numId w:val="5"/>
        </w:numPr>
      </w:pPr>
      <w:r>
        <w:t>Avoid promising confidentiality.  W</w:t>
      </w:r>
      <w:r w:rsidR="006F7C64" w:rsidRPr="006F7C64">
        <w:t>hen an employee comes forward with a disrespectful workplace complaint, the city cannot promise complete confidentiality, due to the need to i</w:t>
      </w:r>
      <w:r w:rsidR="006F7C64" w:rsidRPr="00C5713B">
        <w:t>nvestiga</w:t>
      </w:r>
      <w:r w:rsidR="002C5410">
        <w:t xml:space="preserve">te the issue properly. However, </w:t>
      </w:r>
      <w:r w:rsidR="006F7C64" w:rsidRPr="00C5713B">
        <w:t xml:space="preserve">any investigation process will be handled as confidentially as practical and related information will only be shared on a need to know basis and in accordance with the Minnesota Data Practices Act.  </w:t>
      </w:r>
    </w:p>
    <w:p w:rsidR="005D76AC" w:rsidRPr="007B5EAF" w:rsidRDefault="005D76AC" w:rsidP="005D76AC"/>
    <w:p w:rsidR="009A1A2B" w:rsidRPr="00353930" w:rsidRDefault="007B5EAF" w:rsidP="009A1A2B">
      <w:pPr>
        <w:pStyle w:val="Heading2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3930">
        <w:rPr>
          <w:rFonts w:ascii="Times New Roman" w:hAnsi="Times New Roman" w:cs="Times New Roman"/>
          <w:sz w:val="24"/>
          <w:szCs w:val="24"/>
        </w:rPr>
        <w:t xml:space="preserve">Supervisors are </w:t>
      </w:r>
      <w:r w:rsidRPr="00353930">
        <w:rPr>
          <w:rFonts w:ascii="Times New Roman" w:hAnsi="Times New Roman" w:cs="Times New Roman"/>
          <w:b/>
          <w:sz w:val="24"/>
          <w:szCs w:val="24"/>
        </w:rPr>
        <w:t>obligated</w:t>
      </w:r>
      <w:r w:rsidRPr="00353930">
        <w:rPr>
          <w:rFonts w:ascii="Times New Roman" w:hAnsi="Times New Roman" w:cs="Times New Roman"/>
          <w:sz w:val="24"/>
          <w:szCs w:val="24"/>
        </w:rPr>
        <w:t xml:space="preserve"> to report illegal harassme</w:t>
      </w:r>
      <w:bookmarkStart w:id="6" w:name="_GoBack"/>
      <w:bookmarkEnd w:id="6"/>
      <w:r w:rsidRPr="00353930">
        <w:rPr>
          <w:rFonts w:ascii="Times New Roman" w:hAnsi="Times New Roman" w:cs="Times New Roman"/>
          <w:sz w:val="24"/>
          <w:szCs w:val="24"/>
        </w:rPr>
        <w:t>nt to a higher authority</w:t>
      </w:r>
      <w:r w:rsidR="006F7C64" w:rsidRPr="00353930">
        <w:rPr>
          <w:rFonts w:ascii="Times New Roman" w:hAnsi="Times New Roman" w:cs="Times New Roman"/>
          <w:sz w:val="24"/>
          <w:szCs w:val="24"/>
        </w:rPr>
        <w:t xml:space="preserve"> promptly</w:t>
      </w:r>
      <w:r w:rsidR="00C5713B" w:rsidRPr="00353930">
        <w:rPr>
          <w:rFonts w:ascii="Times New Roman" w:hAnsi="Times New Roman" w:cs="Times New Roman"/>
          <w:sz w:val="24"/>
          <w:szCs w:val="24"/>
        </w:rPr>
        <w:t xml:space="preserve">, and that includes incidents </w:t>
      </w:r>
      <w:r w:rsidRPr="00353930">
        <w:rPr>
          <w:rFonts w:ascii="Times New Roman" w:hAnsi="Times New Roman" w:cs="Times New Roman"/>
          <w:sz w:val="24"/>
          <w:szCs w:val="24"/>
        </w:rPr>
        <w:t xml:space="preserve">involving a non-employee. </w:t>
      </w:r>
      <w:r w:rsidR="003B5136" w:rsidRPr="00353930">
        <w:rPr>
          <w:rFonts w:ascii="Times New Roman" w:hAnsi="Times New Roman" w:cs="Times New Roman"/>
          <w:sz w:val="24"/>
          <w:szCs w:val="24"/>
        </w:rPr>
        <w:t>Thus,</w:t>
      </w:r>
      <w:r w:rsidR="005D76AC" w:rsidRPr="00353930">
        <w:rPr>
          <w:rFonts w:ascii="Times New Roman" w:hAnsi="Times New Roman" w:cs="Times New Roman"/>
          <w:sz w:val="24"/>
          <w:szCs w:val="24"/>
        </w:rPr>
        <w:t xml:space="preserve"> </w:t>
      </w:r>
      <w:r w:rsidR="003B5136" w:rsidRPr="00353930">
        <w:rPr>
          <w:rFonts w:ascii="Times New Roman" w:hAnsi="Times New Roman" w:cs="Times New Roman"/>
          <w:sz w:val="24"/>
          <w:szCs w:val="24"/>
        </w:rPr>
        <w:t>if you see or hear about disrespectful workplace behavior – report it promptly!</w:t>
      </w:r>
    </w:p>
    <w:p w:rsidR="00D84BEF" w:rsidRDefault="00D84BEF" w:rsidP="00D84BEF">
      <w:pPr>
        <w:pStyle w:val="Heading2"/>
        <w:rPr>
          <w:rFonts w:ascii="Times New Roman" w:hAnsi="Times New Roman" w:cs="Times New Roman"/>
        </w:rPr>
      </w:pPr>
    </w:p>
    <w:p w:rsidR="00D84BEF" w:rsidRDefault="00D84BEF" w:rsidP="00D84BEF">
      <w:pPr>
        <w:pStyle w:val="Heading2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159B0" wp14:editId="3ADAAE19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1543050" cy="561975"/>
                <wp:effectExtent l="19050" t="1905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381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4BEF" w:rsidRPr="009A1A2B" w:rsidRDefault="00D84BEF" w:rsidP="00D84B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Bystander</w:t>
                            </w:r>
                            <w:r w:rsidRPr="009A1A2B">
                              <w:rPr>
                                <w:rFonts w:ascii="Arial" w:hAnsi="Arial" w:cs="Arial"/>
                                <w:b/>
                              </w:rPr>
                              <w:t xml:space="preserve">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159B0" id="Rectangle: Rounded Corners 5" o:spid="_x0000_s1029" style="position:absolute;margin-left:0;margin-top:.95pt;width:121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" fillcolor="#17375e" strokecolor="#ddd9c3" strokeweight="3pt">
                <v:textbox>
                  <w:txbxContent>
                    <w:p w:rsidR="00D84BEF" w:rsidRPr="009A1A2B" w:rsidRDefault="00D84BEF" w:rsidP="00D84B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Bystander</w:t>
                      </w:r>
                      <w:r w:rsidRPr="009A1A2B">
                        <w:rPr>
                          <w:rFonts w:ascii="Arial" w:hAnsi="Arial" w:cs="Arial"/>
                          <w:b/>
                        </w:rPr>
                        <w:t xml:space="preserve"> Tips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4BEF" w:rsidRDefault="00D84BEF" w:rsidP="00D84BEF">
      <w:pPr>
        <w:pStyle w:val="Heading2"/>
        <w:rPr>
          <w:rFonts w:ascii="Times New Roman" w:hAnsi="Times New Roman" w:cs="Times New Roman"/>
        </w:rPr>
      </w:pPr>
    </w:p>
    <w:p w:rsidR="00D84BEF" w:rsidRDefault="00D84BEF" w:rsidP="00D84BEF">
      <w:pPr>
        <w:pStyle w:val="Heading2"/>
        <w:rPr>
          <w:rFonts w:ascii="Times New Roman" w:hAnsi="Times New Roman" w:cs="Times New Roman"/>
        </w:rPr>
      </w:pPr>
    </w:p>
    <w:p w:rsidR="00D84BEF" w:rsidRDefault="00D84BEF" w:rsidP="00D84BEF">
      <w:pPr>
        <w:pStyle w:val="Heading2"/>
        <w:rPr>
          <w:rFonts w:ascii="Times New Roman" w:hAnsi="Times New Roman" w:cs="Times New Roman"/>
        </w:rPr>
      </w:pPr>
    </w:p>
    <w:p w:rsidR="00D84BEF" w:rsidRDefault="007D3060" w:rsidP="00D84BE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</w:t>
      </w:r>
      <w:r w:rsidR="007B5EAF" w:rsidRPr="007B5EAF">
        <w:rPr>
          <w:rFonts w:ascii="Times New Roman" w:hAnsi="Times New Roman" w:cs="Times New Roman"/>
        </w:rPr>
        <w:t xml:space="preserve"> can make a choice to actively and visibly take a stand against harassment.</w:t>
      </w:r>
      <w:r>
        <w:rPr>
          <w:rFonts w:ascii="Times New Roman" w:hAnsi="Times New Roman" w:cs="Times New Roman"/>
        </w:rPr>
        <w:t xml:space="preserve"> As a bystander,</w:t>
      </w:r>
      <w:r w:rsidR="007B5EAF" w:rsidRPr="007B5E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7B5EAF" w:rsidRPr="007B5EAF">
        <w:rPr>
          <w:rFonts w:ascii="Times New Roman" w:hAnsi="Times New Roman" w:cs="Times New Roman"/>
        </w:rPr>
        <w:t>ou can support someone who’s being harassed, emphasize that harassment is not okay, and demonstrate to people in your life they too have the power to make the community safer.</w:t>
      </w:r>
    </w:p>
    <w:p w:rsidR="007B5EAF" w:rsidRPr="00353930" w:rsidRDefault="007B5EAF" w:rsidP="00D84BEF">
      <w:pPr>
        <w:pStyle w:val="Heading2"/>
        <w:rPr>
          <w:rFonts w:ascii="Times New Roman" w:hAnsi="Times New Roman" w:cs="Times New Roman"/>
        </w:rPr>
      </w:pPr>
    </w:p>
    <w:p w:rsidR="005D76AC" w:rsidRPr="00353930" w:rsidRDefault="00091192" w:rsidP="00C5713B">
      <w:pPr>
        <w:pStyle w:val="Heading2"/>
        <w:numPr>
          <w:ilvl w:val="0"/>
          <w:numId w:val="6"/>
        </w:numPr>
        <w:rPr>
          <w:rFonts w:ascii="Times New Roman" w:hAnsi="Times New Roman" w:cs="Times New Roman"/>
        </w:rPr>
      </w:pPr>
      <w:r w:rsidRPr="00353930">
        <w:rPr>
          <w:rFonts w:ascii="Times New Roman" w:hAnsi="Times New Roman" w:cs="Times New Roman"/>
        </w:rPr>
        <w:t xml:space="preserve">If you are the bystander of a harassment situation, distracting the parties involved may be </w:t>
      </w:r>
      <w:r w:rsidR="002C5410" w:rsidRPr="00353930">
        <w:rPr>
          <w:rFonts w:ascii="Times New Roman" w:hAnsi="Times New Roman" w:cs="Times New Roman"/>
        </w:rPr>
        <w:t>a straightforward way</w:t>
      </w:r>
      <w:r w:rsidRPr="00353930">
        <w:rPr>
          <w:rFonts w:ascii="Times New Roman" w:hAnsi="Times New Roman" w:cs="Times New Roman"/>
          <w:bCs w:val="0"/>
        </w:rPr>
        <w:t xml:space="preserve"> to derail</w:t>
      </w:r>
      <w:r w:rsidR="005D76AC" w:rsidRPr="00353930">
        <w:rPr>
          <w:rFonts w:ascii="Times New Roman" w:hAnsi="Times New Roman" w:cs="Times New Roman"/>
          <w:bCs w:val="0"/>
        </w:rPr>
        <w:t xml:space="preserve"> </w:t>
      </w:r>
      <w:r w:rsidR="006F7C64" w:rsidRPr="00353930">
        <w:rPr>
          <w:rFonts w:ascii="Times New Roman" w:hAnsi="Times New Roman" w:cs="Times New Roman"/>
          <w:bCs w:val="0"/>
        </w:rPr>
        <w:t>a disrespectful discussion</w:t>
      </w:r>
      <w:r w:rsidRPr="00353930">
        <w:rPr>
          <w:rFonts w:ascii="Times New Roman" w:hAnsi="Times New Roman" w:cs="Times New Roman"/>
          <w:bCs w:val="0"/>
        </w:rPr>
        <w:t xml:space="preserve">. </w:t>
      </w:r>
    </w:p>
    <w:p w:rsidR="005D76AC" w:rsidRPr="005D76AC" w:rsidRDefault="005D76AC" w:rsidP="005D76AC">
      <w:pPr>
        <w:pStyle w:val="Heading2"/>
        <w:ind w:left="720"/>
        <w:rPr>
          <w:rFonts w:ascii="Times New Roman" w:hAnsi="Times New Roman" w:cs="Times New Roman"/>
        </w:rPr>
      </w:pPr>
    </w:p>
    <w:p w:rsidR="00091192" w:rsidRDefault="00091192" w:rsidP="00C5713B">
      <w:pPr>
        <w:pStyle w:val="Heading2"/>
        <w:numPr>
          <w:ilvl w:val="0"/>
          <w:numId w:val="6"/>
        </w:numPr>
        <w:rPr>
          <w:rFonts w:ascii="Times New Roman" w:hAnsi="Times New Roman" w:cs="Times New Roman"/>
        </w:rPr>
      </w:pPr>
      <w:r w:rsidRPr="00C5713B">
        <w:rPr>
          <w:rFonts w:ascii="Times New Roman" w:hAnsi="Times New Roman" w:cs="Times New Roman"/>
        </w:rPr>
        <w:t>If it is necessary to engage with the harasser</w:t>
      </w:r>
      <w:r w:rsidR="00062998" w:rsidRPr="00C5713B">
        <w:rPr>
          <w:rFonts w:ascii="Times New Roman" w:hAnsi="Times New Roman" w:cs="Times New Roman"/>
        </w:rPr>
        <w:t>,</w:t>
      </w:r>
      <w:r w:rsidRPr="00C5713B">
        <w:rPr>
          <w:rFonts w:ascii="Times New Roman" w:hAnsi="Times New Roman" w:cs="Times New Roman"/>
        </w:rPr>
        <w:t xml:space="preserve"> keep it succinct</w:t>
      </w:r>
      <w:r w:rsidR="00062998" w:rsidRPr="00C5713B">
        <w:rPr>
          <w:rFonts w:ascii="Times New Roman" w:hAnsi="Times New Roman" w:cs="Times New Roman"/>
        </w:rPr>
        <w:t xml:space="preserve"> and don’t engage in an argument. </w:t>
      </w:r>
      <w:r w:rsidR="00C5713B">
        <w:rPr>
          <w:rFonts w:ascii="Times New Roman" w:hAnsi="Times New Roman" w:cs="Times New Roman"/>
        </w:rPr>
        <w:t>Reach out to a supervisor for help.</w:t>
      </w:r>
    </w:p>
    <w:p w:rsidR="005D76AC" w:rsidRPr="00C5713B" w:rsidRDefault="005D76AC" w:rsidP="005D76AC">
      <w:pPr>
        <w:pStyle w:val="Heading2"/>
        <w:rPr>
          <w:rFonts w:ascii="Times New Roman" w:hAnsi="Times New Roman" w:cs="Times New Roman"/>
        </w:rPr>
      </w:pPr>
    </w:p>
    <w:p w:rsidR="00091192" w:rsidRPr="005D76AC" w:rsidRDefault="00062998" w:rsidP="005D76AC">
      <w:pPr>
        <w:pStyle w:val="Heading2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in with the targeted employee. Ask them if they are okay and if there is any way you can support them. </w:t>
      </w:r>
      <w:r w:rsidR="00C5713B">
        <w:rPr>
          <w:rFonts w:ascii="Times New Roman" w:hAnsi="Times New Roman" w:cs="Times New Roman"/>
        </w:rPr>
        <w:t>Offer to help bring the situation to a supervisor’s attention</w:t>
      </w:r>
      <w:r w:rsidR="003B5136">
        <w:rPr>
          <w:rFonts w:ascii="Times New Roman" w:hAnsi="Times New Roman" w:cs="Times New Roman"/>
        </w:rPr>
        <w:t xml:space="preserve"> and do so</w:t>
      </w:r>
      <w:r w:rsidR="00C5713B">
        <w:rPr>
          <w:rFonts w:ascii="Times New Roman" w:hAnsi="Times New Roman" w:cs="Times New Roman"/>
        </w:rPr>
        <w:t xml:space="preserve">.  </w:t>
      </w:r>
    </w:p>
    <w:sectPr w:rsidR="00091192" w:rsidRPr="005D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0CB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1508C"/>
    <w:multiLevelType w:val="hybridMultilevel"/>
    <w:tmpl w:val="842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55C6"/>
    <w:multiLevelType w:val="hybridMultilevel"/>
    <w:tmpl w:val="57AC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6805"/>
    <w:multiLevelType w:val="hybridMultilevel"/>
    <w:tmpl w:val="D0CA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03CCD"/>
    <w:multiLevelType w:val="hybridMultilevel"/>
    <w:tmpl w:val="966C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494E"/>
    <w:multiLevelType w:val="multilevel"/>
    <w:tmpl w:val="E4D0C382"/>
    <w:lvl w:ilvl="0">
      <w:start w:val="1"/>
      <w:numFmt w:val="decimal"/>
      <w:pStyle w:val="Outlinenumbered"/>
      <w:lvlText w:val="%1."/>
      <w:lvlJc w:val="left"/>
      <w:pPr>
        <w:tabs>
          <w:tab w:val="num" w:pos="1152"/>
        </w:tabs>
        <w:ind w:left="5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7" w:hanging="3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50"/>
        </w:tabs>
        <w:ind w:left="1354" w:hanging="36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10"/>
        </w:tabs>
        <w:ind w:left="1714" w:hanging="3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42"/>
    <w:rsid w:val="00037E1E"/>
    <w:rsid w:val="00062998"/>
    <w:rsid w:val="00067342"/>
    <w:rsid w:val="00081AE1"/>
    <w:rsid w:val="00081D97"/>
    <w:rsid w:val="00091192"/>
    <w:rsid w:val="000B1AF3"/>
    <w:rsid w:val="001039A3"/>
    <w:rsid w:val="001661EE"/>
    <w:rsid w:val="001D122C"/>
    <w:rsid w:val="001E0A7F"/>
    <w:rsid w:val="002C5410"/>
    <w:rsid w:val="00353930"/>
    <w:rsid w:val="003A2B7E"/>
    <w:rsid w:val="003B5136"/>
    <w:rsid w:val="003C60E9"/>
    <w:rsid w:val="003F360D"/>
    <w:rsid w:val="0045419D"/>
    <w:rsid w:val="0047480B"/>
    <w:rsid w:val="00494605"/>
    <w:rsid w:val="004A7267"/>
    <w:rsid w:val="004B4BF5"/>
    <w:rsid w:val="004B6F0D"/>
    <w:rsid w:val="004D51C6"/>
    <w:rsid w:val="00500C4A"/>
    <w:rsid w:val="00507B85"/>
    <w:rsid w:val="00536311"/>
    <w:rsid w:val="00545D83"/>
    <w:rsid w:val="00551D86"/>
    <w:rsid w:val="0056674B"/>
    <w:rsid w:val="00580907"/>
    <w:rsid w:val="005A3686"/>
    <w:rsid w:val="005A714E"/>
    <w:rsid w:val="005D76AC"/>
    <w:rsid w:val="005F0120"/>
    <w:rsid w:val="0060476A"/>
    <w:rsid w:val="00647B46"/>
    <w:rsid w:val="0066272A"/>
    <w:rsid w:val="00696A43"/>
    <w:rsid w:val="006F6CB6"/>
    <w:rsid w:val="006F7C64"/>
    <w:rsid w:val="00760875"/>
    <w:rsid w:val="007B383C"/>
    <w:rsid w:val="007B5EAF"/>
    <w:rsid w:val="007B75A4"/>
    <w:rsid w:val="007C3E3F"/>
    <w:rsid w:val="007D3060"/>
    <w:rsid w:val="007F68D1"/>
    <w:rsid w:val="007F7B36"/>
    <w:rsid w:val="008128F2"/>
    <w:rsid w:val="00895DD9"/>
    <w:rsid w:val="008F4217"/>
    <w:rsid w:val="00904A19"/>
    <w:rsid w:val="00942C84"/>
    <w:rsid w:val="009662D2"/>
    <w:rsid w:val="009A1A2B"/>
    <w:rsid w:val="009D2855"/>
    <w:rsid w:val="009F158F"/>
    <w:rsid w:val="00AC6EDF"/>
    <w:rsid w:val="00AE0A12"/>
    <w:rsid w:val="00BA7387"/>
    <w:rsid w:val="00BB2808"/>
    <w:rsid w:val="00BB4064"/>
    <w:rsid w:val="00BE686F"/>
    <w:rsid w:val="00C5713B"/>
    <w:rsid w:val="00C66B95"/>
    <w:rsid w:val="00C7099F"/>
    <w:rsid w:val="00C73970"/>
    <w:rsid w:val="00CA03E6"/>
    <w:rsid w:val="00CA61E3"/>
    <w:rsid w:val="00D11FE2"/>
    <w:rsid w:val="00D44CAA"/>
    <w:rsid w:val="00D46B43"/>
    <w:rsid w:val="00D84BEF"/>
    <w:rsid w:val="00DA35B9"/>
    <w:rsid w:val="00E97E08"/>
    <w:rsid w:val="00F975BD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0364"/>
  <w15:chartTrackingRefBased/>
  <w15:docId w15:val="{459DB0F9-1937-4778-9979-4FE76F4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83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B6F0D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link w:val="Heading2Char"/>
    <w:uiPriority w:val="1"/>
    <w:qFormat/>
    <w:rsid w:val="004B6F0D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6F0D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6F0D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B6F0D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6F0D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6F0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6F0D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numbered">
    <w:name w:val="Outline numbered"/>
    <w:basedOn w:val="Normal"/>
    <w:rsid w:val="00CA61E3"/>
    <w:pPr>
      <w:numPr>
        <w:numId w:val="1"/>
      </w:numPr>
      <w:spacing w:after="40"/>
    </w:pPr>
  </w:style>
  <w:style w:type="paragraph" w:customStyle="1" w:styleId="ByLine">
    <w:name w:val="ByLine"/>
    <w:basedOn w:val="Normal"/>
    <w:uiPriority w:val="1"/>
    <w:qFormat/>
    <w:rsid w:val="004B6F0D"/>
    <w:pPr>
      <w:jc w:val="center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B6F0D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4B6F0D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rsid w:val="004B6F0D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B6F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B6F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6F0D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4B6F0D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4B6F0D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link w:val="SubtitleChar"/>
    <w:uiPriority w:val="1"/>
    <w:qFormat/>
    <w:rsid w:val="004B6F0D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4B6F0D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F0D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NormalIndent">
    <w:name w:val="Normal Indent"/>
    <w:basedOn w:val="Normal"/>
    <w:qFormat/>
    <w:rsid w:val="006F6CB6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9A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414DC7AF.dotm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Casella, Casey</dc:creator>
  <cp:keywords/>
  <dc:description/>
  <cp:lastModifiedBy>Casella, Casey</cp:lastModifiedBy>
  <cp:revision>2</cp:revision>
  <dcterms:created xsi:type="dcterms:W3CDTF">2017-12-07T14:58:00Z</dcterms:created>
  <dcterms:modified xsi:type="dcterms:W3CDTF">2017-12-07T14:58:00Z</dcterms:modified>
</cp:coreProperties>
</file>