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A5F93" w14:textId="77777777" w:rsidR="00FF3EC6" w:rsidRDefault="00FF3EC6">
      <w:pPr>
        <w:pBdr>
          <w:top w:val="nil"/>
          <w:left w:val="nil"/>
          <w:bottom w:val="nil"/>
          <w:right w:val="nil"/>
          <w:between w:val="nil"/>
        </w:pBdr>
        <w:spacing w:after="0" w:line="240" w:lineRule="auto"/>
      </w:pPr>
    </w:p>
    <w:p w14:paraId="14B3310B" w14:textId="77777777" w:rsidR="00CD2697" w:rsidRDefault="00CD2697" w:rsidP="00CD2697">
      <w:pPr>
        <w:pStyle w:val="NoSpacing"/>
        <w:rPr>
          <w:rFonts w:cs="Times New Roman"/>
        </w:rPr>
      </w:pPr>
    </w:p>
    <w:p w14:paraId="5C3A51CA" w14:textId="77777777" w:rsidR="00DD71E9" w:rsidRPr="00DD71E9" w:rsidRDefault="00DD71E9" w:rsidP="00DD71E9">
      <w:pPr>
        <w:pStyle w:val="NoSpacing"/>
        <w:rPr>
          <w:rFonts w:cs="Times New Roman"/>
        </w:rPr>
      </w:pPr>
      <w:r w:rsidRPr="00DD71E9">
        <w:rPr>
          <w:rFonts w:cs="Times New Roman"/>
        </w:rPr>
        <w:t xml:space="preserve">12 May 2022     </w:t>
      </w:r>
    </w:p>
    <w:p w14:paraId="44609CDB" w14:textId="77777777" w:rsidR="00DD71E9" w:rsidRPr="00DD71E9" w:rsidRDefault="00DD71E9" w:rsidP="00DD71E9">
      <w:pPr>
        <w:pStyle w:val="NoSpacing"/>
        <w:rPr>
          <w:rFonts w:cs="Times New Roman"/>
          <w:b/>
          <w:bCs/>
        </w:rPr>
      </w:pPr>
    </w:p>
    <w:p w14:paraId="496E5BAB" w14:textId="77777777" w:rsidR="00DD71E9" w:rsidRPr="00DD71E9" w:rsidRDefault="00DD71E9" w:rsidP="00DD71E9">
      <w:pPr>
        <w:pStyle w:val="NoSpacing"/>
        <w:rPr>
          <w:rFonts w:cs="Times New Roman"/>
          <w:b/>
          <w:bCs/>
        </w:rPr>
      </w:pPr>
      <w:r w:rsidRPr="00DD71E9">
        <w:rPr>
          <w:rFonts w:cs="Times New Roman"/>
          <w:b/>
          <w:bCs/>
        </w:rPr>
        <w:t xml:space="preserve">Honorable Members of the Jobs, Energy &amp; Commerce Conference Committee </w:t>
      </w:r>
    </w:p>
    <w:p w14:paraId="29BF8E5B" w14:textId="77777777" w:rsidR="00DD71E9" w:rsidRPr="00DD71E9" w:rsidRDefault="00DD71E9" w:rsidP="00DD71E9">
      <w:pPr>
        <w:pStyle w:val="NoSpacing"/>
        <w:rPr>
          <w:rFonts w:cs="Times New Roman"/>
        </w:rPr>
      </w:pPr>
      <w:r w:rsidRPr="00DD71E9">
        <w:rPr>
          <w:rFonts w:cs="Times New Roman"/>
        </w:rPr>
        <w:t>Chair Noor; Representatives Ecklund, Long, Stephenson, Swedzinski</w:t>
      </w:r>
    </w:p>
    <w:p w14:paraId="34C50DBB" w14:textId="77777777" w:rsidR="00DD71E9" w:rsidRPr="00DD71E9" w:rsidRDefault="00DD71E9" w:rsidP="00DD71E9">
      <w:pPr>
        <w:pStyle w:val="NoSpacing"/>
        <w:rPr>
          <w:rFonts w:cs="Times New Roman"/>
        </w:rPr>
      </w:pPr>
      <w:r w:rsidRPr="00DD71E9">
        <w:rPr>
          <w:rFonts w:cs="Times New Roman"/>
        </w:rPr>
        <w:t>Chair Pratt; Senators Rarick, Dahms, Senjem, Frentz</w:t>
      </w:r>
    </w:p>
    <w:p w14:paraId="06AC7C27" w14:textId="77777777" w:rsidR="00DD71E9" w:rsidRPr="00DD71E9" w:rsidRDefault="00DD71E9" w:rsidP="00DD71E9">
      <w:pPr>
        <w:pStyle w:val="NoSpacing"/>
        <w:rPr>
          <w:rFonts w:cs="Times New Roman"/>
        </w:rPr>
      </w:pPr>
    </w:p>
    <w:p w14:paraId="2223A702" w14:textId="77777777" w:rsidR="00DD71E9" w:rsidRPr="00DD71E9" w:rsidRDefault="00DD71E9" w:rsidP="00DD71E9">
      <w:pPr>
        <w:pStyle w:val="NoSpacing"/>
        <w:rPr>
          <w:rFonts w:cs="Times New Roman"/>
          <w:b/>
          <w:bCs/>
        </w:rPr>
      </w:pPr>
    </w:p>
    <w:p w14:paraId="4CCAAC1A" w14:textId="77777777" w:rsidR="00DD71E9" w:rsidRPr="00DD71E9" w:rsidRDefault="00DD71E9" w:rsidP="00DD71E9">
      <w:pPr>
        <w:pStyle w:val="NoSpacing"/>
        <w:rPr>
          <w:rFonts w:cs="Times New Roman"/>
          <w:b/>
          <w:bCs/>
        </w:rPr>
      </w:pPr>
      <w:r w:rsidRPr="00DD71E9">
        <w:rPr>
          <w:rFonts w:cs="Times New Roman"/>
          <w:b/>
          <w:bCs/>
        </w:rPr>
        <w:t xml:space="preserve">Re: BAM Written Testimony; SF4091              </w:t>
      </w:r>
    </w:p>
    <w:p w14:paraId="16393A03" w14:textId="77777777" w:rsidR="00DD71E9" w:rsidRPr="00DD71E9" w:rsidRDefault="00DD71E9" w:rsidP="00DD71E9">
      <w:pPr>
        <w:pStyle w:val="NoSpacing"/>
        <w:rPr>
          <w:rFonts w:cs="Times New Roman"/>
        </w:rPr>
      </w:pPr>
      <w:r w:rsidRPr="00DD71E9">
        <w:rPr>
          <w:rFonts w:cs="Times New Roman"/>
          <w:b/>
          <w:bCs/>
        </w:rPr>
        <w:t xml:space="preserve">                                </w:t>
      </w:r>
    </w:p>
    <w:p w14:paraId="2C735364" w14:textId="39EA7E1A" w:rsidR="00DD71E9" w:rsidRPr="00DD71E9" w:rsidRDefault="00DD71E9" w:rsidP="00DD71E9">
      <w:pPr>
        <w:pStyle w:val="NoSpacing"/>
        <w:rPr>
          <w:rFonts w:cs="Times New Roman"/>
        </w:rPr>
      </w:pPr>
      <w:r w:rsidRPr="00DD71E9">
        <w:rPr>
          <w:rFonts w:cs="Times New Roman"/>
        </w:rPr>
        <w:t xml:space="preserve">On behalf of the Builders Association of Minnesota (BAM), I would like to thank you for the opportunity to share written testimony. Our membership of 1600 residential builders, remodelers, subcontractors, and industry partners are joined together through eleven local associations across Minnesota, and we are proud to be the statewide voice of the Minnesota Home Building Industry. </w:t>
      </w:r>
    </w:p>
    <w:p w14:paraId="5F52F60C" w14:textId="77777777" w:rsidR="00DD71E9" w:rsidRPr="00DD71E9" w:rsidRDefault="00DD71E9" w:rsidP="00DD71E9">
      <w:pPr>
        <w:pStyle w:val="NoSpacing"/>
        <w:rPr>
          <w:rFonts w:cs="Times New Roman"/>
        </w:rPr>
      </w:pPr>
    </w:p>
    <w:p w14:paraId="0CB61895" w14:textId="3E70DF55" w:rsidR="00DD71E9" w:rsidRPr="00DD71E9" w:rsidRDefault="00DD71E9" w:rsidP="00DD71E9">
      <w:pPr>
        <w:pStyle w:val="NoSpacing"/>
        <w:rPr>
          <w:rFonts w:cs="Times New Roman"/>
        </w:rPr>
      </w:pPr>
      <w:r w:rsidRPr="00DD71E9">
        <w:rPr>
          <w:rFonts w:cs="Times New Roman"/>
        </w:rPr>
        <w:t>Thank you for your public service, and the work you do to address Minnesota’s housing affordability, availability, and home ownership crises. Following are issues we would like to highlight for your consideration:</w:t>
      </w:r>
    </w:p>
    <w:p w14:paraId="40D9C706" w14:textId="77777777" w:rsidR="00DD71E9" w:rsidRPr="00DD71E9" w:rsidRDefault="00DD71E9" w:rsidP="00DD71E9">
      <w:pPr>
        <w:pStyle w:val="NoSpacing"/>
        <w:rPr>
          <w:rFonts w:cs="Times New Roman"/>
          <w:b/>
          <w:bCs/>
        </w:rPr>
      </w:pPr>
    </w:p>
    <w:p w14:paraId="7DB5022C" w14:textId="77777777" w:rsidR="00DD71E9" w:rsidRPr="00DD71E9" w:rsidRDefault="00DD71E9" w:rsidP="00DD71E9">
      <w:pPr>
        <w:pStyle w:val="NoSpacing"/>
        <w:rPr>
          <w:rFonts w:cs="Times New Roman"/>
          <w:b/>
          <w:bCs/>
        </w:rPr>
      </w:pPr>
      <w:r w:rsidRPr="00DD71E9">
        <w:rPr>
          <w:rFonts w:cs="Times New Roman"/>
          <w:b/>
          <w:bCs/>
        </w:rPr>
        <w:t>BAM Supports:</w:t>
      </w:r>
    </w:p>
    <w:p w14:paraId="24215FC0" w14:textId="77777777" w:rsidR="00DD71E9" w:rsidRPr="00DD71E9" w:rsidRDefault="00DD71E9" w:rsidP="00DD71E9">
      <w:pPr>
        <w:pStyle w:val="NoSpacing"/>
        <w:rPr>
          <w:b/>
          <w:bCs/>
        </w:rPr>
      </w:pPr>
    </w:p>
    <w:p w14:paraId="2F6315B4" w14:textId="77777777" w:rsidR="00DD71E9" w:rsidRPr="00DD71E9" w:rsidRDefault="00DD71E9" w:rsidP="00DD71E9">
      <w:pPr>
        <w:pStyle w:val="NoSpacing"/>
        <w:rPr>
          <w:color w:val="000000"/>
        </w:rPr>
      </w:pPr>
      <w:r w:rsidRPr="00DD71E9">
        <w:rPr>
          <w:b/>
          <w:bCs/>
          <w:color w:val="000000"/>
        </w:rPr>
        <w:t xml:space="preserve">▪️House and Senate provisions </w:t>
      </w:r>
      <w:r w:rsidRPr="00DD71E9">
        <w:rPr>
          <w:color w:val="000000"/>
        </w:rPr>
        <w:t xml:space="preserve">that </w:t>
      </w:r>
      <w:r w:rsidRPr="00DD71E9">
        <w:rPr>
          <w:b/>
          <w:bCs/>
          <w:color w:val="000000"/>
        </w:rPr>
        <w:t>1) reduce building permitting fees</w:t>
      </w:r>
      <w:r w:rsidRPr="00DD71E9">
        <w:rPr>
          <w:color w:val="000000"/>
        </w:rPr>
        <w:t xml:space="preserve"> (House: includes a sunset; Senate: is permanent); and </w:t>
      </w:r>
      <w:r w:rsidRPr="00DD71E9">
        <w:rPr>
          <w:b/>
          <w:bCs/>
          <w:color w:val="000000"/>
        </w:rPr>
        <w:t xml:space="preserve">2) address window cleaning safety features in new buildings </w:t>
      </w:r>
      <w:r w:rsidRPr="00DD71E9">
        <w:rPr>
          <w:color w:val="000000"/>
        </w:rPr>
        <w:t>(Senate language preferred).</w:t>
      </w:r>
    </w:p>
    <w:p w14:paraId="074462C6" w14:textId="77777777" w:rsidR="00DD71E9" w:rsidRPr="00DD71E9" w:rsidRDefault="00DD71E9" w:rsidP="00DD71E9">
      <w:pPr>
        <w:pStyle w:val="NoSpacing"/>
        <w:rPr>
          <w:b/>
          <w:bCs/>
          <w:color w:val="000000"/>
        </w:rPr>
      </w:pPr>
    </w:p>
    <w:p w14:paraId="658E0B3D" w14:textId="77777777" w:rsidR="00DD71E9" w:rsidRPr="00DD71E9" w:rsidRDefault="00DD71E9" w:rsidP="00DD71E9">
      <w:pPr>
        <w:pStyle w:val="NoSpacing"/>
        <w:rPr>
          <w:color w:val="000000"/>
        </w:rPr>
      </w:pPr>
      <w:r w:rsidRPr="00DD71E9">
        <w:rPr>
          <w:b/>
          <w:bCs/>
          <w:color w:val="000000"/>
        </w:rPr>
        <w:t>BAM Opposes:</w:t>
      </w:r>
    </w:p>
    <w:p w14:paraId="1551FDAD" w14:textId="77777777" w:rsidR="00DD71E9" w:rsidRPr="00DD71E9" w:rsidRDefault="00DD71E9" w:rsidP="00DD71E9">
      <w:pPr>
        <w:pStyle w:val="NoSpacing"/>
        <w:rPr>
          <w:color w:val="000000"/>
        </w:rPr>
      </w:pPr>
    </w:p>
    <w:p w14:paraId="057D9983" w14:textId="77777777" w:rsidR="00DD71E9" w:rsidRPr="00DD71E9" w:rsidRDefault="00DD71E9" w:rsidP="00DD71E9">
      <w:pPr>
        <w:pStyle w:val="NoSpacing"/>
        <w:rPr>
          <w:color w:val="000000"/>
        </w:rPr>
      </w:pPr>
      <w:r w:rsidRPr="00DD71E9">
        <w:rPr>
          <w:b/>
          <w:bCs/>
          <w:color w:val="000000"/>
        </w:rPr>
        <w:t>▪️House provisions that mandate Paid Family &amp; Medical Leave, Earned Sick &amp; Safe Time, and OSHA penalty increases</w:t>
      </w:r>
      <w:r w:rsidRPr="00DD71E9">
        <w:rPr>
          <w:color w:val="000000"/>
        </w:rPr>
        <w:t xml:space="preserve">, especially at a time when businesses large and small are facing massive headwinds in workforce shortages, supply chain bottlenecks, and rising inflation. </w:t>
      </w:r>
    </w:p>
    <w:p w14:paraId="3E76EAE4" w14:textId="77777777" w:rsidR="00DD71E9" w:rsidRPr="00DD71E9" w:rsidRDefault="00DD71E9" w:rsidP="00DD71E9">
      <w:pPr>
        <w:pStyle w:val="NoSpacing"/>
        <w:rPr>
          <w:color w:val="000000"/>
        </w:rPr>
      </w:pPr>
    </w:p>
    <w:p w14:paraId="731DFE6C" w14:textId="1716CF6F" w:rsidR="00DD71E9" w:rsidRPr="00DD71E9" w:rsidRDefault="00DD71E9" w:rsidP="00DD71E9">
      <w:pPr>
        <w:pStyle w:val="NoSpacing"/>
      </w:pPr>
      <w:r w:rsidRPr="00DD71E9">
        <w:rPr>
          <w:color w:val="000000"/>
        </w:rPr>
        <w:t>▪️BAM is also concerned about the</w:t>
      </w:r>
      <w:r w:rsidRPr="00DD71E9">
        <w:rPr>
          <w:b/>
          <w:bCs/>
          <w:color w:val="000000"/>
        </w:rPr>
        <w:t xml:space="preserve"> </w:t>
      </w:r>
      <w:r w:rsidRPr="00DD71E9">
        <w:rPr>
          <w:color w:val="000000"/>
        </w:rPr>
        <w:t xml:space="preserve">cumbersome and costly House provision imposing an </w:t>
      </w:r>
      <w:r w:rsidRPr="00DD71E9">
        <w:rPr>
          <w:b/>
          <w:bCs/>
          <w:color w:val="000000"/>
        </w:rPr>
        <w:t>energy benchmarking mandate for buildings.</w:t>
      </w:r>
    </w:p>
    <w:p w14:paraId="60B66E04" w14:textId="77777777" w:rsidR="00DD71E9" w:rsidRPr="00DD71E9" w:rsidRDefault="00DD71E9" w:rsidP="00DD71E9">
      <w:pPr>
        <w:pStyle w:val="NoSpacing"/>
        <w:rPr>
          <w:rFonts w:cs="Times New Roman"/>
        </w:rPr>
      </w:pPr>
    </w:p>
    <w:p w14:paraId="5A975A2A" w14:textId="1AC20274" w:rsidR="00DD71E9" w:rsidRPr="00DD71E9" w:rsidRDefault="00DD71E9" w:rsidP="00DD71E9">
      <w:pPr>
        <w:pStyle w:val="NoSpacing"/>
        <w:rPr>
          <w:rFonts w:cs="Times New Roman"/>
        </w:rPr>
      </w:pPr>
      <w:r w:rsidRPr="00DD71E9">
        <w:rPr>
          <w:rFonts w:cs="Times New Roman"/>
        </w:rPr>
        <w:t>Sincerely,</w:t>
      </w:r>
    </w:p>
    <w:p w14:paraId="141D7B6D" w14:textId="4DDE178D" w:rsidR="00FF3EC6" w:rsidRPr="00CD2697" w:rsidRDefault="009927C1" w:rsidP="00CD2697">
      <w:pPr>
        <w:pStyle w:val="NoSpacing"/>
        <w:rPr>
          <w:rFonts w:cs="Times New Roman"/>
        </w:rPr>
      </w:pPr>
      <w:r w:rsidRPr="00CD2697">
        <w:rPr>
          <w:noProof/>
        </w:rPr>
        <w:drawing>
          <wp:anchor distT="114300" distB="114300" distL="114300" distR="114300" simplePos="0" relativeHeight="251658240" behindDoc="0" locked="0" layoutInCell="1" hidden="0" allowOverlap="1" wp14:anchorId="49EA28CB" wp14:editId="372BD18F">
            <wp:simplePos x="0" y="0"/>
            <wp:positionH relativeFrom="column">
              <wp:posOffset>1</wp:posOffset>
            </wp:positionH>
            <wp:positionV relativeFrom="paragraph">
              <wp:posOffset>147935</wp:posOffset>
            </wp:positionV>
            <wp:extent cx="2290843" cy="76795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290843" cy="767953"/>
                    </a:xfrm>
                    <a:prstGeom prst="rect">
                      <a:avLst/>
                    </a:prstGeom>
                    <a:ln/>
                  </pic:spPr>
                </pic:pic>
              </a:graphicData>
            </a:graphic>
          </wp:anchor>
        </w:drawing>
      </w:r>
    </w:p>
    <w:p w14:paraId="4A14C3FD" w14:textId="77777777" w:rsidR="00FF3EC6" w:rsidRPr="00CD2697" w:rsidRDefault="00FF3EC6">
      <w:pPr>
        <w:pBdr>
          <w:top w:val="nil"/>
          <w:left w:val="nil"/>
          <w:bottom w:val="nil"/>
          <w:right w:val="nil"/>
          <w:between w:val="nil"/>
        </w:pBdr>
        <w:spacing w:after="0" w:line="240" w:lineRule="auto"/>
        <w:rPr>
          <w:color w:val="000000"/>
        </w:rPr>
      </w:pPr>
    </w:p>
    <w:p w14:paraId="19AF8E04" w14:textId="77777777" w:rsidR="00FF3EC6" w:rsidRPr="00CD2697" w:rsidRDefault="00FF3EC6">
      <w:pPr>
        <w:spacing w:after="0"/>
        <w:rPr>
          <w:color w:val="000000"/>
        </w:rPr>
      </w:pPr>
    </w:p>
    <w:p w14:paraId="7EE7DF67" w14:textId="77777777" w:rsidR="00FF3EC6" w:rsidRPr="00CD2697" w:rsidRDefault="00FF3EC6">
      <w:pPr>
        <w:pBdr>
          <w:top w:val="nil"/>
          <w:left w:val="nil"/>
          <w:bottom w:val="nil"/>
          <w:right w:val="nil"/>
          <w:between w:val="nil"/>
        </w:pBdr>
        <w:spacing w:after="0" w:line="240" w:lineRule="auto"/>
        <w:rPr>
          <w:color w:val="000000"/>
        </w:rPr>
      </w:pPr>
    </w:p>
    <w:p w14:paraId="20727C37" w14:textId="77777777" w:rsidR="00FF3EC6" w:rsidRPr="00CD2697" w:rsidRDefault="00FF3EC6">
      <w:pPr>
        <w:pBdr>
          <w:top w:val="nil"/>
          <w:left w:val="nil"/>
          <w:bottom w:val="nil"/>
          <w:right w:val="nil"/>
          <w:between w:val="nil"/>
        </w:pBdr>
        <w:spacing w:after="0" w:line="240" w:lineRule="auto"/>
        <w:rPr>
          <w:b/>
        </w:rPr>
      </w:pPr>
    </w:p>
    <w:p w14:paraId="1128C098" w14:textId="77777777" w:rsidR="00FF3EC6" w:rsidRPr="00DD71E9" w:rsidRDefault="009927C1">
      <w:pPr>
        <w:pBdr>
          <w:top w:val="nil"/>
          <w:left w:val="nil"/>
          <w:bottom w:val="nil"/>
          <w:right w:val="nil"/>
          <w:between w:val="nil"/>
        </w:pBdr>
        <w:spacing w:after="0" w:line="240" w:lineRule="auto"/>
        <w:rPr>
          <w:color w:val="000000"/>
        </w:rPr>
      </w:pPr>
      <w:r w:rsidRPr="00DD71E9">
        <w:rPr>
          <w:b/>
          <w:color w:val="000000"/>
        </w:rPr>
        <w:t xml:space="preserve">Grace Keliher, </w:t>
      </w:r>
      <w:r w:rsidRPr="00DD71E9">
        <w:rPr>
          <w:color w:val="000000"/>
        </w:rPr>
        <w:t>Executive Vice President</w:t>
      </w:r>
    </w:p>
    <w:p w14:paraId="6371348C" w14:textId="77777777" w:rsidR="00FF3EC6" w:rsidRPr="00DD71E9" w:rsidRDefault="009927C1">
      <w:pPr>
        <w:pBdr>
          <w:top w:val="nil"/>
          <w:left w:val="nil"/>
          <w:bottom w:val="nil"/>
          <w:right w:val="nil"/>
          <w:between w:val="nil"/>
        </w:pBdr>
        <w:spacing w:after="0" w:line="240" w:lineRule="auto"/>
        <w:rPr>
          <w:b/>
          <w:color w:val="000000"/>
        </w:rPr>
      </w:pPr>
      <w:r w:rsidRPr="00DD71E9">
        <w:rPr>
          <w:b/>
          <w:color w:val="000000"/>
        </w:rPr>
        <w:t>Builders Association of Minnesota</w:t>
      </w:r>
    </w:p>
    <w:p w14:paraId="74512198" w14:textId="2273AA80" w:rsidR="00FF3EC6" w:rsidRPr="00DD71E9" w:rsidRDefault="009927C1">
      <w:pPr>
        <w:pBdr>
          <w:top w:val="nil"/>
          <w:left w:val="nil"/>
          <w:bottom w:val="nil"/>
          <w:right w:val="nil"/>
          <w:between w:val="nil"/>
        </w:pBdr>
        <w:spacing w:after="0" w:line="240" w:lineRule="auto"/>
        <w:rPr>
          <w:color w:val="000000"/>
        </w:rPr>
      </w:pPr>
      <w:r w:rsidRPr="00DD71E9">
        <w:rPr>
          <w:color w:val="000000"/>
        </w:rPr>
        <w:t>161 St. Anthony Avenue, Suite 817</w:t>
      </w:r>
      <w:r w:rsidR="00CD2697" w:rsidRPr="00DD71E9">
        <w:rPr>
          <w:color w:val="000000"/>
        </w:rPr>
        <w:t xml:space="preserve"> </w:t>
      </w:r>
      <w:r w:rsidRPr="00DD71E9">
        <w:rPr>
          <w:color w:val="000000"/>
        </w:rPr>
        <w:t>Saint Paul, MN 55103</w:t>
      </w:r>
    </w:p>
    <w:p w14:paraId="6782C073" w14:textId="77777777" w:rsidR="00FF3EC6" w:rsidRPr="00DD71E9" w:rsidRDefault="009927C1">
      <w:pPr>
        <w:pBdr>
          <w:top w:val="nil"/>
          <w:left w:val="nil"/>
          <w:bottom w:val="nil"/>
          <w:right w:val="nil"/>
          <w:between w:val="nil"/>
        </w:pBdr>
        <w:spacing w:after="0" w:line="240" w:lineRule="auto"/>
        <w:rPr>
          <w:color w:val="000000"/>
        </w:rPr>
      </w:pPr>
      <w:r w:rsidRPr="00DD71E9">
        <w:rPr>
          <w:color w:val="000000"/>
        </w:rPr>
        <w:t>grace@bamn.org / 612-501-3071</w:t>
      </w:r>
    </w:p>
    <w:p w14:paraId="1E1DDBEA" w14:textId="77777777" w:rsidR="00FF3EC6" w:rsidRPr="00DD71E9" w:rsidRDefault="00FF3EC6">
      <w:pPr>
        <w:pBdr>
          <w:top w:val="nil"/>
          <w:left w:val="nil"/>
          <w:bottom w:val="nil"/>
          <w:right w:val="nil"/>
          <w:between w:val="nil"/>
        </w:pBdr>
        <w:spacing w:after="0" w:line="240" w:lineRule="auto"/>
        <w:rPr>
          <w:color w:val="000000"/>
        </w:rPr>
      </w:pPr>
    </w:p>
    <w:p w14:paraId="4F178D88" w14:textId="77777777" w:rsidR="00DD71E9" w:rsidRPr="00DD71E9" w:rsidRDefault="00DD71E9" w:rsidP="00DD71E9">
      <w:pPr>
        <w:pStyle w:val="NoSpacing"/>
        <w:rPr>
          <w:rFonts w:cs="Times New Roman"/>
        </w:rPr>
      </w:pPr>
      <w:r w:rsidRPr="00DD71E9">
        <w:rPr>
          <w:rFonts w:cs="Times New Roman"/>
        </w:rPr>
        <w:t xml:space="preserve">cc: </w:t>
      </w:r>
      <w:r w:rsidRPr="00DD71E9">
        <w:t>Nick Stumo-Langer</w:t>
      </w:r>
      <w:r w:rsidRPr="00DD71E9">
        <w:rPr>
          <w:rFonts w:cs="Times New Roman"/>
        </w:rPr>
        <w:t>, House Committee Administrator (</w:t>
      </w:r>
      <w:hyperlink r:id="rId8" w:history="1">
        <w:r w:rsidRPr="00DD71E9">
          <w:t>nick.stumo-langer</w:t>
        </w:r>
      </w:hyperlink>
      <w:r w:rsidRPr="00DD71E9">
        <w:rPr>
          <w:rFonts w:cs="Times New Roman"/>
        </w:rPr>
        <w:t>@house.mn)</w:t>
      </w:r>
    </w:p>
    <w:p w14:paraId="27F3AABF" w14:textId="2AB832A5" w:rsidR="00FF3EC6" w:rsidRPr="00DD71E9" w:rsidRDefault="00DD71E9" w:rsidP="00DD71E9">
      <w:pPr>
        <w:pStyle w:val="NoSpacing"/>
        <w:rPr>
          <w:rFonts w:cs="Times New Roman"/>
        </w:rPr>
      </w:pPr>
      <w:r w:rsidRPr="00DD71E9">
        <w:rPr>
          <w:rFonts w:cs="Times New Roman"/>
        </w:rPr>
        <w:t xml:space="preserve">      Trisha Elite, Senate Committee Administrator (tricia.elite@senate.mn)     </w:t>
      </w:r>
    </w:p>
    <w:sectPr w:rsidR="00FF3EC6" w:rsidRPr="00DD71E9" w:rsidSect="00CD2697">
      <w:headerReference w:type="default" r:id="rId9"/>
      <w:footerReference w:type="default" r:id="rId10"/>
      <w:pgSz w:w="11906" w:h="16838"/>
      <w:pgMar w:top="1440" w:right="1440" w:bottom="72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5BE3C" w14:textId="77777777" w:rsidR="000D369D" w:rsidRDefault="000D369D">
      <w:pPr>
        <w:spacing w:after="0" w:line="240" w:lineRule="auto"/>
      </w:pPr>
      <w:r>
        <w:separator/>
      </w:r>
    </w:p>
  </w:endnote>
  <w:endnote w:type="continuationSeparator" w:id="0">
    <w:p w14:paraId="0A7FAE5C" w14:textId="77777777" w:rsidR="000D369D" w:rsidRDefault="000D3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tserrat">
    <w:panose1 w:val="020B0604020202020204"/>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160C8" w14:textId="77777777" w:rsidR="00FF3EC6" w:rsidRDefault="00FF3EC6">
    <w:pPr>
      <w:rPr>
        <w:rFonts w:ascii="Montserrat" w:eastAsia="Montserrat" w:hAnsi="Montserrat" w:cs="Montserrat"/>
      </w:rPr>
    </w:pPr>
  </w:p>
  <w:p w14:paraId="531AE48C" w14:textId="77777777" w:rsidR="00FF3EC6" w:rsidRDefault="000D369D">
    <w:pPr>
      <w:rPr>
        <w:rFonts w:ascii="Montserrat" w:eastAsia="Montserrat" w:hAnsi="Montserrat" w:cs="Montserrat"/>
      </w:rPr>
    </w:pPr>
    <w:r>
      <w:rPr>
        <w:noProof/>
      </w:rPr>
      <w:pict w14:anchorId="5CFC50CE">
        <v:rect id="_x0000_i1025" alt="" style="width:451.15pt;height:.05pt;mso-width-percent:0;mso-height-percent:0;mso-width-percent:0;mso-height-percent:0" o:hrpct="964" o:hralign="center" o:hrstd="t" o:hr="t" fillcolor="#a0a0a0" stroked="f"/>
      </w:pict>
    </w:r>
  </w:p>
  <w:p w14:paraId="49BEAD7E" w14:textId="77777777" w:rsidR="00FF3EC6" w:rsidRDefault="009927C1">
    <w:pPr>
      <w:rPr>
        <w:rFonts w:ascii="Montserrat" w:eastAsia="Montserrat" w:hAnsi="Montserrat" w:cs="Montserrat"/>
      </w:rPr>
    </w:pPr>
    <w:r>
      <w:rPr>
        <w:rFonts w:ascii="Montserrat" w:eastAsia="Montserrat" w:hAnsi="Montserrat" w:cs="Montserrat"/>
      </w:rPr>
      <w:t>YOUR VOICE AT THE CAPITOL SINCE 1974</w:t>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t>BAMN.ORG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A3DB8" w14:textId="77777777" w:rsidR="000D369D" w:rsidRDefault="000D369D">
      <w:pPr>
        <w:spacing w:after="0" w:line="240" w:lineRule="auto"/>
      </w:pPr>
      <w:r>
        <w:separator/>
      </w:r>
    </w:p>
  </w:footnote>
  <w:footnote w:type="continuationSeparator" w:id="0">
    <w:p w14:paraId="1FDF3486" w14:textId="77777777" w:rsidR="000D369D" w:rsidRDefault="000D3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5CFC4" w14:textId="77777777" w:rsidR="00FF3EC6" w:rsidRDefault="009927C1">
    <w:pPr>
      <w:widowControl w:val="0"/>
      <w:spacing w:after="0" w:line="240" w:lineRule="auto"/>
      <w:ind w:left="4113"/>
    </w:pPr>
    <w:r>
      <w:rPr>
        <w:noProof/>
      </w:rPr>
      <w:drawing>
        <wp:anchor distT="19050" distB="19050" distL="19050" distR="19050" simplePos="0" relativeHeight="251658240" behindDoc="0" locked="0" layoutInCell="1" hidden="0" allowOverlap="1" wp14:anchorId="7D4F6C12" wp14:editId="49118605">
          <wp:simplePos x="0" y="0"/>
          <wp:positionH relativeFrom="column">
            <wp:posOffset>2290445</wp:posOffset>
          </wp:positionH>
          <wp:positionV relativeFrom="paragraph">
            <wp:posOffset>-47625</wp:posOffset>
          </wp:positionV>
          <wp:extent cx="1039368" cy="1002792"/>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113" r="113"/>
                  <a:stretch>
                    <a:fillRect/>
                  </a:stretch>
                </pic:blipFill>
                <pic:spPr>
                  <a:xfrm>
                    <a:off x="0" y="0"/>
                    <a:ext cx="1039368" cy="1002792"/>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C6"/>
    <w:rsid w:val="000D369D"/>
    <w:rsid w:val="005930F4"/>
    <w:rsid w:val="00751A5D"/>
    <w:rsid w:val="009927C1"/>
    <w:rsid w:val="00A06476"/>
    <w:rsid w:val="00B2585C"/>
    <w:rsid w:val="00B31D36"/>
    <w:rsid w:val="00CD2697"/>
    <w:rsid w:val="00DD71E9"/>
    <w:rsid w:val="00FA3422"/>
    <w:rsid w:val="00FF3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7C5ED"/>
  <w15:docId w15:val="{657C6DE9-4CAC-4DA6-A96B-B983B054F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i/>
      <w:color w:val="4472C4"/>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character" w:styleId="UnresolvedMention">
    <w:name w:val="Unresolved Mention"/>
    <w:basedOn w:val="DefaultParagraphFont"/>
    <w:uiPriority w:val="99"/>
    <w:semiHidden/>
    <w:unhideWhenUsed/>
    <w:rsid w:val="00CD2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ick.stumo-langer@house.m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JUGGRrQ/wfCsmc91SmIGXuxWBQ==">AMUW2mWBwEvJ2BlelU8MSgIUTeQMvyKKhga6cqbPx+LwbQqKVCaX83VoKCuHBrFQ8EA1XDTu6NUHISBVKS0/LgsykLj3Bb3Dlc+GSqMTpoo4SKSp7f02gyw=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1642</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Brian's iPad (2)</dc:creator>
  <cp:lastModifiedBy>Grace Keliher</cp:lastModifiedBy>
  <cp:revision>2</cp:revision>
  <dcterms:created xsi:type="dcterms:W3CDTF">2022-05-13T17:45:00Z</dcterms:created>
  <dcterms:modified xsi:type="dcterms:W3CDTF">2022-05-13T17:45:00Z</dcterms:modified>
</cp:coreProperties>
</file>