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DC0A54">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DC0A54">
        <w:fldChar w:fldCharType="begin"/>
      </w:r>
      <w:r>
        <w:instrText>ADVANCE \u14</w:instrText>
      </w:r>
      <w:r w:rsidR="00DC0A54">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563101">
        <w:t>1506</w:t>
      </w:r>
      <w:r>
        <w:tab/>
      </w:r>
      <w:r>
        <w:rPr>
          <w:rFonts w:ascii="Arial" w:hAnsi="Arial"/>
          <w:b/>
          <w:sz w:val="28"/>
        </w:rPr>
        <w:t>DATE:</w:t>
      </w:r>
      <w:r>
        <w:rPr>
          <w:rFonts w:ascii="Arial" w:hAnsi="Arial"/>
          <w:b/>
          <w:sz w:val="28"/>
        </w:rPr>
        <w:tab/>
      </w:r>
      <w:r w:rsidR="00563101">
        <w:rPr>
          <w:bCs/>
        </w:rPr>
        <w:t>April 19</w:t>
      </w:r>
      <w:r w:rsidR="001E2B43">
        <w:rPr>
          <w:bCs/>
        </w:rPr>
        <w:t>,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563101">
        <w:rPr>
          <w:bCs/>
        </w:rPr>
        <w:t>As i</w:t>
      </w:r>
      <w:r w:rsidR="001E2B43">
        <w:rPr>
          <w:bCs/>
        </w:rPr>
        <w:t>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1E2B43">
        <w:rPr>
          <w:bCs/>
        </w:rPr>
        <w:t>Banaian</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1E2B43">
        <w:rPr>
          <w:bCs/>
        </w:rPr>
        <w:t>Legislative Commission on Planning and Fiscal Policy Duties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1E2B43">
        <w:rPr>
          <w:sz w:val="22"/>
        </w:rPr>
        <w:t>Mark Shepard</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DC0A54">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1E2B43">
      <w:pPr>
        <w:tabs>
          <w:tab w:val="left" w:pos="-360"/>
          <w:tab w:val="left" w:pos="0"/>
          <w:tab w:val="left" w:pos="1080"/>
        </w:tabs>
        <w:spacing w:before="100" w:beforeAutospacing="1" w:after="100" w:afterAutospacing="1"/>
        <w:ind w:left="1080" w:right="1080"/>
      </w:pPr>
      <w:r>
        <w:t xml:space="preserve">Requires the Legislative Commission on Planning and Fiscal Policy (LCPFP) to prepare fiscal and revenue notes on pending legislation, prepare local government impact notes on pending legislation, and prepare a forecast of state revenues and expenditures.  </w:t>
      </w:r>
      <w:proofErr w:type="gramStart"/>
      <w:r>
        <w:t>Appropriates money for purposes of hiring staff for the LCPFP.</w:t>
      </w:r>
      <w:proofErr w:type="gramEnd"/>
      <w:r>
        <w:t xml:space="preserve">  </w:t>
      </w:r>
      <w:proofErr w:type="gramStart"/>
      <w:r>
        <w:t>Reduces appropriations to MMB.</w:t>
      </w:r>
      <w:proofErr w:type="gramEnd"/>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pPr>
              <w:pStyle w:val="Sectionnumber"/>
            </w:pPr>
          </w:p>
        </w:tc>
        <w:tc>
          <w:tcPr>
            <w:tcW w:w="9101" w:type="dxa"/>
          </w:tcPr>
          <w:p w:rsidR="002B114A" w:rsidRDefault="001E2B43">
            <w:pPr>
              <w:pStyle w:val="Sectionnumber"/>
              <w:numPr>
                <w:ilvl w:val="0"/>
                <w:numId w:val="0"/>
              </w:numPr>
              <w:rPr>
                <w:b w:val="0"/>
                <w:bCs/>
              </w:rPr>
            </w:pPr>
            <w:r>
              <w:rPr>
                <w:bCs/>
              </w:rPr>
              <w:t>Membership.</w:t>
            </w:r>
            <w:r>
              <w:rPr>
                <w:b w:val="0"/>
                <w:bCs/>
              </w:rPr>
              <w:t xml:space="preserve">  Provides that LCPFP will have 12 members:</w:t>
            </w:r>
          </w:p>
          <w:p w:rsidR="001E2B43" w:rsidRDefault="001E2B43" w:rsidP="001E2B43">
            <w:pPr>
              <w:pStyle w:val="Sectionnumber"/>
              <w:numPr>
                <w:ilvl w:val="0"/>
                <w:numId w:val="29"/>
              </w:numPr>
              <w:rPr>
                <w:b w:val="0"/>
              </w:rPr>
            </w:pPr>
            <w:r>
              <w:rPr>
                <w:b w:val="0"/>
              </w:rPr>
              <w:t>3 appointed by Senate subcommittee on committees;</w:t>
            </w:r>
          </w:p>
          <w:p w:rsidR="001E2B43" w:rsidRDefault="001E2B43" w:rsidP="001E2B43">
            <w:pPr>
              <w:pStyle w:val="Sectionnumber"/>
              <w:numPr>
                <w:ilvl w:val="0"/>
                <w:numId w:val="29"/>
              </w:numPr>
              <w:rPr>
                <w:b w:val="0"/>
              </w:rPr>
            </w:pPr>
            <w:r>
              <w:rPr>
                <w:b w:val="0"/>
              </w:rPr>
              <w:t>3 appointed by Senate minority leader;</w:t>
            </w:r>
          </w:p>
          <w:p w:rsidR="001E2B43" w:rsidRDefault="001E2B43" w:rsidP="001E2B43">
            <w:pPr>
              <w:pStyle w:val="Sectionnumber"/>
              <w:numPr>
                <w:ilvl w:val="0"/>
                <w:numId w:val="29"/>
              </w:numPr>
              <w:rPr>
                <w:b w:val="0"/>
              </w:rPr>
            </w:pPr>
            <w:r>
              <w:rPr>
                <w:b w:val="0"/>
              </w:rPr>
              <w:t>3 appointed by the Speaker of the House;</w:t>
            </w:r>
          </w:p>
          <w:p w:rsidR="001E2B43" w:rsidRDefault="001E2B43" w:rsidP="001E2B43">
            <w:pPr>
              <w:pStyle w:val="Sectionnumber"/>
              <w:numPr>
                <w:ilvl w:val="0"/>
                <w:numId w:val="29"/>
              </w:numPr>
              <w:rPr>
                <w:b w:val="0"/>
              </w:rPr>
            </w:pPr>
            <w:r>
              <w:rPr>
                <w:b w:val="0"/>
              </w:rPr>
              <w:t>3 appointed by the House minority leader.</w:t>
            </w:r>
          </w:p>
          <w:p w:rsidR="001E2B43" w:rsidRPr="001E2B43" w:rsidRDefault="001E2B43" w:rsidP="001E2B43">
            <w:pPr>
              <w:pStyle w:val="Sectionnumber"/>
              <w:numPr>
                <w:ilvl w:val="0"/>
                <w:numId w:val="0"/>
              </w:numPr>
              <w:rPr>
                <w:b w:val="0"/>
              </w:rPr>
            </w:pPr>
            <w:r>
              <w:rPr>
                <w:b w:val="0"/>
              </w:rPr>
              <w:t>(Under current law, the LCPFP has 18 members, 9 from each chamber, with no requirement for minority caucus appointments.)</w:t>
            </w:r>
          </w:p>
        </w:tc>
      </w:tr>
      <w:tr w:rsidR="00B3723B">
        <w:tc>
          <w:tcPr>
            <w:tcW w:w="1195" w:type="dxa"/>
            <w:tcMar>
              <w:right w:w="43" w:type="dxa"/>
            </w:tcMar>
          </w:tcPr>
          <w:p w:rsidR="00B3723B" w:rsidRDefault="00B3723B">
            <w:pPr>
              <w:pStyle w:val="Sectionnumber"/>
            </w:pPr>
          </w:p>
        </w:tc>
        <w:tc>
          <w:tcPr>
            <w:tcW w:w="9101" w:type="dxa"/>
          </w:tcPr>
          <w:p w:rsidR="00B3723B" w:rsidRDefault="00B3723B">
            <w:pPr>
              <w:pStyle w:val="Sectionnumber"/>
              <w:numPr>
                <w:ilvl w:val="0"/>
                <w:numId w:val="0"/>
              </w:numPr>
              <w:rPr>
                <w:b w:val="0"/>
                <w:bCs/>
              </w:rPr>
            </w:pPr>
            <w:r>
              <w:rPr>
                <w:bCs/>
              </w:rPr>
              <w:t xml:space="preserve">LCPFP duties.  </w:t>
            </w:r>
            <w:r w:rsidR="001A5F5F">
              <w:rPr>
                <w:b w:val="0"/>
                <w:bCs/>
              </w:rPr>
              <w:t xml:space="preserve">Adds to the duties of the LCPFP duties to:  </w:t>
            </w:r>
          </w:p>
          <w:p w:rsidR="001A5F5F" w:rsidRDefault="001A5F5F" w:rsidP="001A5F5F">
            <w:pPr>
              <w:pStyle w:val="Sectionnumber"/>
              <w:numPr>
                <w:ilvl w:val="0"/>
                <w:numId w:val="30"/>
              </w:numPr>
              <w:rPr>
                <w:b w:val="0"/>
                <w:bCs/>
              </w:rPr>
            </w:pPr>
            <w:r>
              <w:rPr>
                <w:b w:val="0"/>
                <w:bCs/>
              </w:rPr>
              <w:t>Prepare fiscal notes and revenue notes on pending legislation;</w:t>
            </w:r>
          </w:p>
          <w:p w:rsidR="001A5F5F" w:rsidRDefault="001A5F5F" w:rsidP="001A5F5F">
            <w:pPr>
              <w:pStyle w:val="Sectionnumber"/>
              <w:numPr>
                <w:ilvl w:val="0"/>
                <w:numId w:val="30"/>
              </w:numPr>
              <w:rPr>
                <w:b w:val="0"/>
                <w:bCs/>
              </w:rPr>
            </w:pPr>
            <w:r>
              <w:rPr>
                <w:b w:val="0"/>
                <w:bCs/>
              </w:rPr>
              <w:t>Prepare local government impact notes on pending legislation;</w:t>
            </w:r>
          </w:p>
          <w:p w:rsidR="001A5F5F" w:rsidRDefault="001A5F5F" w:rsidP="001A5F5F">
            <w:pPr>
              <w:pStyle w:val="Sectionnumber"/>
              <w:numPr>
                <w:ilvl w:val="0"/>
                <w:numId w:val="30"/>
              </w:numPr>
              <w:rPr>
                <w:b w:val="0"/>
                <w:bCs/>
              </w:rPr>
            </w:pPr>
            <w:r>
              <w:rPr>
                <w:b w:val="0"/>
                <w:bCs/>
              </w:rPr>
              <w:lastRenderedPageBreak/>
              <w:t>Prepare a forecast of state revenues and expenditures.</w:t>
            </w:r>
          </w:p>
          <w:p w:rsidR="0064101A" w:rsidRPr="001A5F5F" w:rsidRDefault="0064101A" w:rsidP="0064101A">
            <w:pPr>
              <w:pStyle w:val="Sectionnumber"/>
              <w:numPr>
                <w:ilvl w:val="0"/>
                <w:numId w:val="0"/>
              </w:numPr>
              <w:rPr>
                <w:b w:val="0"/>
                <w:bCs/>
              </w:rPr>
            </w:pPr>
            <w:r>
              <w:rPr>
                <w:b w:val="0"/>
                <w:bCs/>
              </w:rPr>
              <w:t>The duty of MMB to prepare fiscal notes and local government impact notes on pending legislation is stricken in subsequent sections.  The duty of MMB to prepare a forecast of state revenues and expenditures remains in law.</w:t>
            </w:r>
          </w:p>
        </w:tc>
      </w:tr>
      <w:tr w:rsidR="001A5F5F">
        <w:tc>
          <w:tcPr>
            <w:tcW w:w="1195" w:type="dxa"/>
            <w:tcMar>
              <w:right w:w="43" w:type="dxa"/>
            </w:tcMar>
          </w:tcPr>
          <w:p w:rsidR="001A5F5F" w:rsidRDefault="001A5F5F">
            <w:pPr>
              <w:pStyle w:val="Sectionnumber"/>
            </w:pPr>
          </w:p>
        </w:tc>
        <w:tc>
          <w:tcPr>
            <w:tcW w:w="9101" w:type="dxa"/>
          </w:tcPr>
          <w:p w:rsidR="001A5F5F" w:rsidRPr="001A5F5F" w:rsidRDefault="001A5F5F">
            <w:pPr>
              <w:pStyle w:val="Sectionnumber"/>
              <w:numPr>
                <w:ilvl w:val="0"/>
                <w:numId w:val="0"/>
              </w:numPr>
              <w:rPr>
                <w:b w:val="0"/>
                <w:bCs/>
              </w:rPr>
            </w:pPr>
            <w:r>
              <w:rPr>
                <w:bCs/>
              </w:rPr>
              <w:t>Staff.</w:t>
            </w:r>
            <w:r>
              <w:rPr>
                <w:b w:val="0"/>
                <w:bCs/>
              </w:rPr>
              <w:t xml:space="preserve"> </w:t>
            </w:r>
            <w:r w:rsidR="004A6C0A">
              <w:rPr>
                <w:b w:val="0"/>
                <w:bCs/>
              </w:rPr>
              <w:t xml:space="preserve"> Requires the LCPFP to hire an executive director, and authorizes the executive director to employ other staff.</w:t>
            </w:r>
          </w:p>
        </w:tc>
      </w:tr>
      <w:tr w:rsidR="00830AC0">
        <w:tc>
          <w:tcPr>
            <w:tcW w:w="1195" w:type="dxa"/>
            <w:tcMar>
              <w:right w:w="43" w:type="dxa"/>
            </w:tcMar>
          </w:tcPr>
          <w:p w:rsidR="00830AC0" w:rsidRDefault="00830AC0">
            <w:pPr>
              <w:pStyle w:val="Sectionnumber"/>
            </w:pPr>
          </w:p>
        </w:tc>
        <w:tc>
          <w:tcPr>
            <w:tcW w:w="9101" w:type="dxa"/>
          </w:tcPr>
          <w:p w:rsidR="00830AC0" w:rsidRPr="00830AC0" w:rsidRDefault="00830AC0" w:rsidP="0064101A">
            <w:pPr>
              <w:pStyle w:val="Sectionnumber"/>
              <w:numPr>
                <w:ilvl w:val="0"/>
                <w:numId w:val="0"/>
              </w:numPr>
              <w:rPr>
                <w:b w:val="0"/>
                <w:bCs/>
              </w:rPr>
            </w:pPr>
            <w:r>
              <w:rPr>
                <w:bCs/>
              </w:rPr>
              <w:t>Fiscal notes.</w:t>
            </w:r>
            <w:r>
              <w:rPr>
                <w:b w:val="0"/>
                <w:bCs/>
              </w:rPr>
              <w:t xml:space="preserve">  Provides the LCPFP, instead of state departments or agencies, must prepare fiscal notes on pending legislation.  Requires state departments or agencies to supply information upon request of the executive director of the LCPFP.  </w:t>
            </w:r>
            <w:r w:rsidR="0064101A">
              <w:rPr>
                <w:b w:val="0"/>
                <w:bCs/>
              </w:rPr>
              <w:t>Requires LCPFP, rather than MMB, to prescribe procedures dealing with fiscal notes.</w:t>
            </w:r>
          </w:p>
        </w:tc>
      </w:tr>
      <w:tr w:rsidR="0064101A">
        <w:tc>
          <w:tcPr>
            <w:tcW w:w="1195" w:type="dxa"/>
            <w:tcMar>
              <w:right w:w="43" w:type="dxa"/>
            </w:tcMar>
          </w:tcPr>
          <w:p w:rsidR="0064101A" w:rsidRDefault="0064101A">
            <w:pPr>
              <w:pStyle w:val="Sectionnumber"/>
            </w:pPr>
          </w:p>
        </w:tc>
        <w:tc>
          <w:tcPr>
            <w:tcW w:w="9101" w:type="dxa"/>
          </w:tcPr>
          <w:p w:rsidR="0064101A" w:rsidRPr="0064101A" w:rsidRDefault="0064101A" w:rsidP="00830AC0">
            <w:pPr>
              <w:pStyle w:val="Sectionnumber"/>
              <w:numPr>
                <w:ilvl w:val="0"/>
                <w:numId w:val="0"/>
              </w:numPr>
              <w:rPr>
                <w:b w:val="0"/>
                <w:bCs/>
              </w:rPr>
            </w:pPr>
            <w:r>
              <w:rPr>
                <w:bCs/>
              </w:rPr>
              <w:t>Local impact notes.</w:t>
            </w:r>
            <w:r w:rsidR="00563101">
              <w:rPr>
                <w:b w:val="0"/>
                <w:bCs/>
              </w:rPr>
              <w:t xml:space="preserve">  Requires the LCPFP, </w:t>
            </w:r>
            <w:r>
              <w:rPr>
                <w:b w:val="0"/>
                <w:bCs/>
              </w:rPr>
              <w:t xml:space="preserve">instead of MMB, to coordinate development of local impact </w:t>
            </w:r>
            <w:proofErr w:type="gramStart"/>
            <w:r>
              <w:rPr>
                <w:b w:val="0"/>
                <w:bCs/>
              </w:rPr>
              <w:t>notes  for</w:t>
            </w:r>
            <w:proofErr w:type="gramEnd"/>
            <w:r>
              <w:rPr>
                <w:b w:val="0"/>
                <w:bCs/>
              </w:rPr>
              <w:t xml:space="preserve"> pending legislation.  </w:t>
            </w:r>
          </w:p>
        </w:tc>
      </w:tr>
      <w:tr w:rsidR="0064101A">
        <w:tc>
          <w:tcPr>
            <w:tcW w:w="1195" w:type="dxa"/>
            <w:tcMar>
              <w:right w:w="43" w:type="dxa"/>
            </w:tcMar>
          </w:tcPr>
          <w:p w:rsidR="0064101A" w:rsidRDefault="0064101A">
            <w:pPr>
              <w:pStyle w:val="Sectionnumber"/>
            </w:pPr>
          </w:p>
        </w:tc>
        <w:tc>
          <w:tcPr>
            <w:tcW w:w="9101" w:type="dxa"/>
          </w:tcPr>
          <w:p w:rsidR="0064101A" w:rsidRPr="00D81BA4" w:rsidRDefault="00D81BA4" w:rsidP="00830AC0">
            <w:pPr>
              <w:pStyle w:val="Sectionnumber"/>
              <w:numPr>
                <w:ilvl w:val="0"/>
                <w:numId w:val="0"/>
              </w:numPr>
              <w:rPr>
                <w:b w:val="0"/>
                <w:bCs/>
              </w:rPr>
            </w:pPr>
            <w:r>
              <w:rPr>
                <w:bCs/>
              </w:rPr>
              <w:t xml:space="preserve">Appropriation. </w:t>
            </w:r>
            <w:r>
              <w:rPr>
                <w:b w:val="0"/>
                <w:bCs/>
              </w:rPr>
              <w:t>Appropriates money to the Legislative Coordinating Commission to hire staff for the LCPFP.  Reduces appropriations to MMB.</w:t>
            </w:r>
          </w:p>
        </w:tc>
      </w:tr>
    </w:tbl>
    <w:p w:rsidR="002B114A" w:rsidRDefault="002B114A">
      <w:pPr>
        <w:pStyle w:val="Sectionnumbe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B43" w:rsidRDefault="001E2B43">
      <w:pPr>
        <w:spacing w:after="0"/>
      </w:pPr>
      <w:r>
        <w:separator/>
      </w:r>
    </w:p>
  </w:endnote>
  <w:endnote w:type="continuationSeparator" w:id="0">
    <w:p w:rsidR="001E2B43" w:rsidRDefault="001E2B4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4A" w:rsidRDefault="00DC0A54">
    <w:pPr>
      <w:pStyle w:val="Header"/>
      <w:spacing w:line="240" w:lineRule="exact"/>
      <w:rPr>
        <w:noProof/>
      </w:rPr>
    </w:pPr>
    <w:r>
      <w:rPr>
        <w:noProof/>
      </w:rPr>
      <w:pict>
        <v:line id="_x0000_s2051" style="position:absolute;z-index:251657216" from="-22.95pt,14.75pt" to="517.05pt,14.75pt" strokeweight="1.5pt"/>
      </w:pict>
    </w:r>
  </w:p>
  <w:p w:rsidR="002B114A" w:rsidRDefault="00DC0A54">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rPr>
        <w:sz w:val="18"/>
      </w:rPr>
    </w:pPr>
    <w:r>
      <w:rPr>
        <w:rFonts w:ascii="Arial" w:hAnsi="Arial"/>
      </w:rPr>
      <w:tab/>
    </w:r>
    <w:r w:rsidR="00DC0A54">
      <w:rPr>
        <w:sz w:val="18"/>
      </w:rPr>
      <w:fldChar w:fldCharType="begin"/>
    </w:r>
    <w:r>
      <w:rPr>
        <w:sz w:val="18"/>
      </w:rPr>
      <w:instrText xml:space="preserve"> FILENAME \p </w:instrText>
    </w:r>
    <w:r w:rsidR="00DC0A54">
      <w:rPr>
        <w:sz w:val="18"/>
      </w:rPr>
      <w:fldChar w:fldCharType="separate"/>
    </w:r>
    <w:r w:rsidR="00F10BD1">
      <w:rPr>
        <w:noProof/>
        <w:sz w:val="18"/>
      </w:rPr>
      <w:t>G:\Summaries\2011\1506 Banaian.ms.docx</w:t>
    </w:r>
    <w:r w:rsidR="00DC0A54">
      <w:rPr>
        <w:sz w:val="18"/>
      </w:rPr>
      <w:fldChar w:fldCharType="end"/>
    </w:r>
    <w:r>
      <w:rPr>
        <w:sz w:val="18"/>
      </w:rPr>
      <w:t xml:space="preserve">  Last printed </w:t>
    </w:r>
    <w:r w:rsidR="00DC0A54">
      <w:rPr>
        <w:sz w:val="18"/>
      </w:rPr>
      <w:fldChar w:fldCharType="begin"/>
    </w:r>
    <w:r>
      <w:rPr>
        <w:sz w:val="18"/>
      </w:rPr>
      <w:instrText xml:space="preserve"> PRINTDATE </w:instrText>
    </w:r>
    <w:r w:rsidR="00DC0A54">
      <w:rPr>
        <w:sz w:val="18"/>
      </w:rPr>
      <w:fldChar w:fldCharType="separate"/>
    </w:r>
    <w:r w:rsidR="00F10BD1">
      <w:rPr>
        <w:noProof/>
        <w:sz w:val="18"/>
      </w:rPr>
      <w:t>4/18/2011 3:08:00 PM</w:t>
    </w:r>
    <w:r w:rsidR="00DC0A54">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4A" w:rsidRDefault="00DC0A54">
    <w:pPr>
      <w:pStyle w:val="Header"/>
      <w:spacing w:line="240" w:lineRule="exact"/>
      <w:rPr>
        <w:noProof/>
      </w:rPr>
    </w:pPr>
    <w:r>
      <w:rPr>
        <w:noProof/>
      </w:rPr>
      <w:pict>
        <v:line id="_x0000_s2050" style="position:absolute;z-index:251656192" from="-22.95pt,14.75pt" to="517.05pt,14.75pt" strokeweight="1.5pt"/>
      </w:pict>
    </w:r>
  </w:p>
  <w:p w:rsidR="002B114A" w:rsidRDefault="00DC0A54">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spacing w:before="0"/>
      <w:rPr>
        <w:sz w:val="18"/>
      </w:rPr>
    </w:pPr>
    <w:r>
      <w:tab/>
    </w:r>
    <w:r w:rsidR="00DC0A54">
      <w:rPr>
        <w:snapToGrid w:val="0"/>
        <w:sz w:val="18"/>
      </w:rPr>
      <w:fldChar w:fldCharType="begin"/>
    </w:r>
    <w:r>
      <w:rPr>
        <w:snapToGrid w:val="0"/>
        <w:sz w:val="18"/>
      </w:rPr>
      <w:instrText xml:space="preserve"> FILENAME \p </w:instrText>
    </w:r>
    <w:r w:rsidR="00DC0A54">
      <w:rPr>
        <w:snapToGrid w:val="0"/>
        <w:sz w:val="18"/>
      </w:rPr>
      <w:fldChar w:fldCharType="separate"/>
    </w:r>
    <w:r w:rsidR="00F10BD1">
      <w:rPr>
        <w:noProof/>
        <w:snapToGrid w:val="0"/>
        <w:sz w:val="18"/>
      </w:rPr>
      <w:t>G:\Summaries\2011\1506 Banaian.ms.docx</w:t>
    </w:r>
    <w:r w:rsidR="00DC0A54">
      <w:rPr>
        <w:snapToGrid w:val="0"/>
        <w:sz w:val="18"/>
      </w:rPr>
      <w:fldChar w:fldCharType="end"/>
    </w:r>
    <w:r>
      <w:rPr>
        <w:snapToGrid w:val="0"/>
        <w:sz w:val="18"/>
      </w:rPr>
      <w:t xml:space="preserve">  Last printed </w:t>
    </w:r>
    <w:r w:rsidR="00DC0A54">
      <w:rPr>
        <w:snapToGrid w:val="0"/>
        <w:sz w:val="18"/>
      </w:rPr>
      <w:fldChar w:fldCharType="begin"/>
    </w:r>
    <w:r>
      <w:rPr>
        <w:snapToGrid w:val="0"/>
        <w:sz w:val="18"/>
      </w:rPr>
      <w:instrText xml:space="preserve"> PRINTDATE </w:instrText>
    </w:r>
    <w:r w:rsidR="00DC0A54">
      <w:rPr>
        <w:snapToGrid w:val="0"/>
        <w:sz w:val="18"/>
      </w:rPr>
      <w:fldChar w:fldCharType="separate"/>
    </w:r>
    <w:r w:rsidR="00F10BD1">
      <w:rPr>
        <w:noProof/>
        <w:snapToGrid w:val="0"/>
        <w:sz w:val="18"/>
      </w:rPr>
      <w:t>4/18/2011 3:08:00 PM</w:t>
    </w:r>
    <w:r w:rsidR="00DC0A54">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B43" w:rsidRDefault="001E2B43">
      <w:pPr>
        <w:spacing w:after="0"/>
      </w:pPr>
      <w:r>
        <w:separator/>
      </w:r>
    </w:p>
  </w:footnote>
  <w:footnote w:type="continuationSeparator" w:id="0">
    <w:p w:rsidR="001E2B43" w:rsidRDefault="001E2B4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101" w:rsidRDefault="00563101">
    <w:pPr>
      <w:pStyle w:val="Header"/>
    </w:pPr>
    <w:r w:rsidRPr="00563101">
      <w:t>H.F. 1506</w:t>
    </w:r>
    <w:r w:rsidRPr="00563101">
      <w:tab/>
    </w:r>
    <w:r>
      <w:tab/>
    </w:r>
    <w:r w:rsidRPr="00563101">
      <w:t>April 19, 2011</w:t>
    </w:r>
  </w:p>
  <w:p w:rsidR="00563101" w:rsidRDefault="00563101">
    <w:pPr>
      <w:pStyle w:val="Header"/>
    </w:pPr>
    <w:r w:rsidRPr="00563101">
      <w:t>Version:</w:t>
    </w:r>
    <w:r w:rsidRPr="00563101">
      <w:tab/>
      <w:t>As introduced</w:t>
    </w:r>
    <w:r>
      <w:tab/>
      <w:t xml:space="preserve">Page </w:t>
    </w:r>
    <w:fldSimple w:instr=" PAGE  \* MERGEFORMAT ">
      <w:r w:rsidR="00B42580">
        <w:rPr>
          <w:noProof/>
        </w:rPr>
        <w:t>2</w:t>
      </w:r>
    </w:fldSimple>
  </w:p>
  <w:p w:rsidR="00563101" w:rsidRDefault="00563101">
    <w:pPr>
      <w:pStyle w:val="Header"/>
    </w:pPr>
  </w:p>
  <w:p w:rsidR="00563101" w:rsidRPr="00563101" w:rsidRDefault="00563101" w:rsidP="00563101">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0CBB23A5"/>
    <w:multiLevelType w:val="hybridMultilevel"/>
    <w:tmpl w:val="67D0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6A0179"/>
    <w:multiLevelType w:val="singleLevel"/>
    <w:tmpl w:val="0BD8BFB8"/>
    <w:lvl w:ilvl="0">
      <w:start w:val="1"/>
      <w:numFmt w:val="decimal"/>
      <w:lvlText w:val="%1"/>
      <w:lvlJc w:val="left"/>
      <w:pPr>
        <w:tabs>
          <w:tab w:val="num" w:pos="360"/>
        </w:tabs>
        <w:ind w:left="360" w:hanging="360"/>
      </w:pPr>
    </w:lvl>
  </w:abstractNum>
  <w:abstractNum w:abstractNumId="7">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B74449"/>
    <w:multiLevelType w:val="singleLevel"/>
    <w:tmpl w:val="EC02AB28"/>
    <w:lvl w:ilvl="0">
      <w:start w:val="1"/>
      <w:numFmt w:val="decimal"/>
      <w:lvlText w:val="%1"/>
      <w:lvlJc w:val="left"/>
      <w:pPr>
        <w:tabs>
          <w:tab w:val="num" w:pos="360"/>
        </w:tabs>
        <w:ind w:left="360" w:hanging="360"/>
      </w:pPr>
    </w:lvl>
  </w:abstractNum>
  <w:abstractNum w:abstractNumId="1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1">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5452E9"/>
    <w:multiLevelType w:val="hybridMultilevel"/>
    <w:tmpl w:val="0106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7">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9"/>
  </w:num>
  <w:num w:numId="4">
    <w:abstractNumId w:val="0"/>
  </w:num>
  <w:num w:numId="5">
    <w:abstractNumId w:val="4"/>
  </w:num>
  <w:num w:numId="6">
    <w:abstractNumId w:val="13"/>
  </w:num>
  <w:num w:numId="7">
    <w:abstractNumId w:val="17"/>
  </w:num>
  <w:num w:numId="8">
    <w:abstractNumId w:val="8"/>
  </w:num>
  <w:num w:numId="9">
    <w:abstractNumId w:val="10"/>
  </w:num>
  <w:num w:numId="10">
    <w:abstractNumId w:val="3"/>
  </w:num>
  <w:num w:numId="11">
    <w:abstractNumId w:val="16"/>
  </w:num>
  <w:num w:numId="12">
    <w:abstractNumId w:val="14"/>
  </w:num>
  <w:num w:numId="13">
    <w:abstractNumId w:val="11"/>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5"/>
  </w:num>
  <w:num w:numId="27">
    <w:abstractNumId w:val="7"/>
  </w:num>
  <w:num w:numId="28">
    <w:abstractNumId w:val="15"/>
  </w:num>
  <w:num w:numId="29">
    <w:abstractNumId w:val="12"/>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B3723B"/>
    <w:rsid w:val="00074132"/>
    <w:rsid w:val="001A5F5F"/>
    <w:rsid w:val="001E2B43"/>
    <w:rsid w:val="00214F4F"/>
    <w:rsid w:val="00266735"/>
    <w:rsid w:val="002B114A"/>
    <w:rsid w:val="00405797"/>
    <w:rsid w:val="004A6C0A"/>
    <w:rsid w:val="00563101"/>
    <w:rsid w:val="005E4BEA"/>
    <w:rsid w:val="0064101A"/>
    <w:rsid w:val="00830AC0"/>
    <w:rsid w:val="008345F2"/>
    <w:rsid w:val="009D4386"/>
    <w:rsid w:val="009E60B5"/>
    <w:rsid w:val="00A8513B"/>
    <w:rsid w:val="00AA67A6"/>
    <w:rsid w:val="00AB78BA"/>
    <w:rsid w:val="00B3723B"/>
    <w:rsid w:val="00B42580"/>
    <w:rsid w:val="00D81BA4"/>
    <w:rsid w:val="00DC0A54"/>
    <w:rsid w:val="00DD7DD7"/>
    <w:rsid w:val="00F10BD1"/>
    <w:rsid w:val="00F43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2</Pages>
  <Words>359</Words>
  <Characters>2081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Mark Shepard</dc:creator>
  <cp:lastModifiedBy>Software Administration</cp:lastModifiedBy>
  <cp:revision>2</cp:revision>
  <cp:lastPrinted>2011-04-18T20:08:00Z</cp:lastPrinted>
  <dcterms:created xsi:type="dcterms:W3CDTF">2011-04-27T21:40:00Z</dcterms:created>
  <dcterms:modified xsi:type="dcterms:W3CDTF">2011-04-27T21:40:00Z</dcterms:modified>
</cp:coreProperties>
</file>