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4A" w:rsidRDefault="00772EA4">
      <w:pPr>
        <w:pStyle w:val="BSmasthead"/>
      </w:pPr>
      <w:r>
        <w:rPr>
          <w:noProof/>
        </w:rPr>
        <w:pict>
          <v:line id="_x0000_s1038" style="position:absolute;z-index:251663872" from="329.05pt,21.6pt" to="522pt,21.6pt" o:allowincell="f"/>
        </w:pict>
      </w:r>
      <w:r>
        <w:rPr>
          <w:noProof/>
        </w:rPr>
        <w:pict>
          <v:rect id="_x0000_s1026" style="position:absolute;margin-left:36pt;margin-top:57.6pt;width:46.8pt;height:.95pt;z-index:-25166489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7" style="position:absolute;margin-left:39.6pt;margin-top:61.2pt;width:43.2pt;height:2.5pt;z-index:-25166387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 w:rsidR="002B114A">
        <w:t xml:space="preserve">  </w:t>
      </w:r>
      <w:r w:rsidR="002B114A">
        <w:tab/>
        <w:t xml:space="preserve">HOUSE RESEARCH </w:t>
      </w:r>
      <w:r>
        <w:fldChar w:fldCharType="begin"/>
      </w:r>
      <w:r w:rsidR="002B114A">
        <w:instrText>ADVANCE \u12</w:instrText>
      </w:r>
      <w:r>
        <w:fldChar w:fldCharType="end"/>
      </w:r>
      <w:r>
        <w:rPr>
          <w:noProof/>
        </w:rPr>
        <w:pict>
          <v:rect id="_x0000_s1028" style="position:absolute;margin-left:383.55pt;margin-top:61.2pt;width:189.35pt;height:2.5pt;z-index:-25166284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29" style="position:absolute;margin-left:36pt;margin-top:57.6pt;width:.95pt;height:54pt;z-index:-25166182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0" style="position:absolute;margin-left:39.6pt;margin-top:61.2pt;width:2.5pt;height:46.8pt;z-index:-25166080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1" style="position:absolute;margin-left:8in;margin-top:57.6pt;width:.95pt;height:54pt;z-index:-25165977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2" style="position:absolute;margin-left:570.95pt;margin-top:61.2pt;width:2.5pt;height:46.8pt;z-index:-251658752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3" style="position:absolute;margin-left:36pt;margin-top:111.6pt;width:4in;height:.95pt;z-index:-251657728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4" style="position:absolute;margin-left:39.6pt;margin-top:106.55pt;width:284.4pt;height:2.5pt;z-index:-251656704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5" style="position:absolute;margin-left:529.2pt;margin-top:111.6pt;width:47.5pt;height:.95pt;z-index:-251655680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  <w:r>
        <w:rPr>
          <w:noProof/>
        </w:rPr>
        <w:pict>
          <v:rect id="_x0000_s1036" style="position:absolute;margin-left:529.2pt;margin-top:106.55pt;width:43.9pt;height:2.5pt;z-index:-251654656;mso-position-horizontal-relative:page;mso-position-vertical-relative:page" o:allowincell="f" fillcolor="black" stroked="f" strokeweight="0">
            <v:fill color2="black"/>
            <w10:wrap anchorx="page" anchory="page"/>
            <w10:anchorlock/>
          </v:rect>
        </w:pict>
      </w:r>
    </w:p>
    <w:p w:rsidR="002B114A" w:rsidRDefault="002B114A">
      <w:pPr>
        <w:pStyle w:val="BSmasthead"/>
        <w:tabs>
          <w:tab w:val="left" w:pos="5670"/>
        </w:tabs>
      </w:pPr>
      <w:r>
        <w:tab/>
      </w:r>
      <w:r>
        <w:tab/>
      </w:r>
      <w:r>
        <w:tab/>
      </w:r>
      <w:r w:rsidR="00772EA4">
        <w:fldChar w:fldCharType="begin"/>
      </w:r>
      <w:r>
        <w:instrText>ADVANCE \u14</w:instrText>
      </w:r>
      <w:r w:rsidR="00772EA4">
        <w:fldChar w:fldCharType="end"/>
      </w:r>
      <w:r>
        <w:tab/>
        <w:t>Bill Summary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Arial" w:hAnsi="Arial"/>
          <w:b/>
          <w:sz w:val="28"/>
        </w:rPr>
        <w:t>FILE NUMBER:</w:t>
      </w:r>
      <w:r>
        <w:tab/>
        <w:t xml:space="preserve">H.F. </w:t>
      </w:r>
      <w:r w:rsidR="00565ADF">
        <w:t>1633</w:t>
      </w:r>
      <w:r>
        <w:tab/>
      </w:r>
      <w:r>
        <w:rPr>
          <w:rFonts w:ascii="Arial" w:hAnsi="Arial"/>
          <w:b/>
          <w:sz w:val="28"/>
        </w:rPr>
        <w:t>DATE:</w:t>
      </w:r>
      <w:r>
        <w:rPr>
          <w:rFonts w:ascii="Arial" w:hAnsi="Arial"/>
          <w:b/>
          <w:sz w:val="28"/>
        </w:rPr>
        <w:tab/>
      </w:r>
      <w:r w:rsidR="00565ADF">
        <w:rPr>
          <w:bCs/>
        </w:rPr>
        <w:t>May 2, 2011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  <w:t>Version:</w:t>
      </w:r>
      <w:r>
        <w:rPr>
          <w:rFonts w:ascii="Arial" w:hAnsi="Arial"/>
          <w:b/>
        </w:rPr>
        <w:tab/>
      </w:r>
      <w:r w:rsidR="000E3AEE">
        <w:rPr>
          <w:bCs/>
        </w:rPr>
        <w:t>Delete everything a</w:t>
      </w:r>
      <w:r w:rsidR="00565ADF">
        <w:rPr>
          <w:bCs/>
        </w:rPr>
        <w:t>mendment</w:t>
      </w:r>
      <w:r w:rsidR="000E3AEE">
        <w:rPr>
          <w:bCs/>
        </w:rPr>
        <w:t xml:space="preserve"> (H1633DE1)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  <w:t>Authors:</w:t>
      </w:r>
      <w:r>
        <w:tab/>
      </w:r>
      <w:r w:rsidR="00565ADF">
        <w:rPr>
          <w:bCs/>
        </w:rPr>
        <w:t>Norton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>
        <w:rPr>
          <w:rFonts w:ascii="Arial" w:hAnsi="Arial"/>
          <w:b/>
        </w:rPr>
        <w:t>Subject:</w:t>
      </w:r>
      <w:r>
        <w:rPr>
          <w:rFonts w:ascii="Arial" w:hAnsi="Arial"/>
          <w:b/>
        </w:rPr>
        <w:tab/>
      </w:r>
      <w:r w:rsidR="00565ADF">
        <w:rPr>
          <w:bCs/>
        </w:rPr>
        <w:t>Expenditure Restrictions for Bingo Modified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sz w:val="2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2"/>
        </w:rPr>
        <w:t>Analyst:</w:t>
      </w:r>
      <w:r>
        <w:rPr>
          <w:sz w:val="22"/>
        </w:rPr>
        <w:tab/>
      </w:r>
      <w:r w:rsidR="00565ADF">
        <w:rPr>
          <w:sz w:val="22"/>
        </w:rPr>
        <w:t>Patrick McCormack</w:t>
      </w:r>
      <w:r>
        <w:rPr>
          <w:sz w:val="22"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website at: www.house.mn/hrd/hrd.htm.</w:t>
      </w:r>
    </w:p>
    <w:p w:rsidR="002B114A" w:rsidRDefault="00772EA4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w:pict>
          <v:rect id="_x0000_s1037" style="position:absolute;margin-left:36pt;margin-top:0;width:540pt;height:2.15pt;z-index:-25165363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pStyle w:val="Heading4"/>
      </w:pPr>
      <w:r>
        <w:t>Overview</w:t>
      </w:r>
    </w:p>
    <w:p w:rsidR="002B114A" w:rsidRDefault="00565ADF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  <w:r>
        <w:t>This bill lowers how much a lawful gambling organization in a bingo parlor must spend on charity to meet minimum requirements.</w:t>
      </w:r>
    </w:p>
    <w:tbl>
      <w:tblPr>
        <w:tblW w:w="10296" w:type="dxa"/>
        <w:tblCellMar>
          <w:left w:w="58" w:type="dxa"/>
          <w:right w:w="58" w:type="dxa"/>
        </w:tblCellMar>
        <w:tblLook w:val="000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Sectionnumber"/>
            </w:pPr>
          </w:p>
        </w:tc>
        <w:tc>
          <w:tcPr>
            <w:tcW w:w="9101" w:type="dxa"/>
          </w:tcPr>
          <w:p w:rsidR="002B114A" w:rsidRPr="00565ADF" w:rsidRDefault="00565ADF" w:rsidP="00565ADF">
            <w:pPr>
              <w:pStyle w:val="Sectionnumber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Cs/>
              </w:rPr>
              <w:t>Expenditure restrictions, requirements, and civil penalties.</w:t>
            </w:r>
            <w:r>
              <w:rPr>
                <w:b w:val="0"/>
                <w:bCs/>
              </w:rPr>
              <w:t xml:space="preserve">  Changes the percentage that a lawful gambling organization doing business at a bingo parlor must spend on charitable contributions, from 30 percent minimum, to 20 percent minimum.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2B114A" w:rsidRDefault="002B114A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</w:pPr>
    </w:p>
    <w:sectPr w:rsidR="002B114A" w:rsidSect="005E4BEA">
      <w:type w:val="continuous"/>
      <w:pgSz w:w="12240" w:h="15840" w:code="1"/>
      <w:pgMar w:top="720" w:right="1080" w:bottom="576" w:left="1080" w:header="72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DF" w:rsidRDefault="00565ADF">
      <w:pPr>
        <w:spacing w:after="0"/>
      </w:pPr>
      <w:r>
        <w:separator/>
      </w:r>
    </w:p>
  </w:endnote>
  <w:endnote w:type="continuationSeparator" w:id="0">
    <w:p w:rsidR="00565ADF" w:rsidRDefault="00565A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772EA4">
    <w:pPr>
      <w:pStyle w:val="Header"/>
      <w:spacing w:line="240" w:lineRule="exact"/>
      <w:rPr>
        <w:noProof/>
      </w:rPr>
    </w:pPr>
    <w:r>
      <w:rPr>
        <w:noProof/>
      </w:rPr>
      <w:pict>
        <v:line id="_x0000_s2051" style="position:absolute;z-index:251657216" from="-22.95pt,14.75pt" to="517.05pt,14.75pt" strokeweight="1.5pt"/>
      </w:pict>
    </w:r>
  </w:p>
  <w:p w:rsidR="002B114A" w:rsidRDefault="00772EA4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rPr>
        <w:sz w:val="18"/>
      </w:rPr>
    </w:pPr>
    <w:r>
      <w:rPr>
        <w:rFonts w:ascii="Arial" w:hAnsi="Arial"/>
      </w:rPr>
      <w:tab/>
    </w:r>
    <w:r w:rsidR="00772EA4">
      <w:rPr>
        <w:sz w:val="18"/>
      </w:rPr>
      <w:fldChar w:fldCharType="begin"/>
    </w:r>
    <w:r>
      <w:rPr>
        <w:sz w:val="18"/>
      </w:rPr>
      <w:instrText xml:space="preserve"> FILENAME \p </w:instrText>
    </w:r>
    <w:r w:rsidR="00772EA4">
      <w:rPr>
        <w:sz w:val="18"/>
      </w:rPr>
      <w:fldChar w:fldCharType="separate"/>
    </w:r>
    <w:r w:rsidR="00AC080C">
      <w:rPr>
        <w:noProof/>
        <w:sz w:val="18"/>
      </w:rPr>
      <w:t>R:\2011\1633 Norton.pm.docx</w:t>
    </w:r>
    <w:r w:rsidR="00772EA4">
      <w:rPr>
        <w:sz w:val="18"/>
      </w:rPr>
      <w:fldChar w:fldCharType="end"/>
    </w:r>
    <w:r>
      <w:rPr>
        <w:sz w:val="18"/>
      </w:rPr>
      <w:t xml:space="preserve">  Last printed </w:t>
    </w:r>
    <w:r w:rsidR="00772EA4">
      <w:rPr>
        <w:sz w:val="18"/>
      </w:rPr>
      <w:fldChar w:fldCharType="begin"/>
    </w:r>
    <w:r>
      <w:rPr>
        <w:sz w:val="18"/>
      </w:rPr>
      <w:instrText xml:space="preserve"> PRINTDATE </w:instrText>
    </w:r>
    <w:r w:rsidR="00772EA4">
      <w:rPr>
        <w:sz w:val="18"/>
      </w:rPr>
      <w:fldChar w:fldCharType="separate"/>
    </w:r>
    <w:r w:rsidR="00AC080C">
      <w:rPr>
        <w:noProof/>
        <w:sz w:val="18"/>
      </w:rPr>
      <w:t>5/4/2011 1:29:00 PM</w:t>
    </w:r>
    <w:r w:rsidR="00772EA4">
      <w:rPr>
        <w:sz w:val="18"/>
      </w:rPr>
      <w:fldChar w:fldCharType="end"/>
    </w:r>
    <w:r>
      <w:rPr>
        <w:sz w:val="18"/>
      </w:rPr>
      <w:tab/>
    </w:r>
    <w:r>
      <w:rPr>
        <w:sz w:val="18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772EA4">
    <w:pPr>
      <w:pStyle w:val="Header"/>
      <w:spacing w:line="240" w:lineRule="exact"/>
      <w:rPr>
        <w:noProof/>
      </w:rPr>
    </w:pPr>
    <w:r>
      <w:rPr>
        <w:noProof/>
      </w:rPr>
      <w:pict>
        <v:line id="_x0000_s2050" style="position:absolute;z-index:251656192" from="-22.95pt,14.75pt" to="517.05pt,14.75pt" strokeweight="1.5pt"/>
      </w:pict>
    </w:r>
  </w:p>
  <w:p w:rsidR="002B114A" w:rsidRDefault="00772EA4">
    <w:pPr>
      <w:pStyle w:val="Footer"/>
      <w:tabs>
        <w:tab w:val="clear" w:pos="4320"/>
        <w:tab w:val="clear" w:pos="8640"/>
        <w:tab w:val="center" w:pos="4860"/>
        <w:tab w:val="right" w:pos="1035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smartTag w:uri="urn:schemas-microsoft-com:office:smarttags" w:element="place">
      <w:smartTag w:uri="urn:schemas-microsoft-com:office:smarttags" w:element="City">
        <w:r w:rsidR="002B114A">
          <w:rPr>
            <w:rFonts w:ascii="Arial" w:hAnsi="Arial"/>
          </w:rPr>
          <w:t>Research Department</w:t>
        </w:r>
      </w:smartTag>
      <w:r w:rsidR="002B114A">
        <w:rPr>
          <w:rFonts w:ascii="Arial" w:hAnsi="Arial"/>
        </w:rPr>
        <w:tab/>
      </w:r>
      <w:smartTag w:uri="urn:schemas-microsoft-com:office:smarttags" w:element="State">
        <w:r w:rsidR="002B114A">
          <w:rPr>
            <w:rFonts w:ascii="Arial" w:hAnsi="Arial"/>
          </w:rPr>
          <w:t>Minnesota</w:t>
        </w:r>
      </w:smartTag>
    </w:smartTag>
    <w:r w:rsidR="002B114A">
      <w:rPr>
        <w:rFonts w:ascii="Arial" w:hAnsi="Arial"/>
      </w:rPr>
      <w:t xml:space="preserve"> House of Representatives</w:t>
    </w:r>
    <w:r w:rsidR="002B114A">
      <w:rPr>
        <w:rFonts w:ascii="Arial" w:hAnsi="Arial"/>
      </w:rPr>
      <w:tab/>
      <w:t>600 State Office Building</w:t>
    </w:r>
  </w:p>
  <w:p w:rsidR="002B114A" w:rsidRDefault="002B114A">
    <w:pPr>
      <w:pStyle w:val="Footer"/>
      <w:tabs>
        <w:tab w:val="clear" w:pos="4320"/>
        <w:tab w:val="clear" w:pos="8640"/>
        <w:tab w:val="right" w:pos="10350"/>
      </w:tabs>
      <w:spacing w:before="0"/>
      <w:rPr>
        <w:sz w:val="18"/>
      </w:rPr>
    </w:pPr>
    <w:r>
      <w:tab/>
    </w:r>
    <w:r w:rsidR="00772EA4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772EA4">
      <w:rPr>
        <w:snapToGrid w:val="0"/>
        <w:sz w:val="18"/>
      </w:rPr>
      <w:fldChar w:fldCharType="separate"/>
    </w:r>
    <w:r w:rsidR="00AC080C">
      <w:rPr>
        <w:noProof/>
        <w:snapToGrid w:val="0"/>
        <w:sz w:val="18"/>
      </w:rPr>
      <w:t>R:\2011\1633 Norton.pm.docx</w:t>
    </w:r>
    <w:r w:rsidR="00772EA4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772EA4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772EA4">
      <w:rPr>
        <w:snapToGrid w:val="0"/>
        <w:sz w:val="18"/>
      </w:rPr>
      <w:fldChar w:fldCharType="separate"/>
    </w:r>
    <w:r w:rsidR="00AC080C">
      <w:rPr>
        <w:noProof/>
        <w:snapToGrid w:val="0"/>
        <w:sz w:val="18"/>
      </w:rPr>
      <w:t>5/4/2011 1:29:00 PM</w:t>
    </w:r>
    <w:r w:rsidR="00772EA4">
      <w:rPr>
        <w:snapToGrid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DF" w:rsidRDefault="00565ADF">
      <w:pPr>
        <w:spacing w:after="0"/>
      </w:pPr>
      <w:r>
        <w:separator/>
      </w:r>
    </w:p>
  </w:footnote>
  <w:footnote w:type="continuationSeparator" w:id="0">
    <w:p w:rsidR="00565ADF" w:rsidRDefault="00565A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772EA4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772EA4">
      <w:rPr>
        <w:rStyle w:val="PageNumber"/>
      </w:rPr>
      <w:fldChar w:fldCharType="separate"/>
    </w:r>
    <w:r w:rsidR="008345F2">
      <w:rPr>
        <w:rStyle w:val="PageNumber"/>
        <w:noProof/>
      </w:rPr>
      <w:t>2</w:t>
    </w:r>
    <w:r w:rsidR="00772EA4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C2AE4"/>
    <w:rsid w:val="000E3AEE"/>
    <w:rsid w:val="00266735"/>
    <w:rsid w:val="002B114A"/>
    <w:rsid w:val="003A47B7"/>
    <w:rsid w:val="003C2AE4"/>
    <w:rsid w:val="00405797"/>
    <w:rsid w:val="00565ADF"/>
    <w:rsid w:val="005E4BEA"/>
    <w:rsid w:val="00772EA4"/>
    <w:rsid w:val="008345F2"/>
    <w:rsid w:val="009D4386"/>
    <w:rsid w:val="00A17AA2"/>
    <w:rsid w:val="00A8513B"/>
    <w:rsid w:val="00AB78BA"/>
    <w:rsid w:val="00AC080C"/>
    <w:rsid w:val="00D41C6C"/>
    <w:rsid w:val="00F4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DUser\Application%20Data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0</TotalTime>
  <Pages>1</Pages>
  <Words>120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HOUSE RESEARCH </vt:lpstr>
    </vt:vector>
  </TitlesOfParts>
  <Company>MN House of Reps., Research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RESEARCH</dc:title>
  <dc:creator>HRDUser</dc:creator>
  <cp:lastModifiedBy>Software Administration</cp:lastModifiedBy>
  <cp:revision>2</cp:revision>
  <cp:lastPrinted>2011-05-04T18:29:00Z</cp:lastPrinted>
  <dcterms:created xsi:type="dcterms:W3CDTF">2011-05-04T18:29:00Z</dcterms:created>
  <dcterms:modified xsi:type="dcterms:W3CDTF">2011-05-04T18:29:00Z</dcterms:modified>
</cp:coreProperties>
</file>