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E4448" w14:textId="77777777" w:rsidR="009632FE" w:rsidRDefault="009632FE" w:rsidP="00440511">
      <w:pPr>
        <w:spacing w:after="0" w:line="240" w:lineRule="auto"/>
        <w:rPr>
          <w:rFonts w:ascii="Cambria" w:hAnsi="Cambria" w:cs="Times New Roman"/>
        </w:rPr>
      </w:pPr>
      <w:bookmarkStart w:id="0" w:name="_Hlk36554661"/>
    </w:p>
    <w:p w14:paraId="4128B6FB" w14:textId="2A69739C" w:rsidR="00A444B2" w:rsidRDefault="001B665F" w:rsidP="00440511">
      <w:pPr>
        <w:spacing w:after="0" w:line="240" w:lineRule="auto"/>
        <w:rPr>
          <w:rFonts w:ascii="Cambria" w:hAnsi="Cambria" w:cs="Times New Roman"/>
        </w:rPr>
      </w:pPr>
      <w:bookmarkStart w:id="1" w:name="_Hlk57641543"/>
      <w:bookmarkStart w:id="2" w:name="_Hlk35610220"/>
      <w:bookmarkStart w:id="3" w:name="_Hlk35609710"/>
      <w:bookmarkStart w:id="4" w:name="_Hlk57633637"/>
      <w:bookmarkStart w:id="5" w:name="_Hlk92284293"/>
      <w:r>
        <w:rPr>
          <w:rFonts w:ascii="Cambria" w:hAnsi="Cambria" w:cs="Times New Roman"/>
        </w:rPr>
        <w:t xml:space="preserve">February </w:t>
      </w:r>
      <w:r w:rsidR="00A52F7D">
        <w:rPr>
          <w:rFonts w:ascii="Cambria" w:hAnsi="Cambria" w:cs="Times New Roman"/>
        </w:rPr>
        <w:t>15</w:t>
      </w:r>
      <w:r w:rsidR="00E5531D">
        <w:rPr>
          <w:rFonts w:ascii="Cambria" w:hAnsi="Cambria" w:cs="Times New Roman"/>
        </w:rPr>
        <w:t>,</w:t>
      </w:r>
      <w:r w:rsidR="00A444B2">
        <w:rPr>
          <w:rFonts w:ascii="Cambria" w:hAnsi="Cambria" w:cs="Times New Roman"/>
        </w:rPr>
        <w:t xml:space="preserve"> 202</w:t>
      </w:r>
      <w:r w:rsidR="00A52F7D">
        <w:rPr>
          <w:rFonts w:ascii="Cambria" w:hAnsi="Cambria" w:cs="Times New Roman"/>
        </w:rPr>
        <w:t>3</w:t>
      </w:r>
    </w:p>
    <w:p w14:paraId="5D12D322" w14:textId="363A9B4A" w:rsidR="00A444B2" w:rsidRDefault="00A444B2" w:rsidP="00440511">
      <w:pPr>
        <w:spacing w:after="0" w:line="240" w:lineRule="auto"/>
        <w:rPr>
          <w:rFonts w:ascii="Cambria" w:hAnsi="Cambria" w:cs="Times New Roman"/>
        </w:rPr>
      </w:pPr>
    </w:p>
    <w:p w14:paraId="195751B3" w14:textId="77777777" w:rsidR="0053341F" w:rsidRPr="0053341F" w:rsidRDefault="0053341F" w:rsidP="0053341F">
      <w:pPr>
        <w:spacing w:after="0" w:line="240" w:lineRule="auto"/>
        <w:rPr>
          <w:rFonts w:ascii="Cambria" w:hAnsi="Cambria" w:cs="Times New Roman"/>
        </w:rPr>
      </w:pPr>
      <w:r w:rsidRPr="0053341F">
        <w:rPr>
          <w:rFonts w:ascii="Cambria" w:hAnsi="Cambria" w:cs="Times New Roman"/>
        </w:rPr>
        <w:t>Chair Zack Stephenson</w:t>
      </w:r>
    </w:p>
    <w:p w14:paraId="45E60064" w14:textId="51995CAA" w:rsidR="0053341F" w:rsidRDefault="0053341F" w:rsidP="0053341F">
      <w:pPr>
        <w:spacing w:after="0" w:line="240" w:lineRule="auto"/>
        <w:rPr>
          <w:rFonts w:ascii="Cambria" w:hAnsi="Cambria" w:cs="Times New Roman"/>
        </w:rPr>
      </w:pPr>
      <w:r w:rsidRPr="0053341F">
        <w:rPr>
          <w:rFonts w:ascii="Cambria" w:hAnsi="Cambria" w:cs="Times New Roman"/>
        </w:rPr>
        <w:t xml:space="preserve">House Commerce Finance and Policy Committee </w:t>
      </w:r>
    </w:p>
    <w:p w14:paraId="0384D8C7" w14:textId="151DB0F9" w:rsidR="000805C4" w:rsidRPr="0053341F" w:rsidRDefault="000805C4" w:rsidP="0053341F">
      <w:pPr>
        <w:spacing w:after="0" w:line="240" w:lineRule="auto"/>
        <w:rPr>
          <w:rFonts w:ascii="Cambria" w:hAnsi="Cambria" w:cs="Times New Roman"/>
        </w:rPr>
      </w:pPr>
      <w:r>
        <w:rPr>
          <w:rFonts w:ascii="Cambria" w:hAnsi="Cambria" w:cs="Times New Roman"/>
        </w:rPr>
        <w:t>449 State Office Building</w:t>
      </w:r>
    </w:p>
    <w:p w14:paraId="23A9D74B" w14:textId="77777777" w:rsidR="0053341F" w:rsidRPr="0053341F" w:rsidRDefault="0053341F" w:rsidP="0053341F">
      <w:pPr>
        <w:spacing w:after="0" w:line="240" w:lineRule="auto"/>
        <w:rPr>
          <w:rFonts w:ascii="Cambria" w:hAnsi="Cambria" w:cs="Times New Roman"/>
        </w:rPr>
      </w:pPr>
      <w:r w:rsidRPr="0053341F">
        <w:rPr>
          <w:rFonts w:ascii="Cambria" w:hAnsi="Cambria" w:cs="Times New Roman"/>
        </w:rPr>
        <w:t>100 Rev. Dr. Martin Luther King Jr. Blvd.</w:t>
      </w:r>
    </w:p>
    <w:p w14:paraId="0D765C52" w14:textId="45B51F5A" w:rsidR="00AD6F4E" w:rsidRDefault="0053341F" w:rsidP="0053341F">
      <w:pPr>
        <w:spacing w:after="0" w:line="240" w:lineRule="auto"/>
        <w:rPr>
          <w:rFonts w:ascii="Cambria" w:hAnsi="Cambria" w:cs="Times New Roman"/>
        </w:rPr>
      </w:pPr>
      <w:r w:rsidRPr="0053341F">
        <w:rPr>
          <w:rFonts w:ascii="Cambria" w:hAnsi="Cambria" w:cs="Times New Roman"/>
        </w:rPr>
        <w:t>St. Paul, MN 55155</w:t>
      </w:r>
    </w:p>
    <w:p w14:paraId="4A0CA5F6" w14:textId="77777777" w:rsidR="0053341F" w:rsidRDefault="0053341F" w:rsidP="0053341F">
      <w:pPr>
        <w:spacing w:after="0" w:line="240" w:lineRule="auto"/>
        <w:rPr>
          <w:rFonts w:ascii="Cambria" w:hAnsi="Cambria" w:cs="Times New Roman"/>
        </w:rPr>
      </w:pPr>
    </w:p>
    <w:p w14:paraId="5AC5294D" w14:textId="4555CF83" w:rsidR="001312DE" w:rsidRPr="001312DE" w:rsidRDefault="001312DE" w:rsidP="001312DE">
      <w:pPr>
        <w:spacing w:after="0" w:line="240" w:lineRule="auto"/>
        <w:rPr>
          <w:rFonts w:ascii="Cambria" w:hAnsi="Cambria" w:cs="Times New Roman"/>
        </w:rPr>
      </w:pPr>
      <w:r w:rsidRPr="001312DE">
        <w:rPr>
          <w:rFonts w:ascii="Cambria" w:hAnsi="Cambria" w:cs="Times New Roman"/>
        </w:rPr>
        <w:t>Dear Chair Stephenson and committee</w:t>
      </w:r>
      <w:r w:rsidR="0061495B">
        <w:rPr>
          <w:rFonts w:ascii="Cambria" w:hAnsi="Cambria" w:cs="Times New Roman"/>
        </w:rPr>
        <w:t xml:space="preserve"> members</w:t>
      </w:r>
      <w:r w:rsidRPr="001312DE">
        <w:rPr>
          <w:rFonts w:ascii="Cambria" w:hAnsi="Cambria" w:cs="Times New Roman"/>
        </w:rPr>
        <w:t xml:space="preserve">: </w:t>
      </w:r>
    </w:p>
    <w:p w14:paraId="3E194501" w14:textId="77777777" w:rsidR="00F83C47" w:rsidRPr="001312DE" w:rsidRDefault="00F83C47" w:rsidP="001312DE">
      <w:pPr>
        <w:spacing w:after="0" w:line="240" w:lineRule="auto"/>
        <w:rPr>
          <w:rFonts w:ascii="Cambria" w:hAnsi="Cambria" w:cs="Times New Roman"/>
        </w:rPr>
      </w:pPr>
    </w:p>
    <w:p w14:paraId="076B4343" w14:textId="29DD7281" w:rsidR="009B1CFF" w:rsidRDefault="001312DE" w:rsidP="001312DE">
      <w:pPr>
        <w:spacing w:after="0" w:line="240" w:lineRule="auto"/>
        <w:rPr>
          <w:rFonts w:ascii="Cambria" w:hAnsi="Cambria" w:cs="Times New Roman"/>
        </w:rPr>
      </w:pPr>
      <w:r w:rsidRPr="001312DE">
        <w:rPr>
          <w:rFonts w:ascii="Cambria" w:hAnsi="Cambria" w:cs="Times New Roman"/>
        </w:rPr>
        <w:t xml:space="preserve">On behalf of Minnesota Famers Union (MFU), I write to share </w:t>
      </w:r>
      <w:r w:rsidR="00524567">
        <w:rPr>
          <w:rFonts w:ascii="Cambria" w:hAnsi="Cambria" w:cs="Times New Roman"/>
        </w:rPr>
        <w:t xml:space="preserve">MFU’s strong support for Representative Fischer’s HF1337, which will provide fair access to the </w:t>
      </w:r>
      <w:r w:rsidR="00AE643D">
        <w:rPr>
          <w:rFonts w:ascii="Cambria" w:hAnsi="Cambria" w:cs="Times New Roman"/>
        </w:rPr>
        <w:t>parts, tools, and diagnostic equipment</w:t>
      </w:r>
      <w:r w:rsidR="00524567">
        <w:rPr>
          <w:rFonts w:ascii="Cambria" w:hAnsi="Cambria" w:cs="Times New Roman"/>
        </w:rPr>
        <w:t xml:space="preserve"> farmers and </w:t>
      </w:r>
      <w:r w:rsidR="0011000A">
        <w:rPr>
          <w:rFonts w:ascii="Cambria" w:hAnsi="Cambria" w:cs="Times New Roman"/>
        </w:rPr>
        <w:t>independent technicians</w:t>
      </w:r>
      <w:r w:rsidR="00524567">
        <w:rPr>
          <w:rFonts w:ascii="Cambria" w:hAnsi="Cambria" w:cs="Times New Roman"/>
        </w:rPr>
        <w:t xml:space="preserve"> </w:t>
      </w:r>
      <w:r w:rsidR="00AE643D">
        <w:rPr>
          <w:rFonts w:ascii="Cambria" w:hAnsi="Cambria" w:cs="Times New Roman"/>
        </w:rPr>
        <w:t xml:space="preserve">need </w:t>
      </w:r>
      <w:r w:rsidR="00524567">
        <w:rPr>
          <w:rFonts w:ascii="Cambria" w:hAnsi="Cambria" w:cs="Times New Roman"/>
        </w:rPr>
        <w:t xml:space="preserve">to repair modern day </w:t>
      </w:r>
      <w:r w:rsidR="00AE643D">
        <w:rPr>
          <w:rFonts w:ascii="Cambria" w:hAnsi="Cambria" w:cs="Times New Roman"/>
        </w:rPr>
        <w:t>farm equipment</w:t>
      </w:r>
      <w:r w:rsidR="00524567">
        <w:rPr>
          <w:rFonts w:ascii="Cambria" w:hAnsi="Cambria" w:cs="Times New Roman"/>
        </w:rPr>
        <w:t xml:space="preserve">. </w:t>
      </w:r>
      <w:r w:rsidR="009B1CFF">
        <w:rPr>
          <w:rFonts w:ascii="Cambria" w:hAnsi="Cambria" w:cs="Times New Roman"/>
        </w:rPr>
        <w:t xml:space="preserve">This legislation will </w:t>
      </w:r>
      <w:r w:rsidR="00AE643D">
        <w:rPr>
          <w:rFonts w:ascii="Cambria" w:hAnsi="Cambria" w:cs="Times New Roman"/>
        </w:rPr>
        <w:t>ensure a competitive market for repair</w:t>
      </w:r>
      <w:r w:rsidR="009B1CFF">
        <w:rPr>
          <w:rFonts w:ascii="Cambria" w:hAnsi="Cambria" w:cs="Times New Roman"/>
        </w:rPr>
        <w:t xml:space="preserve"> and </w:t>
      </w:r>
      <w:r w:rsidR="00AE643D">
        <w:rPr>
          <w:rFonts w:ascii="Cambria" w:hAnsi="Cambria" w:cs="Times New Roman"/>
        </w:rPr>
        <w:t xml:space="preserve">restore farmers’ right to </w:t>
      </w:r>
      <w:r w:rsidR="009B1CFF">
        <w:rPr>
          <w:rFonts w:ascii="Cambria" w:hAnsi="Cambria" w:cs="Times New Roman"/>
        </w:rPr>
        <w:t>fix the things they own.</w:t>
      </w:r>
    </w:p>
    <w:p w14:paraId="5350C5EA" w14:textId="77777777" w:rsidR="009B1CFF" w:rsidRDefault="009B1CFF" w:rsidP="001312DE">
      <w:pPr>
        <w:spacing w:after="0" w:line="240" w:lineRule="auto"/>
        <w:rPr>
          <w:rFonts w:ascii="Cambria" w:hAnsi="Cambria" w:cs="Times New Roman"/>
        </w:rPr>
      </w:pPr>
    </w:p>
    <w:p w14:paraId="3043C862" w14:textId="407619B3" w:rsidR="00524567" w:rsidRDefault="009B1CFF" w:rsidP="001312DE">
      <w:pPr>
        <w:spacing w:after="0" w:line="240" w:lineRule="auto"/>
        <w:rPr>
          <w:rFonts w:ascii="Cambria" w:hAnsi="Cambria" w:cs="Times New Roman"/>
        </w:rPr>
      </w:pPr>
      <w:r>
        <w:rPr>
          <w:rFonts w:ascii="Cambria" w:hAnsi="Cambria" w:cs="Times New Roman"/>
        </w:rPr>
        <w:t>MFU is a grassroots organization that has represented Minnesota’s family farmers, ranchers, and rural communities since 1918. At our annual convention last year members voted to make l</w:t>
      </w:r>
      <w:r w:rsidRPr="009B1CFF">
        <w:rPr>
          <w:rFonts w:ascii="Cambria" w:hAnsi="Cambria" w:cs="Times New Roman"/>
        </w:rPr>
        <w:t xml:space="preserve">imiting </w:t>
      </w:r>
      <w:r>
        <w:rPr>
          <w:rFonts w:ascii="Cambria" w:hAnsi="Cambria" w:cs="Times New Roman"/>
        </w:rPr>
        <w:t>c</w:t>
      </w:r>
      <w:r w:rsidRPr="009B1CFF">
        <w:rPr>
          <w:rFonts w:ascii="Cambria" w:hAnsi="Cambria" w:cs="Times New Roman"/>
        </w:rPr>
        <w:t xml:space="preserve">orporate </w:t>
      </w:r>
      <w:r>
        <w:rPr>
          <w:rFonts w:ascii="Cambria" w:hAnsi="Cambria" w:cs="Times New Roman"/>
        </w:rPr>
        <w:t>c</w:t>
      </w:r>
      <w:r w:rsidRPr="009B1CFF">
        <w:rPr>
          <w:rFonts w:ascii="Cambria" w:hAnsi="Cambria" w:cs="Times New Roman"/>
        </w:rPr>
        <w:t xml:space="preserve">ontrol and </w:t>
      </w:r>
      <w:r>
        <w:rPr>
          <w:rFonts w:ascii="Cambria" w:hAnsi="Cambria" w:cs="Times New Roman"/>
        </w:rPr>
        <w:t>e</w:t>
      </w:r>
      <w:r w:rsidRPr="009B1CFF">
        <w:rPr>
          <w:rFonts w:ascii="Cambria" w:hAnsi="Cambria" w:cs="Times New Roman"/>
        </w:rPr>
        <w:t xml:space="preserve">nsuring </w:t>
      </w:r>
      <w:r>
        <w:rPr>
          <w:rFonts w:ascii="Cambria" w:hAnsi="Cambria" w:cs="Times New Roman"/>
        </w:rPr>
        <w:t>c</w:t>
      </w:r>
      <w:r w:rsidRPr="009B1CFF">
        <w:rPr>
          <w:rFonts w:ascii="Cambria" w:hAnsi="Cambria" w:cs="Times New Roman"/>
        </w:rPr>
        <w:t xml:space="preserve">ompetitive </w:t>
      </w:r>
      <w:r>
        <w:rPr>
          <w:rFonts w:ascii="Cambria" w:hAnsi="Cambria" w:cs="Times New Roman"/>
        </w:rPr>
        <w:t>m</w:t>
      </w:r>
      <w:r w:rsidRPr="009B1CFF">
        <w:rPr>
          <w:rFonts w:ascii="Cambria" w:hAnsi="Cambria" w:cs="Times New Roman"/>
        </w:rPr>
        <w:t>arkets</w:t>
      </w:r>
      <w:r w:rsidR="0011000A">
        <w:rPr>
          <w:rFonts w:ascii="Cambria" w:hAnsi="Cambria" w:cs="Times New Roman"/>
        </w:rPr>
        <w:t xml:space="preserve"> </w:t>
      </w:r>
      <w:r w:rsidR="00AE643D">
        <w:rPr>
          <w:rFonts w:ascii="Cambria" w:hAnsi="Cambria" w:cs="Times New Roman"/>
        </w:rPr>
        <w:t>a top</w:t>
      </w:r>
      <w:r w:rsidR="0011000A">
        <w:rPr>
          <w:rFonts w:ascii="Cambria" w:hAnsi="Cambria" w:cs="Times New Roman"/>
        </w:rPr>
        <w:t xml:space="preserve"> priority for 2023. This </w:t>
      </w:r>
      <w:r>
        <w:rPr>
          <w:rFonts w:ascii="Cambria" w:hAnsi="Cambria" w:cs="Times New Roman"/>
        </w:rPr>
        <w:t>includes passing Right to Repair legislation like HF1337</w:t>
      </w:r>
      <w:r w:rsidR="0011000A">
        <w:rPr>
          <w:rFonts w:ascii="Cambria" w:hAnsi="Cambria" w:cs="Times New Roman"/>
        </w:rPr>
        <w:t xml:space="preserve">, which </w:t>
      </w:r>
      <w:r w:rsidR="00AE643D">
        <w:rPr>
          <w:rFonts w:ascii="Cambria" w:hAnsi="Cambria" w:cs="Times New Roman"/>
        </w:rPr>
        <w:t>is critical to a genuinely competitive market for repair services.</w:t>
      </w:r>
    </w:p>
    <w:p w14:paraId="2E0D5EFF" w14:textId="77777777" w:rsidR="00524567" w:rsidRDefault="00524567" w:rsidP="001312DE">
      <w:pPr>
        <w:spacing w:after="0" w:line="240" w:lineRule="auto"/>
        <w:rPr>
          <w:rFonts w:ascii="Cambria" w:hAnsi="Cambria" w:cs="Times New Roman"/>
        </w:rPr>
      </w:pPr>
    </w:p>
    <w:p w14:paraId="652BBDBE" w14:textId="122B37EE" w:rsidR="0060760C" w:rsidRDefault="0060760C" w:rsidP="001312DE">
      <w:pPr>
        <w:spacing w:after="0" w:line="240" w:lineRule="auto"/>
        <w:rPr>
          <w:rFonts w:ascii="Cambria" w:hAnsi="Cambria" w:cs="Times New Roman"/>
        </w:rPr>
      </w:pPr>
      <w:r>
        <w:rPr>
          <w:rFonts w:ascii="Cambria" w:hAnsi="Cambria" w:cs="Times New Roman"/>
        </w:rPr>
        <w:t>Modern day tractors and combines rely heavily on</w:t>
      </w:r>
      <w:r w:rsidR="00524567">
        <w:rPr>
          <w:rFonts w:ascii="Cambria" w:hAnsi="Cambria" w:cs="Times New Roman"/>
        </w:rPr>
        <w:t xml:space="preserve"> software</w:t>
      </w:r>
      <w:r>
        <w:rPr>
          <w:rFonts w:ascii="Cambria" w:hAnsi="Cambria" w:cs="Times New Roman"/>
        </w:rPr>
        <w:t xml:space="preserve"> to operate</w:t>
      </w:r>
      <w:r w:rsidR="0061495B">
        <w:rPr>
          <w:rFonts w:ascii="Cambria" w:hAnsi="Cambria" w:cs="Times New Roman"/>
        </w:rPr>
        <w:t>. For example,</w:t>
      </w:r>
      <w:r w:rsidR="00524567">
        <w:rPr>
          <w:rFonts w:ascii="Cambria" w:hAnsi="Cambria" w:cs="Times New Roman"/>
        </w:rPr>
        <w:t xml:space="preserve"> a single combine harvester </w:t>
      </w:r>
      <w:r w:rsidR="0061495B">
        <w:rPr>
          <w:rFonts w:ascii="Cambria" w:hAnsi="Cambria" w:cs="Times New Roman"/>
        </w:rPr>
        <w:t xml:space="preserve">can </w:t>
      </w:r>
      <w:r w:rsidR="00524567">
        <w:rPr>
          <w:rFonts w:ascii="Cambria" w:hAnsi="Cambria" w:cs="Times New Roman"/>
        </w:rPr>
        <w:t>includ</w:t>
      </w:r>
      <w:r w:rsidR="0061495B">
        <w:rPr>
          <w:rFonts w:ascii="Cambria" w:hAnsi="Cambria" w:cs="Times New Roman"/>
        </w:rPr>
        <w:t>e</w:t>
      </w:r>
      <w:r w:rsidR="00524567">
        <w:rPr>
          <w:rFonts w:ascii="Cambria" w:hAnsi="Cambria" w:cs="Times New Roman"/>
        </w:rPr>
        <w:t xml:space="preserve"> as many as 125 software-connected sensors</w:t>
      </w:r>
      <w:r>
        <w:rPr>
          <w:rFonts w:ascii="Cambria" w:hAnsi="Cambria" w:cs="Times New Roman"/>
        </w:rPr>
        <w:t>.</w:t>
      </w:r>
      <w:r w:rsidR="0061495B">
        <w:rPr>
          <w:rStyle w:val="EndnoteReference"/>
          <w:rFonts w:ascii="Cambria" w:hAnsi="Cambria" w:cs="Times New Roman"/>
        </w:rPr>
        <w:endnoteReference w:id="1"/>
      </w:r>
      <w:r>
        <w:rPr>
          <w:rFonts w:ascii="Cambria" w:hAnsi="Cambria" w:cs="Times New Roman"/>
        </w:rPr>
        <w:t xml:space="preserve"> </w:t>
      </w:r>
      <w:r w:rsidR="0061495B">
        <w:rPr>
          <w:rFonts w:ascii="Cambria" w:hAnsi="Cambria" w:cs="Times New Roman"/>
        </w:rPr>
        <w:t xml:space="preserve">A </w:t>
      </w:r>
      <w:r w:rsidR="00524567">
        <w:rPr>
          <w:rFonts w:ascii="Cambria" w:hAnsi="Cambria" w:cs="Times New Roman"/>
        </w:rPr>
        <w:t xml:space="preserve">problem with any one of these </w:t>
      </w:r>
      <w:r w:rsidR="0061495B">
        <w:rPr>
          <w:rFonts w:ascii="Cambria" w:hAnsi="Cambria" w:cs="Times New Roman"/>
        </w:rPr>
        <w:t>sensors</w:t>
      </w:r>
      <w:r w:rsidR="00524567">
        <w:rPr>
          <w:rFonts w:ascii="Cambria" w:hAnsi="Cambria" w:cs="Times New Roman"/>
        </w:rPr>
        <w:t>, even a simple diagnostic error code, will send the machines into “limp mode” and make them useless. To get th</w:t>
      </w:r>
      <w:r>
        <w:rPr>
          <w:rFonts w:ascii="Cambria" w:hAnsi="Cambria" w:cs="Times New Roman"/>
        </w:rPr>
        <w:t>e tools, manuals</w:t>
      </w:r>
      <w:r w:rsidR="0011000A">
        <w:rPr>
          <w:rFonts w:ascii="Cambria" w:hAnsi="Cambria" w:cs="Times New Roman"/>
        </w:rPr>
        <w:t>,</w:t>
      </w:r>
      <w:r>
        <w:rPr>
          <w:rFonts w:ascii="Cambria" w:hAnsi="Cambria" w:cs="Times New Roman"/>
        </w:rPr>
        <w:t xml:space="preserve"> and diagnostic equipment necessary to make needed repairs, farmers have to go </w:t>
      </w:r>
      <w:r w:rsidR="00471D45">
        <w:rPr>
          <w:rFonts w:ascii="Cambria" w:hAnsi="Cambria" w:cs="Times New Roman"/>
        </w:rPr>
        <w:t>through manufacturers and authorized dealers.</w:t>
      </w:r>
      <w:r w:rsidR="0061495B">
        <w:rPr>
          <w:rFonts w:ascii="Cambria" w:hAnsi="Cambria" w:cs="Times New Roman"/>
        </w:rPr>
        <w:t xml:space="preserve"> They are unable to make these kinds of repairs themselves or utilize independent repair shops in their community. </w:t>
      </w:r>
      <w:r w:rsidR="00471D45">
        <w:rPr>
          <w:rFonts w:ascii="Cambria" w:hAnsi="Cambria" w:cs="Times New Roman"/>
        </w:rPr>
        <w:t xml:space="preserve"> </w:t>
      </w:r>
    </w:p>
    <w:p w14:paraId="5BF6BC12" w14:textId="77777777" w:rsidR="0060760C" w:rsidRDefault="0060760C" w:rsidP="001312DE">
      <w:pPr>
        <w:spacing w:after="0" w:line="240" w:lineRule="auto"/>
        <w:rPr>
          <w:rFonts w:ascii="Cambria" w:hAnsi="Cambria" w:cs="Times New Roman"/>
        </w:rPr>
      </w:pPr>
    </w:p>
    <w:p w14:paraId="625658A8" w14:textId="63F882C1" w:rsidR="0060760C" w:rsidRDefault="0060760C" w:rsidP="001312DE">
      <w:pPr>
        <w:spacing w:after="0" w:line="240" w:lineRule="auto"/>
        <w:rPr>
          <w:rFonts w:ascii="Cambria" w:hAnsi="Cambria" w:cs="Times New Roman"/>
        </w:rPr>
      </w:pPr>
      <w:r>
        <w:rPr>
          <w:rFonts w:ascii="Cambria" w:hAnsi="Cambria" w:cs="Times New Roman"/>
        </w:rPr>
        <w:t xml:space="preserve">This </w:t>
      </w:r>
      <w:r w:rsidR="00AE643D">
        <w:rPr>
          <w:rFonts w:ascii="Cambria" w:hAnsi="Cambria" w:cs="Times New Roman"/>
        </w:rPr>
        <w:t xml:space="preserve">effective </w:t>
      </w:r>
      <w:r>
        <w:rPr>
          <w:rFonts w:ascii="Cambria" w:hAnsi="Cambria" w:cs="Times New Roman"/>
        </w:rPr>
        <w:t>monopoly on repair is on top of extreme concentration in equipment manufacturing. Just three companies manufacture 95% of large tractors</w:t>
      </w:r>
      <w:r w:rsidR="005829EA">
        <w:rPr>
          <w:rFonts w:ascii="Cambria" w:hAnsi="Cambria" w:cs="Times New Roman"/>
        </w:rPr>
        <w:t xml:space="preserve"> in North America and control the entire combine market</w:t>
      </w:r>
      <w:r>
        <w:rPr>
          <w:rFonts w:ascii="Cambria" w:hAnsi="Cambria" w:cs="Times New Roman"/>
        </w:rPr>
        <w:t>.</w:t>
      </w:r>
      <w:r w:rsidR="006664D6">
        <w:rPr>
          <w:rStyle w:val="EndnoteReference"/>
          <w:rFonts w:ascii="Cambria" w:hAnsi="Cambria" w:cs="Times New Roman"/>
        </w:rPr>
        <w:endnoteReference w:id="2"/>
      </w:r>
      <w:r w:rsidR="005829EA">
        <w:rPr>
          <w:rFonts w:ascii="Cambria" w:hAnsi="Cambria" w:cs="Times New Roman"/>
        </w:rPr>
        <w:t xml:space="preserve"> While the list price for a new tractor can range anywhere between $123,000 and $590,000, repair is where manufacturers make their money.</w:t>
      </w:r>
      <w:r w:rsidR="006664D6">
        <w:rPr>
          <w:rStyle w:val="EndnoteReference"/>
          <w:rFonts w:ascii="Cambria" w:hAnsi="Cambria" w:cs="Times New Roman"/>
        </w:rPr>
        <w:endnoteReference w:id="3"/>
      </w:r>
      <w:r w:rsidR="005829EA">
        <w:rPr>
          <w:rFonts w:ascii="Cambria" w:hAnsi="Cambria" w:cs="Times New Roman"/>
        </w:rPr>
        <w:t xml:space="preserve"> Estimates have found that the profit margins for repairs </w:t>
      </w:r>
      <w:r w:rsidR="00E01F39">
        <w:rPr>
          <w:rFonts w:ascii="Cambria" w:hAnsi="Cambria" w:cs="Times New Roman"/>
        </w:rPr>
        <w:t>can be five</w:t>
      </w:r>
      <w:r w:rsidR="005829EA">
        <w:rPr>
          <w:rFonts w:ascii="Cambria" w:hAnsi="Cambria" w:cs="Times New Roman"/>
        </w:rPr>
        <w:t xml:space="preserve"> times </w:t>
      </w:r>
      <w:r w:rsidR="00FA187E">
        <w:rPr>
          <w:rFonts w:ascii="Cambria" w:hAnsi="Cambria" w:cs="Times New Roman"/>
        </w:rPr>
        <w:t>higher than the profits from</w:t>
      </w:r>
      <w:r w:rsidR="005829EA">
        <w:rPr>
          <w:rFonts w:ascii="Cambria" w:hAnsi="Cambria" w:cs="Times New Roman"/>
        </w:rPr>
        <w:t xml:space="preserve"> s</w:t>
      </w:r>
      <w:r w:rsidR="00FA187E">
        <w:rPr>
          <w:rFonts w:ascii="Cambria" w:hAnsi="Cambria" w:cs="Times New Roman"/>
        </w:rPr>
        <w:t>elling</w:t>
      </w:r>
      <w:r w:rsidR="005829EA">
        <w:rPr>
          <w:rFonts w:ascii="Cambria" w:hAnsi="Cambria" w:cs="Times New Roman"/>
        </w:rPr>
        <w:t xml:space="preserve"> equipment</w:t>
      </w:r>
      <w:r w:rsidR="00FA187E">
        <w:rPr>
          <w:rFonts w:ascii="Cambria" w:hAnsi="Cambria" w:cs="Times New Roman"/>
        </w:rPr>
        <w:t>.</w:t>
      </w:r>
      <w:r w:rsidR="00E01F39">
        <w:rPr>
          <w:rStyle w:val="EndnoteReference"/>
          <w:rFonts w:ascii="Cambria" w:hAnsi="Cambria" w:cs="Times New Roman"/>
        </w:rPr>
        <w:endnoteReference w:id="4"/>
      </w:r>
      <w:r w:rsidR="00FA187E">
        <w:rPr>
          <w:rFonts w:ascii="Cambria" w:hAnsi="Cambria" w:cs="Times New Roman"/>
        </w:rPr>
        <w:t xml:space="preserve"> </w:t>
      </w:r>
    </w:p>
    <w:p w14:paraId="1553DEB2" w14:textId="77777777" w:rsidR="006664D6" w:rsidRDefault="006664D6" w:rsidP="001312DE">
      <w:pPr>
        <w:spacing w:after="0" w:line="240" w:lineRule="auto"/>
        <w:rPr>
          <w:rFonts w:ascii="Cambria" w:hAnsi="Cambria" w:cs="Times New Roman"/>
        </w:rPr>
      </w:pPr>
    </w:p>
    <w:p w14:paraId="211D9C90" w14:textId="3F579871" w:rsidR="001F2756" w:rsidRDefault="00AE643D" w:rsidP="001312DE">
      <w:pPr>
        <w:spacing w:after="0" w:line="240" w:lineRule="auto"/>
        <w:rPr>
          <w:rFonts w:ascii="Cambria" w:hAnsi="Cambria" w:cs="Times New Roman"/>
        </w:rPr>
      </w:pPr>
      <w:r>
        <w:rPr>
          <w:rFonts w:ascii="Cambria" w:hAnsi="Cambria" w:cs="Times New Roman"/>
        </w:rPr>
        <w:t>Without the right to repair,</w:t>
      </w:r>
      <w:r w:rsidR="009F769E">
        <w:rPr>
          <w:rFonts w:ascii="Cambria" w:hAnsi="Cambria" w:cs="Times New Roman"/>
        </w:rPr>
        <w:t xml:space="preserve"> </w:t>
      </w:r>
      <w:r w:rsidR="00FA187E">
        <w:rPr>
          <w:rFonts w:ascii="Cambria" w:hAnsi="Cambria" w:cs="Times New Roman"/>
        </w:rPr>
        <w:t>s</w:t>
      </w:r>
      <w:r w:rsidR="00FA187E" w:rsidRPr="00FA187E">
        <w:rPr>
          <w:rFonts w:ascii="Cambria" w:hAnsi="Cambria" w:cs="Times New Roman"/>
        </w:rPr>
        <w:t xml:space="preserve">imple </w:t>
      </w:r>
      <w:r w:rsidR="009F769E">
        <w:rPr>
          <w:rFonts w:ascii="Cambria" w:hAnsi="Cambria" w:cs="Times New Roman"/>
        </w:rPr>
        <w:t>fixes</w:t>
      </w:r>
      <w:r w:rsidR="00FA187E" w:rsidRPr="00FA187E">
        <w:rPr>
          <w:rFonts w:ascii="Cambria" w:hAnsi="Cambria" w:cs="Times New Roman"/>
        </w:rPr>
        <w:t xml:space="preserve"> like clearing diagnostic error codes can cost farmers thousands of dollars</w:t>
      </w:r>
      <w:r w:rsidR="009F769E">
        <w:rPr>
          <w:rFonts w:ascii="Cambria" w:hAnsi="Cambria" w:cs="Times New Roman"/>
        </w:rPr>
        <w:t xml:space="preserve"> and</w:t>
      </w:r>
      <w:r w:rsidR="00471D45">
        <w:rPr>
          <w:rFonts w:ascii="Cambria" w:hAnsi="Cambria" w:cs="Times New Roman"/>
        </w:rPr>
        <w:t xml:space="preserve"> result in</w:t>
      </w:r>
      <w:r w:rsidR="00C153C5">
        <w:rPr>
          <w:rFonts w:ascii="Cambria" w:hAnsi="Cambria" w:cs="Times New Roman"/>
        </w:rPr>
        <w:t xml:space="preserve"> delay</w:t>
      </w:r>
      <w:r w:rsidR="00FA187E">
        <w:rPr>
          <w:rFonts w:ascii="Cambria" w:hAnsi="Cambria" w:cs="Times New Roman"/>
        </w:rPr>
        <w:t xml:space="preserve">s </w:t>
      </w:r>
      <w:r w:rsidR="00C153C5">
        <w:rPr>
          <w:rFonts w:ascii="Cambria" w:hAnsi="Cambria" w:cs="Times New Roman"/>
        </w:rPr>
        <w:t xml:space="preserve">during </w:t>
      </w:r>
      <w:r w:rsidR="00FC158B">
        <w:rPr>
          <w:rFonts w:ascii="Cambria" w:hAnsi="Cambria" w:cs="Times New Roman"/>
        </w:rPr>
        <w:t xml:space="preserve">planting and </w:t>
      </w:r>
      <w:r w:rsidR="00C153C5">
        <w:rPr>
          <w:rFonts w:ascii="Cambria" w:hAnsi="Cambria" w:cs="Times New Roman"/>
        </w:rPr>
        <w:t>harvest</w:t>
      </w:r>
      <w:r w:rsidR="009F769E">
        <w:rPr>
          <w:rFonts w:ascii="Cambria" w:hAnsi="Cambria" w:cs="Times New Roman"/>
        </w:rPr>
        <w:t>, costing farmers even more</w:t>
      </w:r>
      <w:r w:rsidR="00FA187E">
        <w:rPr>
          <w:rFonts w:ascii="Cambria" w:hAnsi="Cambria" w:cs="Times New Roman"/>
        </w:rPr>
        <w:t xml:space="preserve">. When relying on a short window for a year’s worth of income, </w:t>
      </w:r>
      <w:r w:rsidR="001F2756">
        <w:rPr>
          <w:rFonts w:ascii="Cambria" w:hAnsi="Cambria" w:cs="Times New Roman"/>
        </w:rPr>
        <w:t xml:space="preserve">lengthy delays can become devastating to </w:t>
      </w:r>
      <w:r w:rsidR="009F769E">
        <w:rPr>
          <w:rFonts w:ascii="Cambria" w:hAnsi="Cambria" w:cs="Times New Roman"/>
        </w:rPr>
        <w:t>a farmer’s</w:t>
      </w:r>
      <w:r w:rsidR="001F2756">
        <w:rPr>
          <w:rFonts w:ascii="Cambria" w:hAnsi="Cambria" w:cs="Times New Roman"/>
        </w:rPr>
        <w:t xml:space="preserve"> finances. </w:t>
      </w:r>
    </w:p>
    <w:p w14:paraId="50D318AE" w14:textId="77777777" w:rsidR="001F2756" w:rsidRDefault="001F2756" w:rsidP="001312DE">
      <w:pPr>
        <w:spacing w:after="0" w:line="240" w:lineRule="auto"/>
        <w:rPr>
          <w:rFonts w:ascii="Cambria" w:hAnsi="Cambria" w:cs="Times New Roman"/>
        </w:rPr>
      </w:pPr>
    </w:p>
    <w:p w14:paraId="5C4F38B1" w14:textId="1E7FFF52" w:rsidR="00FA187E" w:rsidRDefault="001F2756" w:rsidP="009F769E">
      <w:pPr>
        <w:spacing w:after="0" w:line="240" w:lineRule="auto"/>
        <w:rPr>
          <w:rFonts w:ascii="Cambria" w:hAnsi="Cambria" w:cs="Times New Roman"/>
        </w:rPr>
      </w:pPr>
      <w:r>
        <w:rPr>
          <w:rFonts w:ascii="Cambria" w:hAnsi="Cambria" w:cs="Times New Roman"/>
        </w:rPr>
        <w:t xml:space="preserve">Manufacturers’ </w:t>
      </w:r>
      <w:r w:rsidR="00AE643D">
        <w:rPr>
          <w:rFonts w:ascii="Cambria" w:hAnsi="Cambria" w:cs="Times New Roman"/>
        </w:rPr>
        <w:t>control of</w:t>
      </w:r>
      <w:r>
        <w:rPr>
          <w:rFonts w:ascii="Cambria" w:hAnsi="Cambria" w:cs="Times New Roman"/>
        </w:rPr>
        <w:t xml:space="preserve"> repair also limits the work of independent repair technicians, which further exacerbates the decline of independent repair shops.</w:t>
      </w:r>
      <w:r w:rsidR="009F769E">
        <w:rPr>
          <w:rFonts w:ascii="Cambria" w:hAnsi="Cambria" w:cs="Times New Roman"/>
        </w:rPr>
        <w:t xml:space="preserve"> </w:t>
      </w:r>
      <w:r w:rsidR="009D365C">
        <w:rPr>
          <w:rFonts w:ascii="Cambria" w:hAnsi="Cambria" w:cs="Times New Roman"/>
        </w:rPr>
        <w:t>Even among dealerships</w:t>
      </w:r>
      <w:r w:rsidR="009F769E">
        <w:rPr>
          <w:rFonts w:ascii="Cambria" w:hAnsi="Cambria" w:cs="Times New Roman"/>
        </w:rPr>
        <w:t xml:space="preserve">, larger chains have started to roll up </w:t>
      </w:r>
      <w:r w:rsidR="009D365C">
        <w:rPr>
          <w:rFonts w:ascii="Cambria" w:hAnsi="Cambria" w:cs="Times New Roman"/>
        </w:rPr>
        <w:t>mom and pop shops</w:t>
      </w:r>
      <w:r w:rsidR="009F769E">
        <w:rPr>
          <w:rFonts w:ascii="Cambria" w:hAnsi="Cambria" w:cs="Times New Roman"/>
        </w:rPr>
        <w:t>, further eroding the choices farmers have.</w:t>
      </w:r>
      <w:r w:rsidR="009F769E">
        <w:rPr>
          <w:rStyle w:val="EndnoteReference"/>
          <w:rFonts w:ascii="Cambria" w:hAnsi="Cambria" w:cs="Times New Roman"/>
        </w:rPr>
        <w:endnoteReference w:id="5"/>
      </w:r>
      <w:r>
        <w:rPr>
          <w:rFonts w:ascii="Cambria" w:hAnsi="Cambria" w:cs="Times New Roman"/>
        </w:rPr>
        <w:t xml:space="preserve"> A 2021 survey by the Public Interest Resource Group found that </w:t>
      </w:r>
      <w:r w:rsidRPr="001F2756">
        <w:rPr>
          <w:rFonts w:ascii="Cambria" w:hAnsi="Cambria" w:cs="Times New Roman"/>
        </w:rPr>
        <w:t xml:space="preserve">65% of farmers have access to fewer </w:t>
      </w:r>
      <w:r w:rsidRPr="001F2756">
        <w:rPr>
          <w:rFonts w:ascii="Cambria" w:hAnsi="Cambria" w:cs="Times New Roman"/>
        </w:rPr>
        <w:lastRenderedPageBreak/>
        <w:t xml:space="preserve">equipment dealerships than they did </w:t>
      </w:r>
      <w:r w:rsidR="009F769E">
        <w:rPr>
          <w:rFonts w:ascii="Cambria" w:hAnsi="Cambria" w:cs="Times New Roman"/>
        </w:rPr>
        <w:t xml:space="preserve">just </w:t>
      </w:r>
      <w:r w:rsidRPr="001F2756">
        <w:rPr>
          <w:rFonts w:ascii="Cambria" w:hAnsi="Cambria" w:cs="Times New Roman"/>
        </w:rPr>
        <w:t>five years ago</w:t>
      </w:r>
      <w:r>
        <w:rPr>
          <w:rFonts w:ascii="Cambria" w:hAnsi="Cambria" w:cs="Times New Roman"/>
        </w:rPr>
        <w:t>.</w:t>
      </w:r>
      <w:r w:rsidR="009D365C">
        <w:rPr>
          <w:rStyle w:val="EndnoteReference"/>
          <w:rFonts w:ascii="Cambria" w:hAnsi="Cambria" w:cs="Times New Roman"/>
        </w:rPr>
        <w:endnoteReference w:id="6"/>
      </w:r>
      <w:r>
        <w:rPr>
          <w:rFonts w:ascii="Cambria" w:hAnsi="Cambria" w:cs="Times New Roman"/>
        </w:rPr>
        <w:t xml:space="preserve"> </w:t>
      </w:r>
      <w:r w:rsidR="009D365C">
        <w:rPr>
          <w:rFonts w:ascii="Cambria" w:hAnsi="Cambria" w:cs="Times New Roman"/>
        </w:rPr>
        <w:t>All of this puts more and more power and control in the hands of</w:t>
      </w:r>
      <w:r w:rsidR="0011000A">
        <w:rPr>
          <w:rFonts w:ascii="Cambria" w:hAnsi="Cambria" w:cs="Times New Roman"/>
        </w:rPr>
        <w:t xml:space="preserve"> the</w:t>
      </w:r>
      <w:r w:rsidR="009D365C">
        <w:rPr>
          <w:rFonts w:ascii="Cambria" w:hAnsi="Cambria" w:cs="Times New Roman"/>
        </w:rPr>
        <w:t xml:space="preserve"> big three manufacturers. </w:t>
      </w:r>
    </w:p>
    <w:p w14:paraId="2ED8B9C1" w14:textId="77777777" w:rsidR="001F2756" w:rsidRDefault="001F2756" w:rsidP="001312DE">
      <w:pPr>
        <w:spacing w:after="0" w:line="240" w:lineRule="auto"/>
        <w:rPr>
          <w:rFonts w:ascii="Cambria" w:hAnsi="Cambria" w:cs="Times New Roman"/>
        </w:rPr>
      </w:pPr>
    </w:p>
    <w:p w14:paraId="778ACFEA" w14:textId="77AD353D" w:rsidR="00967671" w:rsidRDefault="001F2756" w:rsidP="001312DE">
      <w:pPr>
        <w:spacing w:after="0" w:line="240" w:lineRule="auto"/>
        <w:rPr>
          <w:rFonts w:ascii="Cambria" w:hAnsi="Cambria" w:cs="Times New Roman"/>
        </w:rPr>
      </w:pPr>
      <w:r>
        <w:rPr>
          <w:rFonts w:ascii="Cambria" w:hAnsi="Cambria" w:cs="Times New Roman"/>
        </w:rPr>
        <w:t>MFU members</w:t>
      </w:r>
      <w:r w:rsidR="00890143">
        <w:rPr>
          <w:rFonts w:ascii="Cambria" w:hAnsi="Cambria" w:cs="Times New Roman"/>
        </w:rPr>
        <w:t xml:space="preserve"> care about this issue </w:t>
      </w:r>
      <w:r w:rsidR="00401770">
        <w:rPr>
          <w:rFonts w:ascii="Cambria" w:hAnsi="Cambria" w:cs="Times New Roman"/>
        </w:rPr>
        <w:t xml:space="preserve">not only </w:t>
      </w:r>
      <w:r w:rsidR="00A12447">
        <w:rPr>
          <w:rFonts w:ascii="Cambria" w:hAnsi="Cambria" w:cs="Times New Roman"/>
        </w:rPr>
        <w:t xml:space="preserve">because it will have the practical effect of helping them get more timely repairs on their equipment, but also as a matter of principle. They </w:t>
      </w:r>
      <w:r w:rsidR="00890143">
        <w:rPr>
          <w:rFonts w:ascii="Cambria" w:hAnsi="Cambria" w:cs="Times New Roman"/>
        </w:rPr>
        <w:t>strongly believe</w:t>
      </w:r>
      <w:r w:rsidR="00A12447">
        <w:rPr>
          <w:rFonts w:ascii="Cambria" w:hAnsi="Cambria" w:cs="Times New Roman"/>
        </w:rPr>
        <w:t xml:space="preserve"> that</w:t>
      </w:r>
      <w:r w:rsidR="00012C2F">
        <w:rPr>
          <w:rFonts w:ascii="Cambria" w:hAnsi="Cambria" w:cs="Times New Roman"/>
        </w:rPr>
        <w:t>—</w:t>
      </w:r>
      <w:r w:rsidR="00890143">
        <w:rPr>
          <w:rFonts w:ascii="Cambria" w:hAnsi="Cambria" w:cs="Times New Roman"/>
        </w:rPr>
        <w:t xml:space="preserve">as an owner of equipment—they have a right to </w:t>
      </w:r>
      <w:r w:rsidR="002F5E6D">
        <w:rPr>
          <w:rFonts w:ascii="Cambria" w:hAnsi="Cambria" w:cs="Times New Roman"/>
        </w:rPr>
        <w:t xml:space="preserve">make repairs. </w:t>
      </w:r>
      <w:r w:rsidR="006876FA">
        <w:rPr>
          <w:rFonts w:ascii="Cambria" w:hAnsi="Cambria" w:cs="Times New Roman"/>
        </w:rPr>
        <w:t>In fact, many farms depend on</w:t>
      </w:r>
      <w:r w:rsidR="00205705">
        <w:rPr>
          <w:rFonts w:ascii="Cambria" w:hAnsi="Cambria" w:cs="Times New Roman"/>
        </w:rPr>
        <w:t xml:space="preserve"> making in-house repairs </w:t>
      </w:r>
      <w:r w:rsidR="00836753">
        <w:rPr>
          <w:rFonts w:ascii="Cambria" w:hAnsi="Cambria" w:cs="Times New Roman"/>
        </w:rPr>
        <w:t>to</w:t>
      </w:r>
      <w:r w:rsidR="00205705">
        <w:rPr>
          <w:rFonts w:ascii="Cambria" w:hAnsi="Cambria" w:cs="Times New Roman"/>
        </w:rPr>
        <w:t xml:space="preserve"> better control costs. </w:t>
      </w:r>
    </w:p>
    <w:p w14:paraId="09D39C94" w14:textId="77777777" w:rsidR="00B20B67" w:rsidRDefault="00B20B67" w:rsidP="001312DE">
      <w:pPr>
        <w:spacing w:after="0" w:line="240" w:lineRule="auto"/>
        <w:rPr>
          <w:rFonts w:ascii="Cambria" w:hAnsi="Cambria" w:cs="Times New Roman"/>
        </w:rPr>
      </w:pPr>
    </w:p>
    <w:p w14:paraId="7BD4FA09" w14:textId="64BFAC4E" w:rsidR="00B20B67" w:rsidRDefault="00B20B67" w:rsidP="001312DE">
      <w:pPr>
        <w:spacing w:after="0" w:line="240" w:lineRule="auto"/>
        <w:rPr>
          <w:rFonts w:ascii="Cambria" w:hAnsi="Cambria" w:cs="Times New Roman"/>
        </w:rPr>
      </w:pPr>
      <w:r>
        <w:rPr>
          <w:rFonts w:ascii="Cambria" w:hAnsi="Cambria" w:cs="Times New Roman"/>
        </w:rPr>
        <w:t xml:space="preserve">It is also important to note that farmers increasingly rely on other digital technology, including cell phones, laptops, and GPS devices to monitor weather conditions, bid on livestock, and manage their risk in a global market for commodities. Many would benefit from the ability to repair this equipment as well. </w:t>
      </w:r>
    </w:p>
    <w:p w14:paraId="16029AEF" w14:textId="77777777" w:rsidR="006D2133" w:rsidRDefault="006D2133" w:rsidP="001312DE">
      <w:pPr>
        <w:spacing w:after="0" w:line="240" w:lineRule="auto"/>
        <w:rPr>
          <w:rFonts w:ascii="Cambria" w:hAnsi="Cambria" w:cs="Times New Roman"/>
        </w:rPr>
      </w:pPr>
    </w:p>
    <w:p w14:paraId="48AB7E0B" w14:textId="5B52E42F" w:rsidR="006D2133" w:rsidRDefault="00AE643D" w:rsidP="0011000A">
      <w:pPr>
        <w:spacing w:after="0" w:line="240" w:lineRule="auto"/>
        <w:rPr>
          <w:rFonts w:ascii="Cambria" w:hAnsi="Cambria" w:cs="Times New Roman"/>
        </w:rPr>
      </w:pPr>
      <w:r>
        <w:rPr>
          <w:rFonts w:ascii="Cambria" w:hAnsi="Cambria" w:cs="Times New Roman"/>
        </w:rPr>
        <w:t xml:space="preserve">Finally, we believe strongly that </w:t>
      </w:r>
      <w:r w:rsidR="009D365C">
        <w:rPr>
          <w:rFonts w:ascii="Cambria" w:hAnsi="Cambria" w:cs="Times New Roman"/>
        </w:rPr>
        <w:t xml:space="preserve">HF1337 will create a fair and open market for repairs that can support a healthy network of dealerships and repair shops. Many of our members receive excellent service from their local </w:t>
      </w:r>
      <w:r w:rsidR="0011000A">
        <w:rPr>
          <w:rFonts w:ascii="Cambria" w:hAnsi="Cambria" w:cs="Times New Roman"/>
        </w:rPr>
        <w:t xml:space="preserve">dealership </w:t>
      </w:r>
      <w:r>
        <w:rPr>
          <w:rFonts w:ascii="Cambria" w:hAnsi="Cambria" w:cs="Times New Roman"/>
        </w:rPr>
        <w:t xml:space="preserve">and </w:t>
      </w:r>
      <w:r w:rsidR="009D365C">
        <w:rPr>
          <w:rFonts w:ascii="Cambria" w:hAnsi="Cambria" w:cs="Times New Roman"/>
        </w:rPr>
        <w:t xml:space="preserve">believe there is room for more independent </w:t>
      </w:r>
      <w:r w:rsidR="00015FAC">
        <w:rPr>
          <w:rFonts w:ascii="Cambria" w:hAnsi="Cambria" w:cs="Times New Roman"/>
        </w:rPr>
        <w:t xml:space="preserve">technicians and independent farmers to engage in </w:t>
      </w:r>
      <w:r w:rsidR="00B20B67">
        <w:rPr>
          <w:rFonts w:ascii="Cambria" w:hAnsi="Cambria" w:cs="Times New Roman"/>
        </w:rPr>
        <w:t>repair.</w:t>
      </w:r>
      <w:r w:rsidR="009D365C">
        <w:rPr>
          <w:rFonts w:ascii="Cambria" w:hAnsi="Cambria" w:cs="Times New Roman"/>
        </w:rPr>
        <w:t xml:space="preserve"> </w:t>
      </w:r>
      <w:r>
        <w:rPr>
          <w:rFonts w:ascii="Cambria" w:hAnsi="Cambria" w:cs="Times New Roman"/>
        </w:rPr>
        <w:t xml:space="preserve">We also believe that dealerships have the right to earn a fair margin on parts </w:t>
      </w:r>
      <w:r w:rsidR="004501DC">
        <w:rPr>
          <w:rFonts w:ascii="Cambria" w:hAnsi="Cambria" w:cs="Times New Roman"/>
        </w:rPr>
        <w:t xml:space="preserve">which is newly addressed in Sub. 2(f) in Rep. Fischer’s bill. </w:t>
      </w:r>
    </w:p>
    <w:p w14:paraId="222D0326" w14:textId="77777777" w:rsidR="001312DE" w:rsidRPr="00D116F5" w:rsidRDefault="001312DE" w:rsidP="001312DE">
      <w:pPr>
        <w:spacing w:after="0" w:line="240" w:lineRule="auto"/>
        <w:rPr>
          <w:rFonts w:ascii="Cambria" w:hAnsi="Cambria" w:cs="Times New Roman"/>
        </w:rPr>
      </w:pPr>
    </w:p>
    <w:bookmarkEnd w:id="1"/>
    <w:p w14:paraId="42EA71AF" w14:textId="5F276BAF" w:rsidR="0011103A" w:rsidRPr="00B20B67" w:rsidRDefault="00B20B67" w:rsidP="00B20B67">
      <w:pPr>
        <w:spacing w:after="0" w:line="240" w:lineRule="auto"/>
        <w:rPr>
          <w:rFonts w:ascii="Cambria" w:hAnsi="Cambria" w:cs="Times New Roman"/>
        </w:rPr>
      </w:pPr>
      <w:r>
        <w:rPr>
          <w:rFonts w:ascii="Cambria" w:hAnsi="Cambria" w:cs="Times New Roman"/>
          <w:color w:val="000000" w:themeColor="text1"/>
        </w:rPr>
        <w:t xml:space="preserve">Thank you for your consideration and to Rep. Fischer for his strong leadership on this issue. </w:t>
      </w:r>
      <w:r w:rsidR="002255B4">
        <w:rPr>
          <w:rFonts w:ascii="Cambria" w:hAnsi="Cambria" w:cs="Times New Roman"/>
          <w:color w:val="000000" w:themeColor="text1"/>
        </w:rPr>
        <w:t xml:space="preserve">If </w:t>
      </w:r>
      <w:r w:rsidR="00D116F5" w:rsidRPr="00D116F5">
        <w:rPr>
          <w:rFonts w:ascii="Cambria" w:hAnsi="Cambria" w:cs="Times New Roman"/>
        </w:rPr>
        <w:t>you have any questions,</w:t>
      </w:r>
      <w:r w:rsidR="00032FAB">
        <w:rPr>
          <w:rFonts w:ascii="Cambria" w:hAnsi="Cambria" w:cs="Times New Roman"/>
        </w:rPr>
        <w:t xml:space="preserve"> please contact </w:t>
      </w:r>
      <w:r w:rsidR="00D116F5" w:rsidRPr="00D116F5">
        <w:rPr>
          <w:rFonts w:ascii="Cambria" w:hAnsi="Cambria" w:cs="Times New Roman"/>
        </w:rPr>
        <w:t xml:space="preserve">our Government Relations Director, Stu Lourey, at </w:t>
      </w:r>
      <w:hyperlink r:id="rId11" w:history="1">
        <w:r w:rsidR="00D116F5" w:rsidRPr="00D116F5">
          <w:rPr>
            <w:rStyle w:val="Hyperlink"/>
            <w:rFonts w:ascii="Cambria" w:hAnsi="Cambria" w:cs="Times New Roman"/>
          </w:rPr>
          <w:t>stu@mfu.org</w:t>
        </w:r>
      </w:hyperlink>
      <w:r w:rsidR="00D116F5" w:rsidRPr="00D116F5">
        <w:rPr>
          <w:rFonts w:ascii="Cambria" w:hAnsi="Cambria" w:cs="Times New Roman"/>
        </w:rPr>
        <w:t xml:space="preserve"> or (320) 232-2047</w:t>
      </w:r>
      <w:r w:rsidR="00032FAB">
        <w:rPr>
          <w:rFonts w:ascii="Cambria" w:hAnsi="Cambria" w:cs="Times New Roman"/>
        </w:rPr>
        <w:t xml:space="preserve"> (C)</w:t>
      </w:r>
      <w:r w:rsidR="00D116F5" w:rsidRPr="00D116F5">
        <w:rPr>
          <w:rFonts w:ascii="Cambria" w:hAnsi="Cambria" w:cs="Times New Roman"/>
        </w:rPr>
        <w:t xml:space="preserve">. </w:t>
      </w:r>
    </w:p>
    <w:p w14:paraId="6CB1719B" w14:textId="2BD7BB8F" w:rsidR="008845DB" w:rsidRPr="001A7272" w:rsidRDefault="0011103A" w:rsidP="007C1197">
      <w:pPr>
        <w:spacing w:after="0" w:line="240" w:lineRule="auto"/>
        <w:ind w:left="2160"/>
        <w:rPr>
          <w:rFonts w:ascii="Cambria" w:hAnsi="Cambria"/>
        </w:rPr>
      </w:pPr>
      <w:r>
        <w:rPr>
          <w:rFonts w:ascii="Cambria" w:hAnsi="Cambria"/>
        </w:rPr>
        <w:t xml:space="preserve">     </w:t>
      </w:r>
      <w:r>
        <w:rPr>
          <w:noProof/>
        </w:rPr>
        <mc:AlternateContent>
          <mc:Choice Requires="wps">
            <w:drawing>
              <wp:inline distT="0" distB="0" distL="0" distR="0" wp14:anchorId="71AA38D5" wp14:editId="160B983A">
                <wp:extent cx="3060838" cy="1500188"/>
                <wp:effectExtent l="0" t="0" r="6350" b="5080"/>
                <wp:docPr id="2" name="Text Box 2"/>
                <wp:cNvGraphicFramePr/>
                <a:graphic xmlns:a="http://schemas.openxmlformats.org/drawingml/2006/main">
                  <a:graphicData uri="http://schemas.microsoft.com/office/word/2010/wordprocessingShape">
                    <wps:wsp>
                      <wps:cNvSpPr txBox="1"/>
                      <wps:spPr>
                        <a:xfrm>
                          <a:off x="0" y="0"/>
                          <a:ext cx="3060838" cy="1500188"/>
                        </a:xfrm>
                        <a:prstGeom prst="rect">
                          <a:avLst/>
                        </a:prstGeom>
                        <a:solidFill>
                          <a:schemeClr val="lt1"/>
                        </a:solidFill>
                        <a:ln w="6350">
                          <a:noFill/>
                        </a:ln>
                      </wps:spPr>
                      <wps:txbx>
                        <w:txbxContent>
                          <w:p w14:paraId="4F0A0724" w14:textId="77777777" w:rsidR="0011103A" w:rsidRPr="006F3677" w:rsidRDefault="0011103A" w:rsidP="0011103A">
                            <w:pPr>
                              <w:rPr>
                                <w:rFonts w:ascii="Cambria" w:hAnsi="Cambria"/>
                              </w:rPr>
                            </w:pPr>
                            <w:r w:rsidRPr="006F3677">
                              <w:rPr>
                                <w:rFonts w:ascii="Cambria" w:hAnsi="Cambria"/>
                              </w:rPr>
                              <w:t>Sincerely,</w:t>
                            </w:r>
                          </w:p>
                          <w:p w14:paraId="4EC0C3EC" w14:textId="77777777" w:rsidR="0011103A" w:rsidRDefault="0011103A" w:rsidP="0011103A">
                            <w:pPr>
                              <w:spacing w:after="0"/>
                              <w:rPr>
                                <w:rFonts w:ascii="Cambria" w:hAnsi="Cambria"/>
                              </w:rPr>
                            </w:pPr>
                            <w:r>
                              <w:rPr>
                                <w:rFonts w:ascii="Cambria" w:hAnsi="Cambria"/>
                                <w:noProof/>
                              </w:rPr>
                              <w:drawing>
                                <wp:inline distT="0" distB="0" distL="0" distR="0" wp14:anchorId="25936709" wp14:editId="22E48F0D">
                                  <wp:extent cx="2241744" cy="747423"/>
                                  <wp:effectExtent l="0" t="0" r="6350" b="0"/>
                                  <wp:docPr id="9" name="Picture 9" descr="A picture containing animal, insect, opener, te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ry Wertish.jpg"/>
                                          <pic:cNvPicPr/>
                                        </pic:nvPicPr>
                                        <pic:blipFill>
                                          <a:blip r:embed="rId12">
                                            <a:extLst>
                                              <a:ext uri="{28A0092B-C50C-407E-A947-70E740481C1C}">
                                                <a14:useLocalDpi xmlns:a14="http://schemas.microsoft.com/office/drawing/2010/main" val="0"/>
                                              </a:ext>
                                            </a:extLst>
                                          </a:blip>
                                          <a:stretch>
                                            <a:fillRect/>
                                          </a:stretch>
                                        </pic:blipFill>
                                        <pic:spPr>
                                          <a:xfrm>
                                            <a:off x="0" y="0"/>
                                            <a:ext cx="2320584" cy="773709"/>
                                          </a:xfrm>
                                          <a:prstGeom prst="rect">
                                            <a:avLst/>
                                          </a:prstGeom>
                                        </pic:spPr>
                                      </pic:pic>
                                    </a:graphicData>
                                  </a:graphic>
                                </wp:inline>
                              </w:drawing>
                            </w:r>
                          </w:p>
                          <w:p w14:paraId="54291863" w14:textId="77777777" w:rsidR="0011103A" w:rsidRPr="006F3677" w:rsidRDefault="0011103A" w:rsidP="0011103A">
                            <w:pPr>
                              <w:spacing w:after="0"/>
                              <w:rPr>
                                <w:rFonts w:ascii="Cambria" w:hAnsi="Cambria"/>
                              </w:rPr>
                            </w:pPr>
                            <w:r w:rsidRPr="006F3677">
                              <w:rPr>
                                <w:rFonts w:ascii="Cambria" w:hAnsi="Cambria"/>
                              </w:rPr>
                              <w:t>Gary Wertish</w:t>
                            </w:r>
                          </w:p>
                          <w:p w14:paraId="78244EAC" w14:textId="7B940F0E" w:rsidR="00032FAB" w:rsidRPr="006F3677" w:rsidRDefault="0011103A" w:rsidP="0011103A">
                            <w:pPr>
                              <w:spacing w:after="0"/>
                              <w:rPr>
                                <w:rFonts w:ascii="Cambria" w:hAnsi="Cambria"/>
                              </w:rPr>
                            </w:pPr>
                            <w:r w:rsidRPr="006F3677">
                              <w:rPr>
                                <w:rFonts w:ascii="Cambria" w:hAnsi="Cambria"/>
                              </w:rPr>
                              <w:t>President, Minnesota Farmers Union</w:t>
                            </w:r>
                            <w:r w:rsidR="00032FAB">
                              <w:rPr>
                                <w:rFonts w:ascii="Cambria" w:hAnsi="Cambria"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1AA38D5" id="_x0000_t202" coordsize="21600,21600" o:spt="202" path="m,l,21600r21600,l21600,xe">
                <v:stroke joinstyle="miter"/>
                <v:path gradientshapeok="t" o:connecttype="rect"/>
              </v:shapetype>
              <v:shape id="Text Box 2" o:spid="_x0000_s1026" type="#_x0000_t202" style="width:241pt;height:11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" fillcolor="white [3201]" stroked="f" strokeweight=".5pt">
                <v:textbox>
                  <w:txbxContent>
                    <w:p w14:paraId="4F0A0724" w14:textId="77777777" w:rsidR="0011103A" w:rsidRPr="006F3677" w:rsidRDefault="0011103A" w:rsidP="0011103A">
                      <w:pPr>
                        <w:rPr>
                          <w:rFonts w:ascii="Cambria" w:hAnsi="Cambria"/>
                        </w:rPr>
                      </w:pPr>
                      <w:r w:rsidRPr="006F3677">
                        <w:rPr>
                          <w:rFonts w:ascii="Cambria" w:hAnsi="Cambria"/>
                        </w:rPr>
                        <w:t>Sincerely,</w:t>
                      </w:r>
                    </w:p>
                    <w:p w14:paraId="4EC0C3EC" w14:textId="77777777" w:rsidR="0011103A" w:rsidRDefault="0011103A" w:rsidP="0011103A">
                      <w:pPr>
                        <w:spacing w:after="0"/>
                        <w:rPr>
                          <w:rFonts w:ascii="Cambria" w:hAnsi="Cambria"/>
                        </w:rPr>
                      </w:pPr>
                      <w:r>
                        <w:rPr>
                          <w:rFonts w:ascii="Cambria" w:hAnsi="Cambria"/>
                          <w:noProof/>
                        </w:rPr>
                        <w:drawing>
                          <wp:inline distT="0" distB="0" distL="0" distR="0" wp14:anchorId="25936709" wp14:editId="22E48F0D">
                            <wp:extent cx="2241744" cy="747423"/>
                            <wp:effectExtent l="0" t="0" r="6350" b="0"/>
                            <wp:docPr id="9" name="Picture 9" descr="A picture containing animal, insect, opener, te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ry Wertish.jpg"/>
                                    <pic:cNvPicPr/>
                                  </pic:nvPicPr>
                                  <pic:blipFill>
                                    <a:blip r:embed="rId13">
                                      <a:extLst>
                                        <a:ext uri="{28A0092B-C50C-407E-A947-70E740481C1C}">
                                          <a14:useLocalDpi xmlns:a14="http://schemas.microsoft.com/office/drawing/2010/main" val="0"/>
                                        </a:ext>
                                      </a:extLst>
                                    </a:blip>
                                    <a:stretch>
                                      <a:fillRect/>
                                    </a:stretch>
                                  </pic:blipFill>
                                  <pic:spPr>
                                    <a:xfrm>
                                      <a:off x="0" y="0"/>
                                      <a:ext cx="2320584" cy="773709"/>
                                    </a:xfrm>
                                    <a:prstGeom prst="rect">
                                      <a:avLst/>
                                    </a:prstGeom>
                                  </pic:spPr>
                                </pic:pic>
                              </a:graphicData>
                            </a:graphic>
                          </wp:inline>
                        </w:drawing>
                      </w:r>
                    </w:p>
                    <w:p w14:paraId="54291863" w14:textId="77777777" w:rsidR="0011103A" w:rsidRPr="006F3677" w:rsidRDefault="0011103A" w:rsidP="0011103A">
                      <w:pPr>
                        <w:spacing w:after="0"/>
                        <w:rPr>
                          <w:rFonts w:ascii="Cambria" w:hAnsi="Cambria"/>
                        </w:rPr>
                      </w:pPr>
                      <w:r w:rsidRPr="006F3677">
                        <w:rPr>
                          <w:rFonts w:ascii="Cambria" w:hAnsi="Cambria"/>
                        </w:rPr>
                        <w:t>Gary Wertish</w:t>
                      </w:r>
                    </w:p>
                    <w:p w14:paraId="78244EAC" w14:textId="7B940F0E" w:rsidR="00032FAB" w:rsidRPr="006F3677" w:rsidRDefault="0011103A" w:rsidP="0011103A">
                      <w:pPr>
                        <w:spacing w:after="0"/>
                        <w:rPr>
                          <w:rFonts w:ascii="Cambria" w:hAnsi="Cambria"/>
                        </w:rPr>
                      </w:pPr>
                      <w:r w:rsidRPr="006F3677">
                        <w:rPr>
                          <w:rFonts w:ascii="Cambria" w:hAnsi="Cambria"/>
                        </w:rPr>
                        <w:t>President, Minnesota Farmers Union</w:t>
                      </w:r>
                      <w:r w:rsidR="00032FAB">
                        <w:rPr>
                          <w:rFonts w:ascii="Cambria" w:hAnsi="Cambria" w:cstheme="minorHAnsi"/>
                        </w:rPr>
                        <w:t xml:space="preserve"> </w:t>
                      </w:r>
                    </w:p>
                  </w:txbxContent>
                </v:textbox>
                <w10:anchorlock/>
              </v:shape>
            </w:pict>
          </mc:Fallback>
        </mc:AlternateContent>
      </w:r>
      <w:bookmarkEnd w:id="0"/>
      <w:bookmarkEnd w:id="2"/>
      <w:bookmarkEnd w:id="3"/>
      <w:bookmarkEnd w:id="4"/>
      <w:r w:rsidR="000F42D6">
        <w:rPr>
          <w:rFonts w:ascii="Cambria" w:hAnsi="Cambria"/>
        </w:rPr>
        <w:t xml:space="preserve"> </w:t>
      </w:r>
      <w:bookmarkEnd w:id="5"/>
    </w:p>
    <w:sectPr w:rsidR="008845DB" w:rsidRPr="001A7272" w:rsidSect="007D30A5">
      <w:footerReference w:type="default" r:id="rId14"/>
      <w:head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0F63B" w14:textId="77777777" w:rsidR="00754A2F" w:rsidRDefault="00754A2F" w:rsidP="009D7192">
      <w:pPr>
        <w:spacing w:after="0" w:line="240" w:lineRule="auto"/>
      </w:pPr>
      <w:r>
        <w:separator/>
      </w:r>
    </w:p>
  </w:endnote>
  <w:endnote w:type="continuationSeparator" w:id="0">
    <w:p w14:paraId="057983CE" w14:textId="77777777" w:rsidR="00754A2F" w:rsidRDefault="00754A2F" w:rsidP="009D7192">
      <w:pPr>
        <w:spacing w:after="0" w:line="240" w:lineRule="auto"/>
      </w:pPr>
      <w:r>
        <w:continuationSeparator/>
      </w:r>
    </w:p>
  </w:endnote>
  <w:endnote w:id="1">
    <w:p w14:paraId="18E4A3E6" w14:textId="5BCDA174" w:rsidR="0061495B" w:rsidRPr="009920DF" w:rsidRDefault="0061495B">
      <w:pPr>
        <w:pStyle w:val="EndnoteText"/>
        <w:rPr>
          <w:rFonts w:ascii="Cambria" w:hAnsi="Cambria"/>
        </w:rPr>
      </w:pPr>
      <w:r w:rsidRPr="009920DF">
        <w:rPr>
          <w:rStyle w:val="EndnoteReference"/>
          <w:rFonts w:ascii="Cambria" w:hAnsi="Cambria"/>
        </w:rPr>
        <w:endnoteRef/>
      </w:r>
      <w:r w:rsidRPr="009920DF">
        <w:rPr>
          <w:rFonts w:ascii="Cambria" w:hAnsi="Cambria"/>
        </w:rPr>
        <w:t xml:space="preserve"> </w:t>
      </w:r>
      <w:hyperlink r:id="rId1" w:history="1">
        <w:r w:rsidRPr="009920DF">
          <w:rPr>
            <w:rStyle w:val="Hyperlink"/>
            <w:rFonts w:ascii="Cambria" w:hAnsi="Cambria"/>
          </w:rPr>
          <w:t>https://pirg.org/resources/deere-in-the-headlights-3/</w:t>
        </w:r>
      </w:hyperlink>
      <w:r w:rsidRPr="009920DF">
        <w:rPr>
          <w:rFonts w:ascii="Cambria" w:hAnsi="Cambria"/>
        </w:rPr>
        <w:t xml:space="preserve"> </w:t>
      </w:r>
    </w:p>
  </w:endnote>
  <w:endnote w:id="2">
    <w:p w14:paraId="3E8959C2" w14:textId="637D957A" w:rsidR="006664D6" w:rsidRPr="009920DF" w:rsidRDefault="006664D6">
      <w:pPr>
        <w:pStyle w:val="EndnoteText"/>
        <w:rPr>
          <w:rFonts w:ascii="Cambria" w:hAnsi="Cambria"/>
        </w:rPr>
      </w:pPr>
      <w:r w:rsidRPr="009920DF">
        <w:rPr>
          <w:rStyle w:val="EndnoteReference"/>
          <w:rFonts w:ascii="Cambria" w:hAnsi="Cambria"/>
        </w:rPr>
        <w:endnoteRef/>
      </w:r>
      <w:r w:rsidRPr="009920DF">
        <w:rPr>
          <w:rFonts w:ascii="Cambria" w:hAnsi="Cambria"/>
        </w:rPr>
        <w:t xml:space="preserve"> </w:t>
      </w:r>
      <w:hyperlink r:id="rId2" w:history="1">
        <w:r w:rsidRPr="009920DF">
          <w:rPr>
            <w:rStyle w:val="Hyperlink"/>
            <w:rFonts w:ascii="Cambria" w:hAnsi="Cambria"/>
          </w:rPr>
          <w:t>https://www.farm-equipment.com/ext/resources/images/issues/2018/FE-September-2018/MarketShare.jpg</w:t>
        </w:r>
      </w:hyperlink>
      <w:r w:rsidRPr="009920DF">
        <w:rPr>
          <w:rFonts w:ascii="Cambria" w:hAnsi="Cambria"/>
        </w:rPr>
        <w:t xml:space="preserve"> </w:t>
      </w:r>
    </w:p>
  </w:endnote>
  <w:endnote w:id="3">
    <w:p w14:paraId="20059AB9" w14:textId="28B1CD81" w:rsidR="006664D6" w:rsidRPr="009920DF" w:rsidRDefault="006664D6">
      <w:pPr>
        <w:pStyle w:val="EndnoteText"/>
        <w:rPr>
          <w:rFonts w:ascii="Cambria" w:hAnsi="Cambria"/>
        </w:rPr>
      </w:pPr>
      <w:r w:rsidRPr="009920DF">
        <w:rPr>
          <w:rStyle w:val="EndnoteReference"/>
          <w:rFonts w:ascii="Cambria" w:hAnsi="Cambria"/>
        </w:rPr>
        <w:endnoteRef/>
      </w:r>
      <w:r w:rsidRPr="009920DF">
        <w:rPr>
          <w:rFonts w:ascii="Cambria" w:hAnsi="Cambria"/>
        </w:rPr>
        <w:t xml:space="preserve"> </w:t>
      </w:r>
      <w:hyperlink r:id="rId3" w:history="1">
        <w:r w:rsidRPr="009920DF">
          <w:rPr>
            <w:rStyle w:val="Hyperlink"/>
            <w:rFonts w:ascii="Cambria" w:hAnsi="Cambria"/>
          </w:rPr>
          <w:t>https://farmdocdaily.illinois.edu/2021/10/machinery-cost-estimates-for-2021.html</w:t>
        </w:r>
      </w:hyperlink>
      <w:r w:rsidRPr="009920DF">
        <w:rPr>
          <w:rFonts w:ascii="Cambria" w:hAnsi="Cambria"/>
        </w:rPr>
        <w:t xml:space="preserve"> </w:t>
      </w:r>
    </w:p>
  </w:endnote>
  <w:endnote w:id="4">
    <w:p w14:paraId="49DDE4D8" w14:textId="074C9169" w:rsidR="00E01F39" w:rsidRPr="009920DF" w:rsidRDefault="00E01F39">
      <w:pPr>
        <w:pStyle w:val="EndnoteText"/>
        <w:rPr>
          <w:rFonts w:ascii="Cambria" w:hAnsi="Cambria"/>
        </w:rPr>
      </w:pPr>
      <w:r w:rsidRPr="009920DF">
        <w:rPr>
          <w:rStyle w:val="EndnoteReference"/>
          <w:rFonts w:ascii="Cambria" w:hAnsi="Cambria"/>
        </w:rPr>
        <w:endnoteRef/>
      </w:r>
      <w:r w:rsidRPr="009920DF">
        <w:rPr>
          <w:rFonts w:ascii="Cambria" w:hAnsi="Cambria"/>
        </w:rPr>
        <w:t xml:space="preserve"> </w:t>
      </w:r>
      <w:hyperlink r:id="rId4" w:history="1">
        <w:r w:rsidRPr="009920DF">
          <w:rPr>
            <w:rStyle w:val="Hyperlink"/>
            <w:rFonts w:ascii="Cambria" w:hAnsi="Cambria"/>
          </w:rPr>
          <w:t>https://www.openmarketsinstitute.org/s/Report_RightToRepair_HanleyKellowayVaheesan-1.pdf</w:t>
        </w:r>
      </w:hyperlink>
      <w:r w:rsidRPr="009920DF">
        <w:rPr>
          <w:rFonts w:ascii="Cambria" w:hAnsi="Cambria"/>
        </w:rPr>
        <w:t xml:space="preserve"> </w:t>
      </w:r>
    </w:p>
  </w:endnote>
  <w:endnote w:id="5">
    <w:p w14:paraId="7653E65A" w14:textId="77777777" w:rsidR="009F769E" w:rsidRPr="009920DF" w:rsidRDefault="009F769E" w:rsidP="009F769E">
      <w:pPr>
        <w:pStyle w:val="EndnoteText"/>
        <w:rPr>
          <w:rFonts w:ascii="Cambria" w:hAnsi="Cambria"/>
        </w:rPr>
      </w:pPr>
      <w:r w:rsidRPr="009920DF">
        <w:rPr>
          <w:rStyle w:val="EndnoteReference"/>
          <w:rFonts w:ascii="Cambria" w:hAnsi="Cambria"/>
        </w:rPr>
        <w:endnoteRef/>
      </w:r>
      <w:r w:rsidRPr="009920DF">
        <w:rPr>
          <w:rFonts w:ascii="Cambria" w:hAnsi="Cambria"/>
        </w:rPr>
        <w:t xml:space="preserve"> </w:t>
      </w:r>
      <w:hyperlink r:id="rId5" w:history="1">
        <w:r w:rsidRPr="009920DF">
          <w:rPr>
            <w:rStyle w:val="Hyperlink"/>
            <w:rFonts w:ascii="Cambria" w:hAnsi="Cambria"/>
          </w:rPr>
          <w:t>https://www.reuters.com/markets/us/fewer-us-tractor-dealerships-raise-costs-farmers-sector-consolidates-2022-09-01/</w:t>
        </w:r>
      </w:hyperlink>
      <w:r w:rsidRPr="009920DF">
        <w:rPr>
          <w:rFonts w:ascii="Cambria" w:hAnsi="Cambria"/>
        </w:rPr>
        <w:t xml:space="preserve"> </w:t>
      </w:r>
    </w:p>
  </w:endnote>
  <w:endnote w:id="6">
    <w:p w14:paraId="44154AB9" w14:textId="2E5B17CF" w:rsidR="009D365C" w:rsidRDefault="009D365C">
      <w:pPr>
        <w:pStyle w:val="EndnoteText"/>
      </w:pPr>
      <w:r w:rsidRPr="009920DF">
        <w:rPr>
          <w:rStyle w:val="EndnoteReference"/>
          <w:rFonts w:ascii="Cambria" w:hAnsi="Cambria"/>
        </w:rPr>
        <w:endnoteRef/>
      </w:r>
      <w:r w:rsidRPr="009920DF">
        <w:rPr>
          <w:rFonts w:ascii="Cambria" w:hAnsi="Cambria"/>
        </w:rPr>
        <w:t xml:space="preserve"> </w:t>
      </w:r>
      <w:hyperlink r:id="rId6" w:history="1">
        <w:r w:rsidRPr="009920DF">
          <w:rPr>
            <w:rStyle w:val="Hyperlink"/>
            <w:rFonts w:ascii="Cambria" w:hAnsi="Cambria"/>
          </w:rPr>
          <w:t>https://pirg.org/resources/deere-in-the-headlights-ii-2/</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CCA8" w14:textId="77357D36" w:rsidR="006F3677" w:rsidRDefault="006F3677">
    <w:pPr>
      <w:pStyle w:val="Footer"/>
    </w:pPr>
  </w:p>
  <w:p w14:paraId="617549E7" w14:textId="77777777" w:rsidR="006F3677" w:rsidRDefault="006F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17DFF" w14:textId="77777777" w:rsidR="00754A2F" w:rsidRDefault="00754A2F" w:rsidP="009D7192">
      <w:pPr>
        <w:spacing w:after="0" w:line="240" w:lineRule="auto"/>
      </w:pPr>
      <w:r>
        <w:separator/>
      </w:r>
    </w:p>
  </w:footnote>
  <w:footnote w:type="continuationSeparator" w:id="0">
    <w:p w14:paraId="49DE850D" w14:textId="77777777" w:rsidR="00754A2F" w:rsidRDefault="00754A2F" w:rsidP="009D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4AB16" w14:textId="77777777" w:rsidR="005D43AB" w:rsidRPr="009D7192" w:rsidRDefault="005D43AB" w:rsidP="005D43AB">
    <w:pPr>
      <w:pStyle w:val="Header"/>
      <w:rPr>
        <w:b/>
        <w:bCs/>
        <w:color w:val="0070C0"/>
      </w:rPr>
    </w:pPr>
    <w:r w:rsidRPr="00003F9D">
      <w:rPr>
        <w:rFonts w:ascii="Cambria" w:hAnsi="Cambria"/>
        <w:noProof/>
        <w:color w:val="0070C0"/>
      </w:rPr>
      <w:drawing>
        <wp:anchor distT="0" distB="0" distL="114300" distR="114300" simplePos="0" relativeHeight="251659264" behindDoc="1" locked="0" layoutInCell="1" allowOverlap="1" wp14:anchorId="2AC7E520" wp14:editId="51ADD2DE">
          <wp:simplePos x="0" y="0"/>
          <wp:positionH relativeFrom="column">
            <wp:posOffset>-111</wp:posOffset>
          </wp:positionH>
          <wp:positionV relativeFrom="paragraph">
            <wp:posOffset>-5080</wp:posOffset>
          </wp:positionV>
          <wp:extent cx="3307715" cy="702310"/>
          <wp:effectExtent l="0" t="0" r="6985" b="2540"/>
          <wp:wrapTight wrapText="bothSides">
            <wp:wrapPolygon edited="0">
              <wp:start x="0" y="0"/>
              <wp:lineTo x="0" y="21092"/>
              <wp:lineTo x="21521" y="21092"/>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U logo JPG.jpg"/>
                  <pic:cNvPicPr/>
                </pic:nvPicPr>
                <pic:blipFill>
                  <a:blip r:embed="rId1">
                    <a:extLst>
                      <a:ext uri="{28A0092B-C50C-407E-A947-70E740481C1C}">
                        <a14:useLocalDpi xmlns:a14="http://schemas.microsoft.com/office/drawing/2010/main" val="0"/>
                      </a:ext>
                    </a:extLst>
                  </a:blip>
                  <a:stretch>
                    <a:fillRect/>
                  </a:stretch>
                </pic:blipFill>
                <pic:spPr>
                  <a:xfrm>
                    <a:off x="0" y="0"/>
                    <a:ext cx="3307715" cy="702310"/>
                  </a:xfrm>
                  <a:prstGeom prst="rect">
                    <a:avLst/>
                  </a:prstGeom>
                </pic:spPr>
              </pic:pic>
            </a:graphicData>
          </a:graphic>
          <wp14:sizeRelH relativeFrom="page">
            <wp14:pctWidth>0</wp14:pctWidth>
          </wp14:sizeRelH>
          <wp14:sizeRelV relativeFrom="page">
            <wp14:pctHeight>0</wp14:pctHeight>
          </wp14:sizeRelV>
        </wp:anchor>
      </w:drawing>
    </w:r>
    <w:r w:rsidRPr="009D7192">
      <w:rPr>
        <w:b/>
        <w:bCs/>
        <w:color w:val="0070C0"/>
      </w:rPr>
      <w:t>_____________________________________________________________________________________</w:t>
    </w:r>
  </w:p>
  <w:p w14:paraId="3AE4541E" w14:textId="77777777" w:rsidR="005D43AB" w:rsidRPr="006F3677" w:rsidRDefault="005D43AB" w:rsidP="005D43AB">
    <w:pPr>
      <w:pStyle w:val="Header"/>
      <w:jc w:val="right"/>
      <w:rPr>
        <w:rFonts w:ascii="Cambria" w:hAnsi="Cambria"/>
        <w:color w:val="0070C0"/>
        <w:sz w:val="16"/>
        <w:szCs w:val="16"/>
      </w:rPr>
    </w:pPr>
    <w:r w:rsidRPr="006F3677">
      <w:rPr>
        <w:rFonts w:ascii="Cambria" w:hAnsi="Cambria"/>
        <w:color w:val="0070C0"/>
        <w:sz w:val="16"/>
        <w:szCs w:val="16"/>
      </w:rPr>
      <w:t xml:space="preserve">305 Roselawn Ave </w:t>
    </w:r>
    <w:proofErr w:type="gramStart"/>
    <w:r w:rsidRPr="006F3677">
      <w:rPr>
        <w:rFonts w:ascii="Cambria" w:hAnsi="Cambria"/>
        <w:color w:val="0070C0"/>
        <w:sz w:val="16"/>
        <w:szCs w:val="16"/>
      </w:rPr>
      <w:t>E</w:t>
    </w:r>
    <w:r>
      <w:rPr>
        <w:rFonts w:ascii="Cambria" w:hAnsi="Cambria"/>
        <w:color w:val="0070C0"/>
        <w:sz w:val="16"/>
        <w:szCs w:val="16"/>
      </w:rPr>
      <w:t xml:space="preserve">  </w:t>
    </w:r>
    <w:r>
      <w:rPr>
        <w:rFonts w:ascii="Cambria" w:hAnsi="Cambria" w:cstheme="minorHAnsi"/>
        <w:color w:val="0070C0"/>
        <w:sz w:val="16"/>
        <w:szCs w:val="16"/>
      </w:rPr>
      <w:t>◾</w:t>
    </w:r>
    <w:proofErr w:type="gramEnd"/>
    <w:r>
      <w:rPr>
        <w:rFonts w:ascii="Cambria" w:hAnsi="Cambria" w:cstheme="minorHAnsi"/>
        <w:color w:val="0070C0"/>
        <w:sz w:val="16"/>
        <w:szCs w:val="16"/>
      </w:rPr>
      <w:t xml:space="preserve">  </w:t>
    </w:r>
    <w:r w:rsidRPr="006F3677">
      <w:rPr>
        <w:rFonts w:ascii="Cambria" w:hAnsi="Cambria"/>
        <w:color w:val="0070C0"/>
        <w:sz w:val="16"/>
        <w:szCs w:val="16"/>
      </w:rPr>
      <w:t>Suite 200</w:t>
    </w:r>
    <w:r>
      <w:rPr>
        <w:rFonts w:ascii="Cambria" w:hAnsi="Cambria"/>
        <w:color w:val="0070C0"/>
        <w:sz w:val="16"/>
        <w:szCs w:val="16"/>
      </w:rPr>
      <w:t xml:space="preserve"> </w:t>
    </w:r>
    <w:r w:rsidRPr="006F3677">
      <w:rPr>
        <w:rFonts w:ascii="Cambria" w:hAnsi="Cambria"/>
        <w:color w:val="0070C0"/>
        <w:sz w:val="16"/>
        <w:szCs w:val="16"/>
      </w:rPr>
      <w:t xml:space="preserve"> </w:t>
    </w:r>
    <w:r>
      <w:rPr>
        <w:rFonts w:ascii="Cambria" w:hAnsi="Cambria" w:cstheme="minorHAnsi"/>
        <w:color w:val="0070C0"/>
        <w:sz w:val="16"/>
        <w:szCs w:val="16"/>
      </w:rPr>
      <w:t xml:space="preserve">◾ </w:t>
    </w:r>
    <w:r w:rsidRPr="006F3677">
      <w:rPr>
        <w:rFonts w:ascii="Cambria" w:hAnsi="Cambria"/>
        <w:color w:val="0070C0"/>
        <w:sz w:val="16"/>
        <w:szCs w:val="16"/>
      </w:rPr>
      <w:t xml:space="preserve"> St. Paul, MN 55117</w:t>
    </w:r>
  </w:p>
  <w:p w14:paraId="5D166843" w14:textId="147F6B1D" w:rsidR="005D43AB" w:rsidRPr="005D43AB" w:rsidRDefault="005D43AB" w:rsidP="005D43AB">
    <w:pPr>
      <w:pStyle w:val="Header"/>
      <w:jc w:val="right"/>
      <w:rPr>
        <w:rFonts w:ascii="Cambria" w:hAnsi="Cambria"/>
        <w:color w:val="0070C0"/>
        <w:sz w:val="16"/>
        <w:szCs w:val="16"/>
      </w:rPr>
    </w:pPr>
    <w:r w:rsidRPr="006F3677">
      <w:rPr>
        <w:rFonts w:ascii="Cambria" w:hAnsi="Cambria"/>
        <w:color w:val="0070C0"/>
        <w:sz w:val="16"/>
        <w:szCs w:val="16"/>
      </w:rPr>
      <w:t>Phone: (651) 639-</w:t>
    </w:r>
    <w:proofErr w:type="gramStart"/>
    <w:r w:rsidRPr="006F3677">
      <w:rPr>
        <w:rFonts w:ascii="Cambria" w:hAnsi="Cambria"/>
        <w:color w:val="0070C0"/>
        <w:sz w:val="16"/>
        <w:szCs w:val="16"/>
      </w:rPr>
      <w:t>1223</w:t>
    </w:r>
    <w:r>
      <w:rPr>
        <w:rFonts w:ascii="Cambria" w:hAnsi="Cambria"/>
        <w:color w:val="0070C0"/>
        <w:sz w:val="16"/>
        <w:szCs w:val="16"/>
      </w:rPr>
      <w:t xml:space="preserve">  </w:t>
    </w:r>
    <w:r>
      <w:rPr>
        <w:rFonts w:ascii="Cambria" w:hAnsi="Cambria" w:cstheme="minorHAnsi"/>
        <w:color w:val="0070C0"/>
        <w:sz w:val="16"/>
        <w:szCs w:val="16"/>
      </w:rPr>
      <w:t>◾</w:t>
    </w:r>
    <w:proofErr w:type="gramEnd"/>
    <w:r>
      <w:rPr>
        <w:rFonts w:ascii="Cambria" w:hAnsi="Cambria" w:cstheme="minorHAnsi"/>
        <w:color w:val="0070C0"/>
        <w:sz w:val="16"/>
        <w:szCs w:val="16"/>
      </w:rPr>
      <w:t xml:space="preserve">  </w:t>
    </w:r>
    <w:r w:rsidRPr="006F3677">
      <w:rPr>
        <w:rFonts w:ascii="Cambria" w:hAnsi="Cambria"/>
        <w:color w:val="0070C0"/>
        <w:sz w:val="16"/>
        <w:szCs w:val="16"/>
      </w:rPr>
      <w:t xml:space="preserve">www.mfu.org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0FF"/>
    <w:multiLevelType w:val="hybridMultilevel"/>
    <w:tmpl w:val="834C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8236E"/>
    <w:multiLevelType w:val="hybridMultilevel"/>
    <w:tmpl w:val="966E5D2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FD27DF"/>
    <w:multiLevelType w:val="hybridMultilevel"/>
    <w:tmpl w:val="BD8E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12761"/>
    <w:multiLevelType w:val="hybridMultilevel"/>
    <w:tmpl w:val="CDDE3E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53C44E4"/>
    <w:multiLevelType w:val="hybridMultilevel"/>
    <w:tmpl w:val="A7620A76"/>
    <w:lvl w:ilvl="0" w:tplc="D388A6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924C2"/>
    <w:multiLevelType w:val="hybridMultilevel"/>
    <w:tmpl w:val="A7B6A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524E06"/>
    <w:multiLevelType w:val="hybridMultilevel"/>
    <w:tmpl w:val="F87AE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D142C5"/>
    <w:multiLevelType w:val="hybridMultilevel"/>
    <w:tmpl w:val="BC708E0A"/>
    <w:lvl w:ilvl="0" w:tplc="E8E2D1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531807"/>
    <w:multiLevelType w:val="hybridMultilevel"/>
    <w:tmpl w:val="9342ED1C"/>
    <w:lvl w:ilvl="0" w:tplc="46BC0A54">
      <w:start w:val="6"/>
      <w:numFmt w:val="bullet"/>
      <w:lvlText w:val=""/>
      <w:lvlJc w:val="left"/>
      <w:pPr>
        <w:ind w:left="720" w:hanging="360"/>
      </w:pPr>
      <w:rPr>
        <w:rFonts w:ascii="Symbol" w:eastAsiaTheme="minorHAnsi" w:hAnsi="Symbol" w:cs="Times New Roman"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F12B9F"/>
    <w:multiLevelType w:val="hybridMultilevel"/>
    <w:tmpl w:val="2CAADE58"/>
    <w:lvl w:ilvl="0" w:tplc="B9240F3E">
      <w:start w:val="434"/>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9B7BBD"/>
    <w:multiLevelType w:val="hybridMultilevel"/>
    <w:tmpl w:val="DC842EA8"/>
    <w:lvl w:ilvl="0" w:tplc="91DAC3B8">
      <w:start w:val="5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07679"/>
    <w:multiLevelType w:val="hybridMultilevel"/>
    <w:tmpl w:val="C734D10E"/>
    <w:lvl w:ilvl="0" w:tplc="D388A64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0F2A29"/>
    <w:multiLevelType w:val="multilevel"/>
    <w:tmpl w:val="2488E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357792"/>
    <w:multiLevelType w:val="hybridMultilevel"/>
    <w:tmpl w:val="DAB019A2"/>
    <w:lvl w:ilvl="0" w:tplc="3252D3DA">
      <w:start w:val="1"/>
      <w:numFmt w:val="bullet"/>
      <w:lvlText w:val=""/>
      <w:lvlJc w:val="left"/>
      <w:pPr>
        <w:ind w:left="720" w:hanging="360"/>
      </w:pPr>
      <w:rPr>
        <w:rFonts w:ascii="Symbol" w:eastAsiaTheme="minorHAns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E77567"/>
    <w:multiLevelType w:val="hybridMultilevel"/>
    <w:tmpl w:val="D1508388"/>
    <w:lvl w:ilvl="0" w:tplc="728CE6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E8910D9"/>
    <w:multiLevelType w:val="hybridMultilevel"/>
    <w:tmpl w:val="13F88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0021758">
    <w:abstractNumId w:val="5"/>
  </w:num>
  <w:num w:numId="2" w16cid:durableId="519584881">
    <w:abstractNumId w:val="0"/>
  </w:num>
  <w:num w:numId="3" w16cid:durableId="1645425161">
    <w:abstractNumId w:val="1"/>
  </w:num>
  <w:num w:numId="4" w16cid:durableId="1964265549">
    <w:abstractNumId w:val="10"/>
  </w:num>
  <w:num w:numId="5" w16cid:durableId="862019267">
    <w:abstractNumId w:val="13"/>
  </w:num>
  <w:num w:numId="6" w16cid:durableId="1340160730">
    <w:abstractNumId w:val="8"/>
  </w:num>
  <w:num w:numId="7" w16cid:durableId="945162779">
    <w:abstractNumId w:val="14"/>
  </w:num>
  <w:num w:numId="8" w16cid:durableId="1084230793">
    <w:abstractNumId w:val="7"/>
  </w:num>
  <w:num w:numId="9" w16cid:durableId="20845986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7125087">
    <w:abstractNumId w:val="15"/>
  </w:num>
  <w:num w:numId="11" w16cid:durableId="1837384458">
    <w:abstractNumId w:val="6"/>
  </w:num>
  <w:num w:numId="12" w16cid:durableId="1580210825">
    <w:abstractNumId w:val="4"/>
  </w:num>
  <w:num w:numId="13" w16cid:durableId="303896607">
    <w:abstractNumId w:val="2"/>
  </w:num>
  <w:num w:numId="14" w16cid:durableId="1824160581">
    <w:abstractNumId w:val="11"/>
  </w:num>
  <w:num w:numId="15" w16cid:durableId="1009526426">
    <w:abstractNumId w:val="12"/>
  </w:num>
  <w:num w:numId="16" w16cid:durableId="25570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92"/>
    <w:rsid w:val="00001B5E"/>
    <w:rsid w:val="000041BD"/>
    <w:rsid w:val="000104CE"/>
    <w:rsid w:val="00012C2F"/>
    <w:rsid w:val="00015FAC"/>
    <w:rsid w:val="000211CD"/>
    <w:rsid w:val="00030B68"/>
    <w:rsid w:val="000312F7"/>
    <w:rsid w:val="00032FAB"/>
    <w:rsid w:val="00034C41"/>
    <w:rsid w:val="0004216C"/>
    <w:rsid w:val="00042464"/>
    <w:rsid w:val="00046016"/>
    <w:rsid w:val="000462E7"/>
    <w:rsid w:val="0006224A"/>
    <w:rsid w:val="00062CA2"/>
    <w:rsid w:val="00070121"/>
    <w:rsid w:val="000712DC"/>
    <w:rsid w:val="00075FD4"/>
    <w:rsid w:val="000805C4"/>
    <w:rsid w:val="00083672"/>
    <w:rsid w:val="0008528B"/>
    <w:rsid w:val="000908E9"/>
    <w:rsid w:val="000A0AA8"/>
    <w:rsid w:val="000A2F33"/>
    <w:rsid w:val="000A3B79"/>
    <w:rsid w:val="000C7590"/>
    <w:rsid w:val="000D2FA8"/>
    <w:rsid w:val="000D7400"/>
    <w:rsid w:val="000E15FB"/>
    <w:rsid w:val="000E2674"/>
    <w:rsid w:val="000F42D6"/>
    <w:rsid w:val="000F4447"/>
    <w:rsid w:val="00103FB3"/>
    <w:rsid w:val="00107DAA"/>
    <w:rsid w:val="0011000A"/>
    <w:rsid w:val="0011103A"/>
    <w:rsid w:val="001157D2"/>
    <w:rsid w:val="00116061"/>
    <w:rsid w:val="001213CA"/>
    <w:rsid w:val="00121928"/>
    <w:rsid w:val="0012309B"/>
    <w:rsid w:val="001312DE"/>
    <w:rsid w:val="00131781"/>
    <w:rsid w:val="00131EC5"/>
    <w:rsid w:val="00137F1D"/>
    <w:rsid w:val="00147B4E"/>
    <w:rsid w:val="00157A10"/>
    <w:rsid w:val="00163906"/>
    <w:rsid w:val="00166E5D"/>
    <w:rsid w:val="00175A28"/>
    <w:rsid w:val="00176951"/>
    <w:rsid w:val="001820F9"/>
    <w:rsid w:val="001826EB"/>
    <w:rsid w:val="001A7272"/>
    <w:rsid w:val="001B1000"/>
    <w:rsid w:val="001B277B"/>
    <w:rsid w:val="001B665F"/>
    <w:rsid w:val="001B744F"/>
    <w:rsid w:val="001B763A"/>
    <w:rsid w:val="001C62C1"/>
    <w:rsid w:val="001D5BFA"/>
    <w:rsid w:val="001D7668"/>
    <w:rsid w:val="001F2756"/>
    <w:rsid w:val="001F78ED"/>
    <w:rsid w:val="00203BFD"/>
    <w:rsid w:val="0020562F"/>
    <w:rsid w:val="00205705"/>
    <w:rsid w:val="0020648F"/>
    <w:rsid w:val="00207EB5"/>
    <w:rsid w:val="002100E0"/>
    <w:rsid w:val="00216946"/>
    <w:rsid w:val="00220E5F"/>
    <w:rsid w:val="002222BB"/>
    <w:rsid w:val="0022412B"/>
    <w:rsid w:val="0022538C"/>
    <w:rsid w:val="002255B4"/>
    <w:rsid w:val="00234844"/>
    <w:rsid w:val="00240463"/>
    <w:rsid w:val="0024335F"/>
    <w:rsid w:val="00246328"/>
    <w:rsid w:val="00255D4C"/>
    <w:rsid w:val="0026466B"/>
    <w:rsid w:val="00266CD7"/>
    <w:rsid w:val="00266FE8"/>
    <w:rsid w:val="0028008C"/>
    <w:rsid w:val="0028081A"/>
    <w:rsid w:val="00281F6F"/>
    <w:rsid w:val="002B2AC2"/>
    <w:rsid w:val="002C470B"/>
    <w:rsid w:val="002C4E97"/>
    <w:rsid w:val="002C6C32"/>
    <w:rsid w:val="002E7B99"/>
    <w:rsid w:val="002F1FC5"/>
    <w:rsid w:val="002F2394"/>
    <w:rsid w:val="002F294C"/>
    <w:rsid w:val="002F3D52"/>
    <w:rsid w:val="002F5E6D"/>
    <w:rsid w:val="002F789C"/>
    <w:rsid w:val="00303974"/>
    <w:rsid w:val="00311261"/>
    <w:rsid w:val="003228BD"/>
    <w:rsid w:val="00323628"/>
    <w:rsid w:val="00334F1E"/>
    <w:rsid w:val="00335597"/>
    <w:rsid w:val="00341691"/>
    <w:rsid w:val="003445B5"/>
    <w:rsid w:val="003450D2"/>
    <w:rsid w:val="003452A1"/>
    <w:rsid w:val="003639AF"/>
    <w:rsid w:val="00375A21"/>
    <w:rsid w:val="003A0EF6"/>
    <w:rsid w:val="003A2300"/>
    <w:rsid w:val="003B52A2"/>
    <w:rsid w:val="003B6251"/>
    <w:rsid w:val="003D2F5F"/>
    <w:rsid w:val="003D7588"/>
    <w:rsid w:val="003E29C4"/>
    <w:rsid w:val="00400864"/>
    <w:rsid w:val="00401770"/>
    <w:rsid w:val="00406125"/>
    <w:rsid w:val="00421733"/>
    <w:rsid w:val="0042366C"/>
    <w:rsid w:val="00424FFB"/>
    <w:rsid w:val="0043049D"/>
    <w:rsid w:val="004305E0"/>
    <w:rsid w:val="00434330"/>
    <w:rsid w:val="00440511"/>
    <w:rsid w:val="004501DC"/>
    <w:rsid w:val="004522E0"/>
    <w:rsid w:val="00456FE3"/>
    <w:rsid w:val="00460C68"/>
    <w:rsid w:val="00463A11"/>
    <w:rsid w:val="0046407D"/>
    <w:rsid w:val="00471D45"/>
    <w:rsid w:val="00472A4B"/>
    <w:rsid w:val="00475A27"/>
    <w:rsid w:val="00481047"/>
    <w:rsid w:val="004905A2"/>
    <w:rsid w:val="0049176E"/>
    <w:rsid w:val="004A2DB2"/>
    <w:rsid w:val="004A3F4A"/>
    <w:rsid w:val="004A551A"/>
    <w:rsid w:val="004B1498"/>
    <w:rsid w:val="004B1E09"/>
    <w:rsid w:val="004E0985"/>
    <w:rsid w:val="004E660A"/>
    <w:rsid w:val="004F0621"/>
    <w:rsid w:val="004F18F0"/>
    <w:rsid w:val="00503ECD"/>
    <w:rsid w:val="00510868"/>
    <w:rsid w:val="005135E2"/>
    <w:rsid w:val="00514107"/>
    <w:rsid w:val="00520484"/>
    <w:rsid w:val="00522648"/>
    <w:rsid w:val="00522C91"/>
    <w:rsid w:val="00524567"/>
    <w:rsid w:val="00524FB2"/>
    <w:rsid w:val="00532035"/>
    <w:rsid w:val="0053341F"/>
    <w:rsid w:val="0054281C"/>
    <w:rsid w:val="00542AC6"/>
    <w:rsid w:val="00545597"/>
    <w:rsid w:val="00552BA4"/>
    <w:rsid w:val="0055439A"/>
    <w:rsid w:val="00564891"/>
    <w:rsid w:val="005738E8"/>
    <w:rsid w:val="00574539"/>
    <w:rsid w:val="005762CF"/>
    <w:rsid w:val="005766A0"/>
    <w:rsid w:val="00581F28"/>
    <w:rsid w:val="005829EA"/>
    <w:rsid w:val="005860CF"/>
    <w:rsid w:val="005954AF"/>
    <w:rsid w:val="005957B3"/>
    <w:rsid w:val="005A3491"/>
    <w:rsid w:val="005A3F7F"/>
    <w:rsid w:val="005A7BA4"/>
    <w:rsid w:val="005B26FC"/>
    <w:rsid w:val="005B615C"/>
    <w:rsid w:val="005C0418"/>
    <w:rsid w:val="005C1B54"/>
    <w:rsid w:val="005C7BA6"/>
    <w:rsid w:val="005D2B45"/>
    <w:rsid w:val="005D43AB"/>
    <w:rsid w:val="005D741D"/>
    <w:rsid w:val="005E371B"/>
    <w:rsid w:val="006012E7"/>
    <w:rsid w:val="0060237E"/>
    <w:rsid w:val="0060760C"/>
    <w:rsid w:val="0061495B"/>
    <w:rsid w:val="006211C7"/>
    <w:rsid w:val="00623395"/>
    <w:rsid w:val="00626C9B"/>
    <w:rsid w:val="00630DA4"/>
    <w:rsid w:val="006364CE"/>
    <w:rsid w:val="00642E07"/>
    <w:rsid w:val="006479FC"/>
    <w:rsid w:val="00650C7F"/>
    <w:rsid w:val="00661065"/>
    <w:rsid w:val="00663D80"/>
    <w:rsid w:val="006664D6"/>
    <w:rsid w:val="00677CF4"/>
    <w:rsid w:val="00680D27"/>
    <w:rsid w:val="00681E36"/>
    <w:rsid w:val="006876FA"/>
    <w:rsid w:val="006910EC"/>
    <w:rsid w:val="006A0833"/>
    <w:rsid w:val="006A7FEF"/>
    <w:rsid w:val="006B749C"/>
    <w:rsid w:val="006B7676"/>
    <w:rsid w:val="006C0D86"/>
    <w:rsid w:val="006C2150"/>
    <w:rsid w:val="006C7018"/>
    <w:rsid w:val="006D2133"/>
    <w:rsid w:val="006D3871"/>
    <w:rsid w:val="006D6118"/>
    <w:rsid w:val="006D7F08"/>
    <w:rsid w:val="006F3677"/>
    <w:rsid w:val="006F3DAA"/>
    <w:rsid w:val="006F4542"/>
    <w:rsid w:val="0070148B"/>
    <w:rsid w:val="00703B13"/>
    <w:rsid w:val="00703F74"/>
    <w:rsid w:val="00707B2F"/>
    <w:rsid w:val="007124F9"/>
    <w:rsid w:val="00713E7C"/>
    <w:rsid w:val="00723559"/>
    <w:rsid w:val="00724220"/>
    <w:rsid w:val="00736101"/>
    <w:rsid w:val="00740237"/>
    <w:rsid w:val="007459D3"/>
    <w:rsid w:val="00751FDA"/>
    <w:rsid w:val="00754A2F"/>
    <w:rsid w:val="007563EF"/>
    <w:rsid w:val="00762B75"/>
    <w:rsid w:val="00773FFB"/>
    <w:rsid w:val="0077694E"/>
    <w:rsid w:val="00781831"/>
    <w:rsid w:val="00793D75"/>
    <w:rsid w:val="007A137E"/>
    <w:rsid w:val="007A3AC8"/>
    <w:rsid w:val="007B57E8"/>
    <w:rsid w:val="007B5B47"/>
    <w:rsid w:val="007B724D"/>
    <w:rsid w:val="007C09B9"/>
    <w:rsid w:val="007C1197"/>
    <w:rsid w:val="007D24E9"/>
    <w:rsid w:val="007D3076"/>
    <w:rsid w:val="007D30A5"/>
    <w:rsid w:val="007D4BE3"/>
    <w:rsid w:val="007D707B"/>
    <w:rsid w:val="007E0317"/>
    <w:rsid w:val="007F0BEF"/>
    <w:rsid w:val="008061D5"/>
    <w:rsid w:val="00807E99"/>
    <w:rsid w:val="008129DD"/>
    <w:rsid w:val="00814BA8"/>
    <w:rsid w:val="008164E5"/>
    <w:rsid w:val="008336A7"/>
    <w:rsid w:val="00836753"/>
    <w:rsid w:val="00837477"/>
    <w:rsid w:val="00837A12"/>
    <w:rsid w:val="0084633C"/>
    <w:rsid w:val="00854ED1"/>
    <w:rsid w:val="008568BE"/>
    <w:rsid w:val="008845DB"/>
    <w:rsid w:val="00890143"/>
    <w:rsid w:val="008A2232"/>
    <w:rsid w:val="008B078D"/>
    <w:rsid w:val="008B59F7"/>
    <w:rsid w:val="008B6B23"/>
    <w:rsid w:val="008D1D4D"/>
    <w:rsid w:val="008D1DC3"/>
    <w:rsid w:val="008D1E91"/>
    <w:rsid w:val="008D4E15"/>
    <w:rsid w:val="008E1FD4"/>
    <w:rsid w:val="008E4B83"/>
    <w:rsid w:val="008E6CAC"/>
    <w:rsid w:val="008F022A"/>
    <w:rsid w:val="00902463"/>
    <w:rsid w:val="0090260F"/>
    <w:rsid w:val="00916370"/>
    <w:rsid w:val="0092407F"/>
    <w:rsid w:val="009242EF"/>
    <w:rsid w:val="00924D7E"/>
    <w:rsid w:val="00941DAF"/>
    <w:rsid w:val="009505AA"/>
    <w:rsid w:val="00955459"/>
    <w:rsid w:val="009632FE"/>
    <w:rsid w:val="00967671"/>
    <w:rsid w:val="00971250"/>
    <w:rsid w:val="00974173"/>
    <w:rsid w:val="00976FAB"/>
    <w:rsid w:val="0098095F"/>
    <w:rsid w:val="009810DC"/>
    <w:rsid w:val="00981EDF"/>
    <w:rsid w:val="00983CC9"/>
    <w:rsid w:val="00991B90"/>
    <w:rsid w:val="009920DF"/>
    <w:rsid w:val="00996D77"/>
    <w:rsid w:val="009B059B"/>
    <w:rsid w:val="009B1CFF"/>
    <w:rsid w:val="009B564D"/>
    <w:rsid w:val="009B5A6A"/>
    <w:rsid w:val="009B5D15"/>
    <w:rsid w:val="009C11CE"/>
    <w:rsid w:val="009C1F80"/>
    <w:rsid w:val="009D0942"/>
    <w:rsid w:val="009D365C"/>
    <w:rsid w:val="009D7192"/>
    <w:rsid w:val="009E56C7"/>
    <w:rsid w:val="009F24FB"/>
    <w:rsid w:val="009F670D"/>
    <w:rsid w:val="009F769E"/>
    <w:rsid w:val="00A02501"/>
    <w:rsid w:val="00A073CE"/>
    <w:rsid w:val="00A12447"/>
    <w:rsid w:val="00A158F2"/>
    <w:rsid w:val="00A16F22"/>
    <w:rsid w:val="00A25B47"/>
    <w:rsid w:val="00A444B2"/>
    <w:rsid w:val="00A474B7"/>
    <w:rsid w:val="00A515C5"/>
    <w:rsid w:val="00A51C14"/>
    <w:rsid w:val="00A52F7D"/>
    <w:rsid w:val="00A665C4"/>
    <w:rsid w:val="00A670FC"/>
    <w:rsid w:val="00A76F75"/>
    <w:rsid w:val="00AA4346"/>
    <w:rsid w:val="00AA7B9B"/>
    <w:rsid w:val="00AB23C1"/>
    <w:rsid w:val="00AB2EFC"/>
    <w:rsid w:val="00AB526B"/>
    <w:rsid w:val="00AC091D"/>
    <w:rsid w:val="00AC0BE7"/>
    <w:rsid w:val="00AC29DA"/>
    <w:rsid w:val="00AC5C34"/>
    <w:rsid w:val="00AC5CEE"/>
    <w:rsid w:val="00AD6F4E"/>
    <w:rsid w:val="00AE1BD3"/>
    <w:rsid w:val="00AE4474"/>
    <w:rsid w:val="00AE643D"/>
    <w:rsid w:val="00AE650B"/>
    <w:rsid w:val="00AF0C13"/>
    <w:rsid w:val="00AF38F6"/>
    <w:rsid w:val="00AF4BBC"/>
    <w:rsid w:val="00B0024E"/>
    <w:rsid w:val="00B031B6"/>
    <w:rsid w:val="00B044DF"/>
    <w:rsid w:val="00B06E1F"/>
    <w:rsid w:val="00B1190B"/>
    <w:rsid w:val="00B148E2"/>
    <w:rsid w:val="00B20B67"/>
    <w:rsid w:val="00B21611"/>
    <w:rsid w:val="00B261B6"/>
    <w:rsid w:val="00B45CDD"/>
    <w:rsid w:val="00B5146B"/>
    <w:rsid w:val="00B54CA1"/>
    <w:rsid w:val="00B572F4"/>
    <w:rsid w:val="00B71FA6"/>
    <w:rsid w:val="00B81D4A"/>
    <w:rsid w:val="00B903B5"/>
    <w:rsid w:val="00B90B2A"/>
    <w:rsid w:val="00B94B27"/>
    <w:rsid w:val="00BA087B"/>
    <w:rsid w:val="00BA2861"/>
    <w:rsid w:val="00BB5140"/>
    <w:rsid w:val="00BB77F6"/>
    <w:rsid w:val="00BC1B1F"/>
    <w:rsid w:val="00BC35F4"/>
    <w:rsid w:val="00BE320A"/>
    <w:rsid w:val="00BE6352"/>
    <w:rsid w:val="00BF4E70"/>
    <w:rsid w:val="00BF52FB"/>
    <w:rsid w:val="00BF5358"/>
    <w:rsid w:val="00BF5761"/>
    <w:rsid w:val="00BF65D7"/>
    <w:rsid w:val="00BF785A"/>
    <w:rsid w:val="00C02964"/>
    <w:rsid w:val="00C04C36"/>
    <w:rsid w:val="00C11C1A"/>
    <w:rsid w:val="00C153C5"/>
    <w:rsid w:val="00C16818"/>
    <w:rsid w:val="00C2329C"/>
    <w:rsid w:val="00C32B6C"/>
    <w:rsid w:val="00C337E2"/>
    <w:rsid w:val="00C4555D"/>
    <w:rsid w:val="00C5774A"/>
    <w:rsid w:val="00C65261"/>
    <w:rsid w:val="00C71B11"/>
    <w:rsid w:val="00C77AE3"/>
    <w:rsid w:val="00C814A0"/>
    <w:rsid w:val="00C836B0"/>
    <w:rsid w:val="00C90E39"/>
    <w:rsid w:val="00C975B8"/>
    <w:rsid w:val="00CA3100"/>
    <w:rsid w:val="00CB38FE"/>
    <w:rsid w:val="00CB7D2B"/>
    <w:rsid w:val="00CC60B1"/>
    <w:rsid w:val="00CC619A"/>
    <w:rsid w:val="00CD39DF"/>
    <w:rsid w:val="00CE6C54"/>
    <w:rsid w:val="00D116F5"/>
    <w:rsid w:val="00D13CF4"/>
    <w:rsid w:val="00D22C34"/>
    <w:rsid w:val="00D330FA"/>
    <w:rsid w:val="00D41D98"/>
    <w:rsid w:val="00D52B8B"/>
    <w:rsid w:val="00D600CF"/>
    <w:rsid w:val="00D64A03"/>
    <w:rsid w:val="00D67286"/>
    <w:rsid w:val="00D7570A"/>
    <w:rsid w:val="00D75EEC"/>
    <w:rsid w:val="00D7796A"/>
    <w:rsid w:val="00D8426F"/>
    <w:rsid w:val="00D91381"/>
    <w:rsid w:val="00D922CB"/>
    <w:rsid w:val="00D9234F"/>
    <w:rsid w:val="00DA031E"/>
    <w:rsid w:val="00DA23A8"/>
    <w:rsid w:val="00DA2EA5"/>
    <w:rsid w:val="00DA4112"/>
    <w:rsid w:val="00DA4DFB"/>
    <w:rsid w:val="00DB47CB"/>
    <w:rsid w:val="00DB5ABD"/>
    <w:rsid w:val="00DE5C66"/>
    <w:rsid w:val="00E01F39"/>
    <w:rsid w:val="00E03CD0"/>
    <w:rsid w:val="00E13CB6"/>
    <w:rsid w:val="00E20D59"/>
    <w:rsid w:val="00E32038"/>
    <w:rsid w:val="00E334E0"/>
    <w:rsid w:val="00E349CB"/>
    <w:rsid w:val="00E3798D"/>
    <w:rsid w:val="00E37C3D"/>
    <w:rsid w:val="00E37CB8"/>
    <w:rsid w:val="00E40789"/>
    <w:rsid w:val="00E40F4E"/>
    <w:rsid w:val="00E41791"/>
    <w:rsid w:val="00E44A45"/>
    <w:rsid w:val="00E53C92"/>
    <w:rsid w:val="00E5531D"/>
    <w:rsid w:val="00E641B9"/>
    <w:rsid w:val="00E67608"/>
    <w:rsid w:val="00E70EBC"/>
    <w:rsid w:val="00E8656A"/>
    <w:rsid w:val="00E90B19"/>
    <w:rsid w:val="00E90BE6"/>
    <w:rsid w:val="00E9310F"/>
    <w:rsid w:val="00E96A8E"/>
    <w:rsid w:val="00E97814"/>
    <w:rsid w:val="00EA2D72"/>
    <w:rsid w:val="00EA2E5E"/>
    <w:rsid w:val="00EA45B0"/>
    <w:rsid w:val="00EC0026"/>
    <w:rsid w:val="00EC67D8"/>
    <w:rsid w:val="00EE3EA8"/>
    <w:rsid w:val="00EE5D26"/>
    <w:rsid w:val="00EE7046"/>
    <w:rsid w:val="00F02A1F"/>
    <w:rsid w:val="00F119F6"/>
    <w:rsid w:val="00F11FAA"/>
    <w:rsid w:val="00F1412D"/>
    <w:rsid w:val="00F16B2E"/>
    <w:rsid w:val="00F16F3C"/>
    <w:rsid w:val="00F234D1"/>
    <w:rsid w:val="00F2554E"/>
    <w:rsid w:val="00F259B5"/>
    <w:rsid w:val="00F32E8A"/>
    <w:rsid w:val="00F37E6A"/>
    <w:rsid w:val="00F403DD"/>
    <w:rsid w:val="00F55DD0"/>
    <w:rsid w:val="00F61B33"/>
    <w:rsid w:val="00F61B45"/>
    <w:rsid w:val="00F62934"/>
    <w:rsid w:val="00F7005D"/>
    <w:rsid w:val="00F70B2E"/>
    <w:rsid w:val="00F77A54"/>
    <w:rsid w:val="00F83C47"/>
    <w:rsid w:val="00F96EE0"/>
    <w:rsid w:val="00F97965"/>
    <w:rsid w:val="00F97B57"/>
    <w:rsid w:val="00FA187E"/>
    <w:rsid w:val="00FA36D0"/>
    <w:rsid w:val="00FB17A2"/>
    <w:rsid w:val="00FB2597"/>
    <w:rsid w:val="00FB481F"/>
    <w:rsid w:val="00FB526F"/>
    <w:rsid w:val="00FC158B"/>
    <w:rsid w:val="00FC7A84"/>
    <w:rsid w:val="00FD352E"/>
    <w:rsid w:val="00FD77BB"/>
    <w:rsid w:val="00FE27B2"/>
    <w:rsid w:val="00FE5B34"/>
    <w:rsid w:val="00FF4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377F"/>
  <w15:chartTrackingRefBased/>
  <w15:docId w15:val="{238D00FA-F76E-48AD-922B-0C296C83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B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yle">
    <w:name w:val="Heading 1 Style"/>
    <w:basedOn w:val="Heading1"/>
    <w:link w:val="Heading1StyleChar"/>
    <w:qFormat/>
    <w:rsid w:val="001D5BFA"/>
    <w:pPr>
      <w:jc w:val="center"/>
    </w:pPr>
    <w:rPr>
      <w:rFonts w:ascii="Cambria" w:hAnsi="Cambria"/>
      <w:b/>
      <w:color w:val="000000" w:themeColor="text1"/>
    </w:rPr>
  </w:style>
  <w:style w:type="character" w:customStyle="1" w:styleId="Heading1StyleChar">
    <w:name w:val="Heading 1 Style Char"/>
    <w:basedOn w:val="Heading1Char"/>
    <w:link w:val="Heading1Style"/>
    <w:rsid w:val="001D5BFA"/>
    <w:rPr>
      <w:rFonts w:ascii="Cambria" w:eastAsiaTheme="majorEastAsia" w:hAnsi="Cambria" w:cstheme="majorBidi"/>
      <w:b/>
      <w:color w:val="000000" w:themeColor="text1"/>
      <w:sz w:val="32"/>
      <w:szCs w:val="32"/>
    </w:rPr>
  </w:style>
  <w:style w:type="character" w:customStyle="1" w:styleId="Heading1Char">
    <w:name w:val="Heading 1 Char"/>
    <w:basedOn w:val="DefaultParagraphFont"/>
    <w:link w:val="Heading1"/>
    <w:uiPriority w:val="9"/>
    <w:rsid w:val="001D5BF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D7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192"/>
  </w:style>
  <w:style w:type="paragraph" w:styleId="Footer">
    <w:name w:val="footer"/>
    <w:basedOn w:val="Normal"/>
    <w:link w:val="FooterChar"/>
    <w:uiPriority w:val="99"/>
    <w:unhideWhenUsed/>
    <w:rsid w:val="009D7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192"/>
  </w:style>
  <w:style w:type="character" w:styleId="Hyperlink">
    <w:name w:val="Hyperlink"/>
    <w:basedOn w:val="DefaultParagraphFont"/>
    <w:uiPriority w:val="99"/>
    <w:unhideWhenUsed/>
    <w:rsid w:val="001A7272"/>
    <w:rPr>
      <w:color w:val="0563C1" w:themeColor="hyperlink"/>
      <w:u w:val="single"/>
    </w:rPr>
  </w:style>
  <w:style w:type="character" w:styleId="UnresolvedMention">
    <w:name w:val="Unresolved Mention"/>
    <w:basedOn w:val="DefaultParagraphFont"/>
    <w:uiPriority w:val="99"/>
    <w:semiHidden/>
    <w:unhideWhenUsed/>
    <w:rsid w:val="001A7272"/>
    <w:rPr>
      <w:color w:val="605E5C"/>
      <w:shd w:val="clear" w:color="auto" w:fill="E1DFDD"/>
    </w:rPr>
  </w:style>
  <w:style w:type="paragraph" w:styleId="ListParagraph">
    <w:name w:val="List Paragraph"/>
    <w:basedOn w:val="Normal"/>
    <w:uiPriority w:val="34"/>
    <w:qFormat/>
    <w:rsid w:val="004B1498"/>
    <w:pPr>
      <w:ind w:left="720"/>
      <w:contextualSpacing/>
    </w:pPr>
  </w:style>
  <w:style w:type="paragraph" w:customStyle="1" w:styleId="xxmsonormal">
    <w:name w:val="x_x_msonormal"/>
    <w:basedOn w:val="Normal"/>
    <w:rsid w:val="00A444B2"/>
    <w:pPr>
      <w:spacing w:after="0" w:line="240" w:lineRule="auto"/>
    </w:pPr>
    <w:rPr>
      <w:rFonts w:ascii="Calibri" w:hAnsi="Calibri" w:cs="Calibri"/>
    </w:rPr>
  </w:style>
  <w:style w:type="paragraph" w:customStyle="1" w:styleId="xxxxmsonormal">
    <w:name w:val="x_x_xxmsonormal"/>
    <w:basedOn w:val="Normal"/>
    <w:rsid w:val="00DB5ABD"/>
    <w:pPr>
      <w:spacing w:after="0" w:line="240" w:lineRule="auto"/>
    </w:pPr>
    <w:rPr>
      <w:rFonts w:ascii="Calibri" w:hAnsi="Calibri" w:cs="Calibri"/>
    </w:rPr>
  </w:style>
  <w:style w:type="paragraph" w:styleId="EndnoteText">
    <w:name w:val="endnote text"/>
    <w:basedOn w:val="Normal"/>
    <w:link w:val="EndnoteTextChar"/>
    <w:uiPriority w:val="99"/>
    <w:semiHidden/>
    <w:unhideWhenUsed/>
    <w:rsid w:val="0061495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495B"/>
    <w:rPr>
      <w:sz w:val="20"/>
      <w:szCs w:val="20"/>
    </w:rPr>
  </w:style>
  <w:style w:type="character" w:styleId="EndnoteReference">
    <w:name w:val="endnote reference"/>
    <w:basedOn w:val="DefaultParagraphFont"/>
    <w:uiPriority w:val="99"/>
    <w:semiHidden/>
    <w:unhideWhenUsed/>
    <w:rsid w:val="0061495B"/>
    <w:rPr>
      <w:vertAlign w:val="superscript"/>
    </w:rPr>
  </w:style>
  <w:style w:type="paragraph" w:styleId="Revision">
    <w:name w:val="Revision"/>
    <w:hidden/>
    <w:uiPriority w:val="99"/>
    <w:semiHidden/>
    <w:rsid w:val="00AE6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1856">
      <w:bodyDiv w:val="1"/>
      <w:marLeft w:val="0"/>
      <w:marRight w:val="0"/>
      <w:marTop w:val="0"/>
      <w:marBottom w:val="0"/>
      <w:divBdr>
        <w:top w:val="none" w:sz="0" w:space="0" w:color="auto"/>
        <w:left w:val="none" w:sz="0" w:space="0" w:color="auto"/>
        <w:bottom w:val="none" w:sz="0" w:space="0" w:color="auto"/>
        <w:right w:val="none" w:sz="0" w:space="0" w:color="auto"/>
      </w:divBdr>
    </w:div>
    <w:div w:id="307784539">
      <w:bodyDiv w:val="1"/>
      <w:marLeft w:val="0"/>
      <w:marRight w:val="0"/>
      <w:marTop w:val="0"/>
      <w:marBottom w:val="0"/>
      <w:divBdr>
        <w:top w:val="none" w:sz="0" w:space="0" w:color="auto"/>
        <w:left w:val="none" w:sz="0" w:space="0" w:color="auto"/>
        <w:bottom w:val="none" w:sz="0" w:space="0" w:color="auto"/>
        <w:right w:val="none" w:sz="0" w:space="0" w:color="auto"/>
      </w:divBdr>
    </w:div>
    <w:div w:id="720831154">
      <w:bodyDiv w:val="1"/>
      <w:marLeft w:val="0"/>
      <w:marRight w:val="0"/>
      <w:marTop w:val="0"/>
      <w:marBottom w:val="0"/>
      <w:divBdr>
        <w:top w:val="none" w:sz="0" w:space="0" w:color="auto"/>
        <w:left w:val="none" w:sz="0" w:space="0" w:color="auto"/>
        <w:bottom w:val="none" w:sz="0" w:space="0" w:color="auto"/>
        <w:right w:val="none" w:sz="0" w:space="0" w:color="auto"/>
      </w:divBdr>
    </w:div>
    <w:div w:id="1048915806">
      <w:bodyDiv w:val="1"/>
      <w:marLeft w:val="0"/>
      <w:marRight w:val="0"/>
      <w:marTop w:val="0"/>
      <w:marBottom w:val="0"/>
      <w:divBdr>
        <w:top w:val="none" w:sz="0" w:space="0" w:color="auto"/>
        <w:left w:val="none" w:sz="0" w:space="0" w:color="auto"/>
        <w:bottom w:val="none" w:sz="0" w:space="0" w:color="auto"/>
        <w:right w:val="none" w:sz="0" w:space="0" w:color="auto"/>
      </w:divBdr>
    </w:div>
    <w:div w:id="1143306787">
      <w:bodyDiv w:val="1"/>
      <w:marLeft w:val="0"/>
      <w:marRight w:val="0"/>
      <w:marTop w:val="0"/>
      <w:marBottom w:val="0"/>
      <w:divBdr>
        <w:top w:val="none" w:sz="0" w:space="0" w:color="auto"/>
        <w:left w:val="none" w:sz="0" w:space="0" w:color="auto"/>
        <w:bottom w:val="none" w:sz="0" w:space="0" w:color="auto"/>
        <w:right w:val="none" w:sz="0" w:space="0" w:color="auto"/>
      </w:divBdr>
      <w:divsChild>
        <w:div w:id="1254359082">
          <w:marLeft w:val="0"/>
          <w:marRight w:val="0"/>
          <w:marTop w:val="0"/>
          <w:marBottom w:val="0"/>
          <w:divBdr>
            <w:top w:val="none" w:sz="0" w:space="0" w:color="auto"/>
            <w:left w:val="none" w:sz="0" w:space="0" w:color="auto"/>
            <w:bottom w:val="none" w:sz="0" w:space="0" w:color="auto"/>
            <w:right w:val="none" w:sz="0" w:space="0" w:color="auto"/>
          </w:divBdr>
          <w:divsChild>
            <w:div w:id="126584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2679">
      <w:bodyDiv w:val="1"/>
      <w:marLeft w:val="0"/>
      <w:marRight w:val="0"/>
      <w:marTop w:val="0"/>
      <w:marBottom w:val="0"/>
      <w:divBdr>
        <w:top w:val="none" w:sz="0" w:space="0" w:color="auto"/>
        <w:left w:val="none" w:sz="0" w:space="0" w:color="auto"/>
        <w:bottom w:val="none" w:sz="0" w:space="0" w:color="auto"/>
        <w:right w:val="none" w:sz="0" w:space="0" w:color="auto"/>
      </w:divBdr>
    </w:div>
    <w:div w:id="1571039298">
      <w:bodyDiv w:val="1"/>
      <w:marLeft w:val="0"/>
      <w:marRight w:val="0"/>
      <w:marTop w:val="0"/>
      <w:marBottom w:val="0"/>
      <w:divBdr>
        <w:top w:val="none" w:sz="0" w:space="0" w:color="auto"/>
        <w:left w:val="none" w:sz="0" w:space="0" w:color="auto"/>
        <w:bottom w:val="none" w:sz="0" w:space="0" w:color="auto"/>
        <w:right w:val="none" w:sz="0" w:space="0" w:color="auto"/>
      </w:divBdr>
    </w:div>
    <w:div w:id="1869177305">
      <w:bodyDiv w:val="1"/>
      <w:marLeft w:val="0"/>
      <w:marRight w:val="0"/>
      <w:marTop w:val="0"/>
      <w:marBottom w:val="0"/>
      <w:divBdr>
        <w:top w:val="none" w:sz="0" w:space="0" w:color="auto"/>
        <w:left w:val="none" w:sz="0" w:space="0" w:color="auto"/>
        <w:bottom w:val="none" w:sz="0" w:space="0" w:color="auto"/>
        <w:right w:val="none" w:sz="0" w:space="0" w:color="auto"/>
      </w:divBdr>
    </w:div>
    <w:div w:id="2022469179">
      <w:bodyDiv w:val="1"/>
      <w:marLeft w:val="0"/>
      <w:marRight w:val="0"/>
      <w:marTop w:val="0"/>
      <w:marBottom w:val="0"/>
      <w:divBdr>
        <w:top w:val="none" w:sz="0" w:space="0" w:color="auto"/>
        <w:left w:val="none" w:sz="0" w:space="0" w:color="auto"/>
        <w:bottom w:val="none" w:sz="0" w:space="0" w:color="auto"/>
        <w:right w:val="none" w:sz="0" w:space="0" w:color="auto"/>
      </w:divBdr>
    </w:div>
    <w:div w:id="2102722935">
      <w:bodyDiv w:val="1"/>
      <w:marLeft w:val="0"/>
      <w:marRight w:val="0"/>
      <w:marTop w:val="0"/>
      <w:marBottom w:val="0"/>
      <w:divBdr>
        <w:top w:val="none" w:sz="0" w:space="0" w:color="auto"/>
        <w:left w:val="none" w:sz="0" w:space="0" w:color="auto"/>
        <w:bottom w:val="none" w:sz="0" w:space="0" w:color="auto"/>
        <w:right w:val="none" w:sz="0" w:space="0" w:color="auto"/>
      </w:divBdr>
    </w:div>
    <w:div w:id="21027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jp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mfu.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farmdocdaily.illinois.edu/2021/10/machinery-cost-estimates-for-2021.html" TargetMode="External"/><Relationship Id="rId2" Type="http://schemas.openxmlformats.org/officeDocument/2006/relationships/hyperlink" Target="https://www.farm-equipment.com/ext/resources/images/issues/2018/FE-September-2018/MarketShare.jpg" TargetMode="External"/><Relationship Id="rId1" Type="http://schemas.openxmlformats.org/officeDocument/2006/relationships/hyperlink" Target="https://pirg.org/resources/deere-in-the-headlights-3/" TargetMode="External"/><Relationship Id="rId6" Type="http://schemas.openxmlformats.org/officeDocument/2006/relationships/hyperlink" Target="https://pirg.org/resources/deere-in-the-headlights-ii-2/" TargetMode="External"/><Relationship Id="rId5" Type="http://schemas.openxmlformats.org/officeDocument/2006/relationships/hyperlink" Target="https://www.reuters.com/markets/us/fewer-us-tractor-dealerships-raise-costs-farmers-sector-consolidates-2022-09-01/" TargetMode="External"/><Relationship Id="rId4" Type="http://schemas.openxmlformats.org/officeDocument/2006/relationships/hyperlink" Target="https://www.openmarketsinstitute.org/s/Report_RightToRepair_HanleyKellowayVaheesan-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fa5695-d8db-4fb3-b4b4-44982dd8b0f9">
      <Terms xmlns="http://schemas.microsoft.com/office/infopath/2007/PartnerControls"/>
    </lcf76f155ced4ddcb4097134ff3c332f>
    <TaxCatchAll xmlns="d8eca426-e01a-4d9b-bbad-00ed02d19a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81F58378856B41B5055194390FCFC9" ma:contentTypeVersion="16" ma:contentTypeDescription="Create a new document." ma:contentTypeScope="" ma:versionID="462d7acc42cfbaf521697696cf3331c8">
  <xsd:schema xmlns:xsd="http://www.w3.org/2001/XMLSchema" xmlns:xs="http://www.w3.org/2001/XMLSchema" xmlns:p="http://schemas.microsoft.com/office/2006/metadata/properties" xmlns:ns2="6afa5695-d8db-4fb3-b4b4-44982dd8b0f9" xmlns:ns3="d8eca426-e01a-4d9b-bbad-00ed02d19a4f" targetNamespace="http://schemas.microsoft.com/office/2006/metadata/properties" ma:root="true" ma:fieldsID="6591750da0c8138fb88a53fe96c9c83e" ns2:_="" ns3:_="">
    <xsd:import namespace="6afa5695-d8db-4fb3-b4b4-44982dd8b0f9"/>
    <xsd:import namespace="d8eca426-e01a-4d9b-bbad-00ed02d19a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a5695-d8db-4fb3-b4b4-44982dd8b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fb6543-e7f3-4841-af47-7860b12bde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eca426-e01a-4d9b-bbad-00ed02d19a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48bc064-dd17-410e-94ab-cdc71fc9487e}" ma:internalName="TaxCatchAll" ma:showField="CatchAllData" ma:web="d8eca426-e01a-4d9b-bbad-00ed02d19a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87C07-EFA1-4C31-9907-BE934ABD2ABB}">
  <ds:schemaRefs>
    <ds:schemaRef ds:uri="http://schemas.microsoft.com/sharepoint/v3/contenttype/forms"/>
  </ds:schemaRefs>
</ds:datastoreItem>
</file>

<file path=customXml/itemProps2.xml><?xml version="1.0" encoding="utf-8"?>
<ds:datastoreItem xmlns:ds="http://schemas.openxmlformats.org/officeDocument/2006/customXml" ds:itemID="{4C110FEE-B2BB-46CE-9B43-61B29FBE09DF}">
  <ds:schemaRefs>
    <ds:schemaRef ds:uri="http://schemas.microsoft.com/office/2006/metadata/properties"/>
    <ds:schemaRef ds:uri="http://schemas.microsoft.com/office/infopath/2007/PartnerControls"/>
    <ds:schemaRef ds:uri="6afa5695-d8db-4fb3-b4b4-44982dd8b0f9"/>
    <ds:schemaRef ds:uri="d8eca426-e01a-4d9b-bbad-00ed02d19a4f"/>
  </ds:schemaRefs>
</ds:datastoreItem>
</file>

<file path=customXml/itemProps3.xml><?xml version="1.0" encoding="utf-8"?>
<ds:datastoreItem xmlns:ds="http://schemas.openxmlformats.org/officeDocument/2006/customXml" ds:itemID="{FD02EC36-32BE-4D8C-A44C-76EF6E13A99E}">
  <ds:schemaRefs>
    <ds:schemaRef ds:uri="http://schemas.openxmlformats.org/officeDocument/2006/bibliography"/>
  </ds:schemaRefs>
</ds:datastoreItem>
</file>

<file path=customXml/itemProps4.xml><?xml version="1.0" encoding="utf-8"?>
<ds:datastoreItem xmlns:ds="http://schemas.openxmlformats.org/officeDocument/2006/customXml" ds:itemID="{1797BF82-DA70-4BC0-BBFA-EE9C429D1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a5695-d8db-4fb3-b4b4-44982dd8b0f9"/>
    <ds:schemaRef ds:uri="d8eca426-e01a-4d9b-bbad-00ed02d19a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Jansen</dc:creator>
  <cp:keywords/>
  <dc:description/>
  <cp:lastModifiedBy>Justin Stofferahn</cp:lastModifiedBy>
  <cp:revision>2</cp:revision>
  <cp:lastPrinted>2022-02-01T18:02:00Z</cp:lastPrinted>
  <dcterms:created xsi:type="dcterms:W3CDTF">2023-02-13T13:19:00Z</dcterms:created>
  <dcterms:modified xsi:type="dcterms:W3CDTF">2023-02-13T13:19:00Z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0x010100AD81F58378856B41B5055194390FCFC9</vt:lpwstr>
  </property>
  <property fmtid="{D5CDD505-2E9C-101B-9397-08002B2CF9AE}" pid="3" name="MediaServiceImageTags">
    <vt:lpwstr/>
  </property>
</Properties>
</file>