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B285C" w:rsidRDefault="006E7FAE">
      <w:pPr>
        <w:pStyle w:val="Heading1"/>
        <w:ind w:left="0"/>
        <w:rPr>
          <w:color w:val="000000"/>
        </w:rPr>
      </w:pPr>
      <w:r>
        <w:rPr>
          <w:color w:val="000000"/>
        </w:rPr>
        <w:t>Proposal Summary/ Overview</w:t>
      </w:r>
    </w:p>
    <w:p w14:paraId="00000002" w14:textId="77777777" w:rsidR="009B285C" w:rsidRDefault="009B285C">
      <w:pPr>
        <w:pStyle w:val="Heading3"/>
        <w:spacing w:line="267" w:lineRule="auto"/>
        <w:ind w:left="100"/>
      </w:pPr>
    </w:p>
    <w:p w14:paraId="00000003" w14:textId="77777777" w:rsidR="009B285C" w:rsidRDefault="006E7FAE">
      <w:pPr>
        <w:spacing w:line="267" w:lineRule="auto"/>
        <w:rPr>
          <w:b/>
        </w:rPr>
      </w:pPr>
      <w:r>
        <w:rPr>
          <w:b/>
        </w:rPr>
        <w:t>To be completed by proposal sponsor. (500 Word Count Limit for this page)</w:t>
      </w:r>
    </w:p>
    <w:p w14:paraId="00000004" w14:textId="77777777" w:rsidR="009B285C" w:rsidRDefault="009B285C">
      <w:pPr>
        <w:spacing w:line="267" w:lineRule="auto"/>
        <w:rPr>
          <w:b/>
        </w:rPr>
      </w:pPr>
    </w:p>
    <w:p w14:paraId="00000005" w14:textId="77777777" w:rsidR="009B285C" w:rsidRDefault="006E7FAE">
      <w:pPr>
        <w:spacing w:line="267" w:lineRule="auto"/>
      </w:pPr>
      <w:r>
        <w:rPr>
          <w:b/>
        </w:rPr>
        <w:t xml:space="preserve">Name: </w:t>
      </w:r>
      <w:r>
        <w:t xml:space="preserve">Gillian Koch, </w:t>
      </w:r>
      <w:proofErr w:type="spellStart"/>
      <w:proofErr w:type="gramStart"/>
      <w:r>
        <w:t>M.Ed</w:t>
      </w:r>
      <w:proofErr w:type="spellEnd"/>
      <w:proofErr w:type="gramEnd"/>
      <w:r>
        <w:t>, LPCC</w:t>
      </w:r>
    </w:p>
    <w:p w14:paraId="00000006" w14:textId="77777777" w:rsidR="009B285C" w:rsidRDefault="009B285C">
      <w:pPr>
        <w:spacing w:line="267" w:lineRule="auto"/>
        <w:rPr>
          <w:b/>
        </w:rPr>
      </w:pPr>
    </w:p>
    <w:p w14:paraId="00000007" w14:textId="77777777" w:rsidR="009B285C" w:rsidRDefault="006E7FAE">
      <w:pPr>
        <w:spacing w:line="267" w:lineRule="auto"/>
      </w:pPr>
      <w:r>
        <w:rPr>
          <w:b/>
        </w:rPr>
        <w:t xml:space="preserve">Organization:  </w:t>
      </w:r>
      <w:r>
        <w:t>Minnesota Counseling Association</w:t>
      </w:r>
    </w:p>
    <w:p w14:paraId="00000008" w14:textId="77777777" w:rsidR="009B285C" w:rsidRDefault="009B285C">
      <w:pPr>
        <w:spacing w:line="267" w:lineRule="auto"/>
        <w:rPr>
          <w:b/>
        </w:rPr>
      </w:pPr>
    </w:p>
    <w:p w14:paraId="00000009" w14:textId="77777777" w:rsidR="009B285C" w:rsidRDefault="006E7FAE">
      <w:pPr>
        <w:spacing w:line="267" w:lineRule="auto"/>
        <w:rPr>
          <w:b/>
        </w:rPr>
      </w:pPr>
      <w:r>
        <w:rPr>
          <w:b/>
        </w:rPr>
        <w:t>Phone</w:t>
      </w:r>
      <w:proofErr w:type="gramStart"/>
      <w:r>
        <w:rPr>
          <w:b/>
        </w:rPr>
        <w:t xml:space="preserve">:  </w:t>
      </w:r>
      <w:r>
        <w:t>(</w:t>
      </w:r>
      <w:proofErr w:type="gramEnd"/>
      <w:r>
        <w:t>813) 433-3454</w:t>
      </w:r>
    </w:p>
    <w:p w14:paraId="0000000A" w14:textId="77777777" w:rsidR="009B285C" w:rsidRDefault="009B285C">
      <w:pPr>
        <w:spacing w:line="267" w:lineRule="auto"/>
        <w:rPr>
          <w:b/>
        </w:rPr>
      </w:pPr>
    </w:p>
    <w:p w14:paraId="0000000B" w14:textId="77777777" w:rsidR="009B285C" w:rsidRDefault="006E7FAE">
      <w:pPr>
        <w:spacing w:line="267" w:lineRule="auto"/>
        <w:rPr>
          <w:b/>
        </w:rPr>
      </w:pPr>
      <w:r>
        <w:rPr>
          <w:b/>
        </w:rPr>
        <w:t xml:space="preserve">Email Address:  </w:t>
      </w:r>
      <w:hyperlink r:id="rId8">
        <w:r>
          <w:rPr>
            <w:b/>
            <w:color w:val="0000FF"/>
            <w:u w:val="single"/>
          </w:rPr>
          <w:t>presidentmnca@gmail.com</w:t>
        </w:r>
      </w:hyperlink>
    </w:p>
    <w:p w14:paraId="0000000C" w14:textId="77777777" w:rsidR="009B285C" w:rsidRDefault="009B285C">
      <w:pPr>
        <w:rPr>
          <w:b/>
        </w:rPr>
      </w:pPr>
    </w:p>
    <w:p w14:paraId="0000000D" w14:textId="77777777" w:rsidR="009B285C" w:rsidRDefault="009B285C"/>
    <w:p w14:paraId="0000000E" w14:textId="77777777" w:rsidR="009B285C" w:rsidRDefault="006E7FAE">
      <w:pPr>
        <w:rPr>
          <w:i/>
        </w:rPr>
      </w:pPr>
      <w:r>
        <w:rPr>
          <w:i/>
        </w:rPr>
        <w:t>Is this proposal regarding:</w:t>
      </w:r>
    </w:p>
    <w:p w14:paraId="0000000F" w14:textId="77777777" w:rsidR="009B285C" w:rsidRDefault="009B285C">
      <w:pPr>
        <w:rPr>
          <w:i/>
        </w:rPr>
      </w:pPr>
    </w:p>
    <w:p w14:paraId="00000010" w14:textId="77777777" w:rsidR="009B285C" w:rsidRDefault="006E7FAE">
      <w:pPr>
        <w:numPr>
          <w:ilvl w:val="0"/>
          <w:numId w:val="3"/>
        </w:numPr>
        <w:rPr>
          <w:i/>
        </w:rPr>
      </w:pPr>
      <w:r>
        <w:rPr>
          <w:i/>
        </w:rPr>
        <w:t>New or increased regulation of an existing profession/occupation? If so, complete this form, Questionnaire A.</w:t>
      </w:r>
    </w:p>
    <w:p w14:paraId="00000011" w14:textId="77777777" w:rsidR="009B285C" w:rsidRDefault="009B285C">
      <w:pPr>
        <w:rPr>
          <w:i/>
        </w:rPr>
      </w:pPr>
    </w:p>
    <w:p w14:paraId="00000012" w14:textId="77777777" w:rsidR="009B285C" w:rsidRDefault="006E7FAE">
      <w:pPr>
        <w:numPr>
          <w:ilvl w:val="0"/>
          <w:numId w:val="3"/>
        </w:numPr>
        <w:rPr>
          <w:b/>
          <w:i/>
        </w:rPr>
      </w:pPr>
      <w:r>
        <w:rPr>
          <w:b/>
          <w:i/>
        </w:rPr>
        <w:t>Increased scope of practice or decreased r</w:t>
      </w:r>
      <w:r>
        <w:rPr>
          <w:b/>
          <w:i/>
        </w:rPr>
        <w:t>egulation of an existing profession? If so, complete Questionnaire B.</w:t>
      </w:r>
    </w:p>
    <w:p w14:paraId="00000013" w14:textId="77777777" w:rsidR="009B285C" w:rsidRDefault="009B285C">
      <w:pPr>
        <w:ind w:left="1696"/>
        <w:rPr>
          <w:i/>
        </w:rPr>
      </w:pPr>
    </w:p>
    <w:p w14:paraId="00000014" w14:textId="77777777" w:rsidR="009B285C" w:rsidRDefault="006E7FAE">
      <w:pPr>
        <w:numPr>
          <w:ilvl w:val="0"/>
          <w:numId w:val="3"/>
        </w:numPr>
        <w:rPr>
          <w:i/>
        </w:rPr>
      </w:pPr>
      <w:r>
        <w:rPr>
          <w:i/>
        </w:rPr>
        <w:t>Any other change to regulation or scope of practice?  If so, please contact the Committee Administrator to discuss how to proceed.</w:t>
      </w:r>
    </w:p>
    <w:p w14:paraId="00000015" w14:textId="77777777" w:rsidR="009B285C" w:rsidRDefault="009B285C">
      <w:pPr>
        <w:rPr>
          <w:b/>
          <w:i/>
        </w:rPr>
      </w:pPr>
    </w:p>
    <w:p w14:paraId="00000016" w14:textId="77777777" w:rsidR="009B285C" w:rsidRDefault="009B285C">
      <w:pPr>
        <w:rPr>
          <w:b/>
        </w:rPr>
      </w:pPr>
    </w:p>
    <w:p w14:paraId="00000017" w14:textId="77777777" w:rsidR="009B285C" w:rsidRDefault="006E7FAE">
      <w:pPr>
        <w:tabs>
          <w:tab w:val="left" w:pos="821"/>
        </w:tabs>
      </w:pPr>
      <w:r>
        <w:t>1)  State the profession/occupation that is the subj</w:t>
      </w:r>
      <w:r>
        <w:t>ect of the proposal.</w:t>
      </w:r>
    </w:p>
    <w:p w14:paraId="00000018" w14:textId="77777777" w:rsidR="009B285C" w:rsidRDefault="009B285C">
      <w:pPr>
        <w:tabs>
          <w:tab w:val="left" w:pos="821"/>
        </w:tabs>
      </w:pPr>
    </w:p>
    <w:p w14:paraId="00000019" w14:textId="77777777" w:rsidR="009B285C" w:rsidRDefault="006E7FAE">
      <w:pPr>
        <w:tabs>
          <w:tab w:val="left" w:pos="821"/>
        </w:tabs>
      </w:pPr>
      <w:r>
        <w:t>Licensed Professional Clinical Counselor (LPCC)</w:t>
      </w:r>
    </w:p>
    <w:p w14:paraId="0000001A" w14:textId="77777777" w:rsidR="009B285C" w:rsidRDefault="009B285C">
      <w:pPr>
        <w:pBdr>
          <w:top w:val="nil"/>
          <w:left w:val="nil"/>
          <w:bottom w:val="nil"/>
          <w:right w:val="nil"/>
          <w:between w:val="nil"/>
        </w:pBdr>
        <w:rPr>
          <w:color w:val="000000"/>
        </w:rPr>
      </w:pPr>
    </w:p>
    <w:p w14:paraId="0000001B" w14:textId="77777777" w:rsidR="009B285C" w:rsidRDefault="009B285C">
      <w:pPr>
        <w:pBdr>
          <w:top w:val="nil"/>
          <w:left w:val="nil"/>
          <w:bottom w:val="nil"/>
          <w:right w:val="nil"/>
          <w:between w:val="nil"/>
        </w:pBdr>
        <w:rPr>
          <w:color w:val="000000"/>
        </w:rPr>
      </w:pPr>
    </w:p>
    <w:p w14:paraId="0000001C" w14:textId="77777777" w:rsidR="009B285C" w:rsidRDefault="006E7FAE">
      <w:pPr>
        <w:tabs>
          <w:tab w:val="left" w:pos="821"/>
        </w:tabs>
        <w:ind w:right="354"/>
      </w:pPr>
      <w:r>
        <w:t>2)  Briefly describe the proposed change.</w:t>
      </w:r>
    </w:p>
    <w:p w14:paraId="0000001D" w14:textId="77777777" w:rsidR="009B285C" w:rsidRDefault="009B285C">
      <w:pPr>
        <w:tabs>
          <w:tab w:val="left" w:pos="821"/>
        </w:tabs>
        <w:ind w:right="354"/>
      </w:pPr>
    </w:p>
    <w:p w14:paraId="0000001E" w14:textId="77777777" w:rsidR="009B285C" w:rsidRDefault="006E7FAE">
      <w:pPr>
        <w:tabs>
          <w:tab w:val="left" w:pos="821"/>
        </w:tabs>
        <w:ind w:right="354"/>
      </w:pPr>
      <w:r>
        <w:t>The purpose of this compact is to facilitate interstate practice of licensed professional​ counselors with the goal of improving public access to professional counseling services.​ The practice of professional counseling occurs in the state where the clien</w:t>
      </w:r>
      <w:r>
        <w:t xml:space="preserve">t is located at the​ time of the counseling services. The compact preserves the regulatory authority of states to​ protect public health and safety through the current system of state licensure. </w:t>
      </w:r>
    </w:p>
    <w:p w14:paraId="0000001F" w14:textId="77777777" w:rsidR="009B285C" w:rsidRDefault="009B285C">
      <w:pPr>
        <w:tabs>
          <w:tab w:val="left" w:pos="821"/>
        </w:tabs>
        <w:ind w:right="354"/>
      </w:pPr>
    </w:p>
    <w:p w14:paraId="00000020" w14:textId="77777777" w:rsidR="009B285C" w:rsidRDefault="009B285C">
      <w:pPr>
        <w:tabs>
          <w:tab w:val="left" w:pos="821"/>
        </w:tabs>
        <w:ind w:right="354"/>
      </w:pPr>
    </w:p>
    <w:p w14:paraId="00000021" w14:textId="77777777" w:rsidR="009B285C" w:rsidRDefault="009B285C">
      <w:pPr>
        <w:tabs>
          <w:tab w:val="left" w:pos="821"/>
        </w:tabs>
        <w:ind w:right="354"/>
      </w:pPr>
    </w:p>
    <w:p w14:paraId="00000022" w14:textId="77777777" w:rsidR="009B285C" w:rsidRDefault="006E7FAE">
      <w:pPr>
        <w:tabs>
          <w:tab w:val="left" w:pos="821"/>
        </w:tabs>
        <w:ind w:right="354"/>
      </w:pPr>
      <w:r>
        <w:t>3)  If the proposal has been introduced, provide the bill</w:t>
      </w:r>
      <w:r>
        <w:t xml:space="preserve"> number and names of House and Senate sponsors.  If the proposal has not been introduced, indicate whether legislative sponsors have been identified.  If the bill has been proposed in previous sessions, please list previous bill numbers and years of introd</w:t>
      </w:r>
      <w:r>
        <w:t>uction.</w:t>
      </w:r>
    </w:p>
    <w:p w14:paraId="00000023" w14:textId="77777777" w:rsidR="009B285C" w:rsidRDefault="009B285C">
      <w:pPr>
        <w:pBdr>
          <w:top w:val="nil"/>
          <w:left w:val="nil"/>
          <w:bottom w:val="nil"/>
          <w:right w:val="nil"/>
          <w:between w:val="nil"/>
        </w:pBdr>
        <w:rPr>
          <w:color w:val="000000"/>
        </w:rPr>
      </w:pPr>
    </w:p>
    <w:p w14:paraId="00000024" w14:textId="77777777" w:rsidR="009B285C" w:rsidRDefault="006E7FAE">
      <w:pPr>
        <w:pStyle w:val="Heading3"/>
        <w:ind w:left="0"/>
        <w:rPr>
          <w:b w:val="0"/>
          <w:sz w:val="24"/>
          <w:szCs w:val="24"/>
        </w:rPr>
      </w:pPr>
      <w:r>
        <w:rPr>
          <w:b w:val="0"/>
          <w:sz w:val="24"/>
          <w:szCs w:val="24"/>
        </w:rPr>
        <w:t xml:space="preserve">Introduction within the next few days. House Author: Rep. </w:t>
      </w:r>
      <w:proofErr w:type="spellStart"/>
      <w:r>
        <w:rPr>
          <w:b w:val="0"/>
          <w:sz w:val="24"/>
          <w:szCs w:val="24"/>
        </w:rPr>
        <w:t>Kotyza-Witthuhn</w:t>
      </w:r>
      <w:proofErr w:type="spellEnd"/>
      <w:r>
        <w:rPr>
          <w:b w:val="0"/>
          <w:sz w:val="24"/>
          <w:szCs w:val="24"/>
        </w:rPr>
        <w:t>, Morrison</w:t>
      </w:r>
    </w:p>
    <w:p w14:paraId="00000025" w14:textId="77777777" w:rsidR="009B285C" w:rsidRDefault="006E7FAE">
      <w:pPr>
        <w:pStyle w:val="Heading3"/>
        <w:ind w:left="0"/>
        <w:rPr>
          <w:b w:val="0"/>
          <w:sz w:val="24"/>
          <w:szCs w:val="24"/>
        </w:rPr>
      </w:pPr>
      <w:r>
        <w:rPr>
          <w:b w:val="0"/>
          <w:sz w:val="24"/>
          <w:szCs w:val="24"/>
        </w:rPr>
        <w:t xml:space="preserve">Senate Author: Sen. </w:t>
      </w:r>
      <w:proofErr w:type="spellStart"/>
      <w:r>
        <w:rPr>
          <w:b w:val="0"/>
          <w:sz w:val="24"/>
          <w:szCs w:val="24"/>
        </w:rPr>
        <w:t>Abeler</w:t>
      </w:r>
      <w:proofErr w:type="spellEnd"/>
      <w:r>
        <w:rPr>
          <w:b w:val="0"/>
          <w:sz w:val="24"/>
          <w:szCs w:val="24"/>
        </w:rPr>
        <w:t>, Koran</w:t>
      </w:r>
    </w:p>
    <w:p w14:paraId="00000026" w14:textId="77777777" w:rsidR="009B285C" w:rsidRDefault="009B285C">
      <w:pPr>
        <w:pStyle w:val="Heading3"/>
        <w:ind w:firstLine="340"/>
        <w:rPr>
          <w:sz w:val="28"/>
          <w:szCs w:val="28"/>
        </w:rPr>
      </w:pPr>
    </w:p>
    <w:p w14:paraId="00000027" w14:textId="77777777" w:rsidR="009B285C" w:rsidRDefault="009B285C">
      <w:pPr>
        <w:pStyle w:val="Heading3"/>
        <w:ind w:firstLine="340"/>
        <w:rPr>
          <w:sz w:val="28"/>
          <w:szCs w:val="28"/>
        </w:rPr>
      </w:pPr>
    </w:p>
    <w:p w14:paraId="00000028" w14:textId="77777777" w:rsidR="009B285C" w:rsidRDefault="009B285C">
      <w:pPr>
        <w:pStyle w:val="Heading3"/>
        <w:ind w:firstLine="340"/>
        <w:rPr>
          <w:sz w:val="28"/>
          <w:szCs w:val="28"/>
        </w:rPr>
      </w:pPr>
    </w:p>
    <w:p w14:paraId="00000029" w14:textId="77777777" w:rsidR="009B285C" w:rsidRDefault="009B285C">
      <w:pPr>
        <w:pStyle w:val="Heading3"/>
        <w:ind w:firstLine="340"/>
        <w:rPr>
          <w:sz w:val="28"/>
          <w:szCs w:val="28"/>
        </w:rPr>
      </w:pPr>
    </w:p>
    <w:p w14:paraId="0000002A" w14:textId="77777777" w:rsidR="009B285C" w:rsidRDefault="009B285C">
      <w:pPr>
        <w:pStyle w:val="Heading3"/>
        <w:ind w:firstLine="340"/>
        <w:rPr>
          <w:sz w:val="28"/>
          <w:szCs w:val="28"/>
        </w:rPr>
      </w:pPr>
    </w:p>
    <w:p w14:paraId="0000002B" w14:textId="77777777" w:rsidR="009B285C" w:rsidRDefault="009B285C">
      <w:pPr>
        <w:pStyle w:val="Heading3"/>
        <w:ind w:firstLine="340"/>
        <w:rPr>
          <w:sz w:val="28"/>
          <w:szCs w:val="28"/>
        </w:rPr>
      </w:pPr>
    </w:p>
    <w:p w14:paraId="0000002C" w14:textId="77777777" w:rsidR="009B285C" w:rsidRDefault="009B285C">
      <w:pPr>
        <w:pStyle w:val="Heading3"/>
        <w:ind w:firstLine="340"/>
        <w:rPr>
          <w:sz w:val="28"/>
          <w:szCs w:val="28"/>
        </w:rPr>
      </w:pPr>
    </w:p>
    <w:p w14:paraId="0000002D" w14:textId="77777777" w:rsidR="009B285C" w:rsidRDefault="009B285C">
      <w:pPr>
        <w:pStyle w:val="Heading3"/>
        <w:ind w:firstLine="340"/>
        <w:rPr>
          <w:sz w:val="28"/>
          <w:szCs w:val="28"/>
        </w:rPr>
      </w:pPr>
    </w:p>
    <w:p w14:paraId="0000002E" w14:textId="77777777" w:rsidR="009B285C" w:rsidRDefault="009B285C">
      <w:pPr>
        <w:pStyle w:val="Heading3"/>
        <w:ind w:firstLine="340"/>
        <w:rPr>
          <w:sz w:val="28"/>
          <w:szCs w:val="28"/>
        </w:rPr>
      </w:pPr>
    </w:p>
    <w:p w14:paraId="0000002F" w14:textId="77777777" w:rsidR="009B285C" w:rsidRDefault="009B285C">
      <w:pPr>
        <w:pStyle w:val="Heading3"/>
        <w:ind w:firstLine="340"/>
        <w:rPr>
          <w:sz w:val="28"/>
          <w:szCs w:val="28"/>
        </w:rPr>
      </w:pPr>
    </w:p>
    <w:p w14:paraId="00000030" w14:textId="77777777" w:rsidR="009B285C" w:rsidRDefault="009B285C">
      <w:pPr>
        <w:pStyle w:val="Heading3"/>
        <w:ind w:firstLine="340"/>
        <w:rPr>
          <w:sz w:val="28"/>
          <w:szCs w:val="28"/>
        </w:rPr>
      </w:pPr>
    </w:p>
    <w:p w14:paraId="00000031" w14:textId="77777777" w:rsidR="009B285C" w:rsidRDefault="006E7FAE">
      <w:pPr>
        <w:pStyle w:val="Heading3"/>
        <w:ind w:firstLine="340"/>
        <w:rPr>
          <w:sz w:val="28"/>
          <w:szCs w:val="28"/>
        </w:rPr>
      </w:pPr>
      <w:r>
        <w:rPr>
          <w:sz w:val="28"/>
          <w:szCs w:val="28"/>
        </w:rPr>
        <w:t xml:space="preserve">Questionnaire B: Change in scope of practice or reduced regulation of a health-related profession (adapted from Mn Stat 214.002 </w:t>
      </w:r>
      <w:proofErr w:type="spellStart"/>
      <w:r>
        <w:rPr>
          <w:sz w:val="28"/>
          <w:szCs w:val="28"/>
        </w:rPr>
        <w:t>subd</w:t>
      </w:r>
      <w:proofErr w:type="spellEnd"/>
      <w:r>
        <w:rPr>
          <w:sz w:val="28"/>
          <w:szCs w:val="28"/>
        </w:rPr>
        <w:t xml:space="preserve"> 2 and MDH Scope of Practice Tools)</w:t>
      </w:r>
    </w:p>
    <w:p w14:paraId="00000032" w14:textId="77777777" w:rsidR="009B285C" w:rsidRDefault="009B285C">
      <w:pPr>
        <w:pStyle w:val="Heading3"/>
        <w:ind w:firstLine="340"/>
        <w:rPr>
          <w:sz w:val="28"/>
          <w:szCs w:val="28"/>
        </w:rPr>
      </w:pPr>
    </w:p>
    <w:p w14:paraId="00000033" w14:textId="77777777" w:rsidR="009B285C" w:rsidRDefault="006E7FAE">
      <w:pPr>
        <w:pStyle w:val="Heading3"/>
        <w:ind w:firstLine="340"/>
        <w:rPr>
          <w:b w:val="0"/>
        </w:rPr>
      </w:pPr>
      <w:r>
        <w:rPr>
          <w:b w:val="0"/>
        </w:rPr>
        <w:t xml:space="preserve">This questionnaire is intended to assist the House Health Finance and Policy Committee </w:t>
      </w:r>
      <w:r>
        <w:rPr>
          <w:b w:val="0"/>
        </w:rPr>
        <w:t>in deciding which legislative proposals for change in scope of practice or reduced regulation of health professions should receive a hearing and advance through the legislative process.  It is also intended to alert the public to these proposals and to nar</w:t>
      </w:r>
      <w:r>
        <w:rPr>
          <w:b w:val="0"/>
        </w:rPr>
        <w:t>row the issues for hearing.</w:t>
      </w:r>
    </w:p>
    <w:p w14:paraId="00000034" w14:textId="77777777" w:rsidR="009B285C" w:rsidRDefault="009B285C">
      <w:pPr>
        <w:pStyle w:val="Heading3"/>
        <w:ind w:firstLine="340"/>
        <w:rPr>
          <w:b w:val="0"/>
        </w:rPr>
      </w:pPr>
    </w:p>
    <w:p w14:paraId="00000035" w14:textId="77777777" w:rsidR="009B285C" w:rsidRDefault="006E7FAE">
      <w:pPr>
        <w:pStyle w:val="Heading3"/>
        <w:ind w:firstLine="340"/>
        <w:rPr>
          <w:b w:val="0"/>
        </w:rPr>
      </w:pPr>
      <w:r>
        <w:rPr>
          <w:b w:val="0"/>
        </w:rPr>
        <w:t xml:space="preserve">This form must be completed by the sponsor of the legislative proposal.  The completed form will be posted on the committee’s public web page. At any time before the bill is heard in committee, opponents may respond in writing </w:t>
      </w:r>
      <w:r>
        <w:rPr>
          <w:b w:val="0"/>
        </w:rPr>
        <w:t xml:space="preserve">with concerns, questions, or opposition to the information stated and these documents will also be posted.  The Chair may request that the sponsor respond in writing to any concerns raised before a hearing will be scheduled.  </w:t>
      </w:r>
    </w:p>
    <w:p w14:paraId="00000036" w14:textId="77777777" w:rsidR="009B285C" w:rsidRDefault="009B285C">
      <w:pPr>
        <w:pStyle w:val="Heading3"/>
        <w:ind w:firstLine="340"/>
        <w:rPr>
          <w:sz w:val="28"/>
          <w:szCs w:val="28"/>
        </w:rPr>
      </w:pPr>
    </w:p>
    <w:p w14:paraId="00000037" w14:textId="77777777" w:rsidR="009B285C" w:rsidRDefault="006E7FAE">
      <w:pPr>
        <w:pStyle w:val="Heading3"/>
        <w:ind w:firstLine="340"/>
        <w:rPr>
          <w:b w:val="0"/>
        </w:rPr>
      </w:pPr>
      <w:r>
        <w:rPr>
          <w:b w:val="0"/>
        </w:rPr>
        <w:t>A response is not required f</w:t>
      </w:r>
      <w:r>
        <w:rPr>
          <w:b w:val="0"/>
        </w:rPr>
        <w:t xml:space="preserve">or questions that do not pertain to the profession/occupation (indicate “not applicable”). Please be concise.  Refer to supporting evidence and provide citation to the source of the information where appropriate. </w:t>
      </w:r>
    </w:p>
    <w:p w14:paraId="00000038" w14:textId="77777777" w:rsidR="009B285C" w:rsidRDefault="009B285C">
      <w:pPr>
        <w:pStyle w:val="Heading3"/>
        <w:ind w:firstLine="340"/>
        <w:rPr>
          <w:b w:val="0"/>
        </w:rPr>
      </w:pPr>
    </w:p>
    <w:p w14:paraId="00000039" w14:textId="77777777" w:rsidR="009B285C" w:rsidRDefault="006E7FAE">
      <w:pPr>
        <w:pStyle w:val="Heading3"/>
        <w:ind w:firstLine="340"/>
        <w:rPr>
          <w:b w:val="0"/>
        </w:rPr>
      </w:pPr>
      <w:r>
        <w:rPr>
          <w:b w:val="0"/>
        </w:rPr>
        <w:t xml:space="preserve">While it is often impossible to reach complete agreement with all interested parties, sponsors are advised to try to understand and to address the concerns of any opponents before submitting the form.  </w:t>
      </w:r>
    </w:p>
    <w:p w14:paraId="0000003A" w14:textId="77777777" w:rsidR="009B285C" w:rsidRDefault="009B285C">
      <w:pPr>
        <w:pStyle w:val="Heading3"/>
        <w:ind w:firstLine="340"/>
      </w:pPr>
    </w:p>
    <w:p w14:paraId="0000003B" w14:textId="77777777" w:rsidR="009B285C" w:rsidRDefault="009B285C">
      <w:pPr>
        <w:pStyle w:val="Heading3"/>
        <w:ind w:firstLine="340"/>
        <w:rPr>
          <w:b w:val="0"/>
        </w:rPr>
      </w:pPr>
    </w:p>
    <w:p w14:paraId="0000003C" w14:textId="77777777" w:rsidR="009B285C" w:rsidRDefault="006E7FAE">
      <w:pPr>
        <w:numPr>
          <w:ilvl w:val="0"/>
          <w:numId w:val="1"/>
        </w:numPr>
        <w:pBdr>
          <w:top w:val="nil"/>
          <w:left w:val="nil"/>
          <w:bottom w:val="nil"/>
          <w:right w:val="nil"/>
          <w:between w:val="nil"/>
        </w:pBdr>
        <w:rPr>
          <w:b/>
          <w:color w:val="000000"/>
          <w:u w:val="single"/>
        </w:rPr>
      </w:pPr>
      <w:r>
        <w:rPr>
          <w:b/>
          <w:color w:val="000000"/>
          <w:u w:val="single"/>
        </w:rPr>
        <w:t>Who does the proposal impact?</w:t>
      </w:r>
    </w:p>
    <w:p w14:paraId="0000003D" w14:textId="77777777" w:rsidR="009B285C" w:rsidRDefault="009B285C">
      <w:pPr>
        <w:pBdr>
          <w:top w:val="nil"/>
          <w:left w:val="nil"/>
          <w:bottom w:val="nil"/>
          <w:right w:val="nil"/>
          <w:between w:val="nil"/>
        </w:pBdr>
        <w:ind w:left="360"/>
        <w:rPr>
          <w:b/>
          <w:color w:val="000000"/>
          <w:u w:val="single"/>
        </w:rPr>
      </w:pPr>
    </w:p>
    <w:p w14:paraId="0000003E" w14:textId="77777777" w:rsidR="009B285C" w:rsidRDefault="006E7FAE">
      <w:pPr>
        <w:numPr>
          <w:ilvl w:val="0"/>
          <w:numId w:val="4"/>
        </w:numPr>
        <w:pBdr>
          <w:top w:val="nil"/>
          <w:left w:val="nil"/>
          <w:bottom w:val="nil"/>
          <w:right w:val="nil"/>
          <w:between w:val="nil"/>
        </w:pBdr>
        <w:rPr>
          <w:color w:val="000000"/>
        </w:rPr>
      </w:pPr>
      <w:r>
        <w:rPr>
          <w:color w:val="000000"/>
        </w:rPr>
        <w:t>Define the occupations, practices, or practitioners who are the subject of this proposal.</w:t>
      </w:r>
    </w:p>
    <w:p w14:paraId="0000003F" w14:textId="77777777" w:rsidR="009B285C" w:rsidRDefault="009B285C">
      <w:pPr>
        <w:pBdr>
          <w:top w:val="nil"/>
          <w:left w:val="nil"/>
          <w:bottom w:val="nil"/>
          <w:right w:val="nil"/>
          <w:between w:val="nil"/>
        </w:pBdr>
        <w:rPr>
          <w:color w:val="000000"/>
        </w:rPr>
      </w:pPr>
    </w:p>
    <w:p w14:paraId="00000040" w14:textId="77777777" w:rsidR="009B285C" w:rsidRDefault="006E7FAE">
      <w:pPr>
        <w:pBdr>
          <w:top w:val="nil"/>
          <w:left w:val="nil"/>
          <w:bottom w:val="nil"/>
          <w:right w:val="nil"/>
          <w:between w:val="nil"/>
        </w:pBdr>
        <w:ind w:left="360"/>
      </w:pPr>
      <w:r>
        <w:rPr>
          <w:color w:val="000000"/>
        </w:rPr>
        <w:t>Occupations: Licensed Professional Clinical Counselors (</w:t>
      </w:r>
      <w:r>
        <w:t>LPCCs)</w:t>
      </w:r>
    </w:p>
    <w:p w14:paraId="00000041" w14:textId="77777777" w:rsidR="009B285C" w:rsidRDefault="009B285C">
      <w:pPr>
        <w:pBdr>
          <w:top w:val="nil"/>
          <w:left w:val="nil"/>
          <w:bottom w:val="nil"/>
          <w:right w:val="nil"/>
          <w:between w:val="nil"/>
        </w:pBdr>
        <w:ind w:left="360"/>
      </w:pPr>
    </w:p>
    <w:p w14:paraId="00000042" w14:textId="77777777" w:rsidR="009B285C" w:rsidRDefault="006E7FAE">
      <w:pPr>
        <w:pBdr>
          <w:top w:val="nil"/>
          <w:left w:val="nil"/>
          <w:bottom w:val="nil"/>
          <w:right w:val="nil"/>
          <w:between w:val="nil"/>
        </w:pBdr>
        <w:ind w:left="360"/>
        <w:rPr>
          <w:color w:val="000000"/>
        </w:rPr>
      </w:pPr>
      <w:r>
        <w:rPr>
          <w:color w:val="000000"/>
        </w:rPr>
        <w:t>Practices: Professional counseling means the assessment, diagnosis, and treatment of​ behavioral heal</w:t>
      </w:r>
      <w:r>
        <w:rPr>
          <w:color w:val="000000"/>
        </w:rPr>
        <w:t xml:space="preserve">th conditions by a licensed professional counselor. </w:t>
      </w:r>
    </w:p>
    <w:p w14:paraId="00000043" w14:textId="77777777" w:rsidR="009B285C" w:rsidRDefault="009B285C">
      <w:pPr>
        <w:pBdr>
          <w:top w:val="nil"/>
          <w:left w:val="nil"/>
          <w:bottom w:val="nil"/>
          <w:right w:val="nil"/>
          <w:between w:val="nil"/>
        </w:pBdr>
        <w:ind w:left="360"/>
        <w:rPr>
          <w:color w:val="000000"/>
        </w:rPr>
      </w:pPr>
    </w:p>
    <w:p w14:paraId="00000044" w14:textId="77777777" w:rsidR="009B285C" w:rsidRDefault="009B285C">
      <w:pPr>
        <w:pBdr>
          <w:top w:val="nil"/>
          <w:left w:val="nil"/>
          <w:bottom w:val="nil"/>
          <w:right w:val="nil"/>
          <w:between w:val="nil"/>
        </w:pBdr>
        <w:rPr>
          <w:color w:val="000000"/>
        </w:rPr>
      </w:pPr>
    </w:p>
    <w:p w14:paraId="00000045" w14:textId="77777777" w:rsidR="009B285C" w:rsidRDefault="009B285C">
      <w:pPr>
        <w:pBdr>
          <w:top w:val="nil"/>
          <w:left w:val="nil"/>
          <w:bottom w:val="nil"/>
          <w:right w:val="nil"/>
          <w:between w:val="nil"/>
        </w:pBdr>
        <w:rPr>
          <w:color w:val="000000"/>
        </w:rPr>
      </w:pPr>
    </w:p>
    <w:p w14:paraId="00000046" w14:textId="77777777" w:rsidR="009B285C" w:rsidRDefault="006E7FAE">
      <w:pPr>
        <w:numPr>
          <w:ilvl w:val="0"/>
          <w:numId w:val="4"/>
        </w:numPr>
        <w:pBdr>
          <w:top w:val="nil"/>
          <w:left w:val="nil"/>
          <w:bottom w:val="nil"/>
          <w:right w:val="nil"/>
          <w:between w:val="nil"/>
        </w:pBdr>
        <w:rPr>
          <w:color w:val="000000"/>
        </w:rPr>
      </w:pPr>
      <w:r>
        <w:rPr>
          <w:color w:val="000000"/>
        </w:rPr>
        <w:t xml:space="preserve">List any associations or other groups representing the occupation seeking regulation and the approximate number of members of each in Minnesota. </w:t>
      </w:r>
    </w:p>
    <w:p w14:paraId="00000047" w14:textId="77777777" w:rsidR="009B285C" w:rsidRDefault="009B285C">
      <w:pPr>
        <w:pBdr>
          <w:top w:val="nil"/>
          <w:left w:val="nil"/>
          <w:bottom w:val="nil"/>
          <w:right w:val="nil"/>
          <w:between w:val="nil"/>
        </w:pBdr>
        <w:ind w:left="720"/>
        <w:rPr>
          <w:color w:val="000000"/>
        </w:rPr>
      </w:pPr>
    </w:p>
    <w:p w14:paraId="00000048" w14:textId="77777777" w:rsidR="009B285C" w:rsidRDefault="006E7FAE">
      <w:pPr>
        <w:pBdr>
          <w:top w:val="nil"/>
          <w:left w:val="nil"/>
          <w:bottom w:val="nil"/>
          <w:right w:val="nil"/>
          <w:between w:val="nil"/>
        </w:pBdr>
        <w:ind w:left="720"/>
        <w:rPr>
          <w:color w:val="000000"/>
        </w:rPr>
      </w:pPr>
      <w:r>
        <w:t>Minnesota Counseling Association (</w:t>
      </w:r>
      <w:proofErr w:type="spellStart"/>
      <w:r>
        <w:t>MnCA</w:t>
      </w:r>
      <w:proofErr w:type="spellEnd"/>
      <w:r>
        <w:t xml:space="preserve">) currently has about 120 professional members and about 60 student members. We represent the interests of over 2600 LPCCs in Minnesota. </w:t>
      </w:r>
    </w:p>
    <w:p w14:paraId="00000049" w14:textId="77777777" w:rsidR="009B285C" w:rsidRDefault="009B285C">
      <w:pPr>
        <w:pBdr>
          <w:top w:val="nil"/>
          <w:left w:val="nil"/>
          <w:bottom w:val="nil"/>
          <w:right w:val="nil"/>
          <w:between w:val="nil"/>
        </w:pBdr>
        <w:ind w:left="720"/>
        <w:rPr>
          <w:color w:val="000000"/>
        </w:rPr>
      </w:pPr>
    </w:p>
    <w:p w14:paraId="0000004A" w14:textId="77777777" w:rsidR="009B285C" w:rsidRDefault="009B285C">
      <w:pPr>
        <w:pBdr>
          <w:top w:val="nil"/>
          <w:left w:val="nil"/>
          <w:bottom w:val="nil"/>
          <w:right w:val="nil"/>
          <w:between w:val="nil"/>
        </w:pBdr>
        <w:ind w:left="720"/>
        <w:rPr>
          <w:color w:val="000000"/>
        </w:rPr>
      </w:pPr>
    </w:p>
    <w:p w14:paraId="0000004B" w14:textId="77777777" w:rsidR="009B285C" w:rsidRDefault="006E7FAE">
      <w:pPr>
        <w:numPr>
          <w:ilvl w:val="0"/>
          <w:numId w:val="4"/>
        </w:numPr>
        <w:pBdr>
          <w:top w:val="nil"/>
          <w:left w:val="nil"/>
          <w:bottom w:val="nil"/>
          <w:right w:val="nil"/>
          <w:between w:val="nil"/>
        </w:pBdr>
        <w:rPr>
          <w:color w:val="000000"/>
        </w:rPr>
      </w:pPr>
      <w:r>
        <w:rPr>
          <w:color w:val="000000"/>
        </w:rPr>
        <w:t>Describe the work settings, and conditions for practitioners of the occupation</w:t>
      </w:r>
      <w:r>
        <w:rPr>
          <w:color w:val="000000"/>
        </w:rPr>
        <w:t>, including any special geographic areas or populations frequently served.</w:t>
      </w:r>
    </w:p>
    <w:p w14:paraId="0000004C" w14:textId="77777777" w:rsidR="009B285C" w:rsidRDefault="009B285C">
      <w:pPr>
        <w:pBdr>
          <w:top w:val="nil"/>
          <w:left w:val="nil"/>
          <w:bottom w:val="nil"/>
          <w:right w:val="nil"/>
          <w:between w:val="nil"/>
        </w:pBdr>
        <w:ind w:firstLine="720"/>
      </w:pPr>
    </w:p>
    <w:p w14:paraId="0000004D" w14:textId="77777777" w:rsidR="009B285C" w:rsidRDefault="006E7FAE">
      <w:pPr>
        <w:pBdr>
          <w:top w:val="nil"/>
          <w:left w:val="nil"/>
          <w:bottom w:val="nil"/>
          <w:right w:val="nil"/>
          <w:between w:val="nil"/>
        </w:pBdr>
        <w:ind w:firstLine="720"/>
      </w:pPr>
      <w:r>
        <w:t xml:space="preserve">LPCCs work in clinics, private practices, health care systems, and more. We serve people with </w:t>
      </w:r>
    </w:p>
    <w:p w14:paraId="0000004E" w14:textId="77777777" w:rsidR="009B285C" w:rsidRDefault="006E7FAE">
      <w:pPr>
        <w:pBdr>
          <w:top w:val="nil"/>
          <w:left w:val="nil"/>
          <w:bottom w:val="nil"/>
          <w:right w:val="nil"/>
          <w:between w:val="nil"/>
        </w:pBdr>
        <w:ind w:left="720"/>
        <w:rPr>
          <w:color w:val="000000"/>
        </w:rPr>
      </w:pPr>
      <w:r>
        <w:t xml:space="preserve">mental health concerns from all populations in all geographic areas of Minnesota. </w:t>
      </w:r>
    </w:p>
    <w:p w14:paraId="0000004F" w14:textId="77777777" w:rsidR="009B285C" w:rsidRDefault="009B285C">
      <w:pPr>
        <w:pBdr>
          <w:top w:val="nil"/>
          <w:left w:val="nil"/>
          <w:bottom w:val="nil"/>
          <w:right w:val="nil"/>
          <w:between w:val="nil"/>
        </w:pBdr>
        <w:ind w:left="360"/>
        <w:rPr>
          <w:i/>
          <w:color w:val="000000"/>
        </w:rPr>
      </w:pPr>
    </w:p>
    <w:p w14:paraId="00000050" w14:textId="77777777" w:rsidR="009B285C" w:rsidRDefault="009B285C">
      <w:pPr>
        <w:pBdr>
          <w:top w:val="nil"/>
          <w:left w:val="nil"/>
          <w:bottom w:val="nil"/>
          <w:right w:val="nil"/>
          <w:between w:val="nil"/>
        </w:pBdr>
        <w:rPr>
          <w:color w:val="000000"/>
        </w:rPr>
      </w:pPr>
    </w:p>
    <w:p w14:paraId="00000051" w14:textId="77777777" w:rsidR="009B285C" w:rsidRDefault="009B285C">
      <w:pPr>
        <w:pBdr>
          <w:top w:val="nil"/>
          <w:left w:val="nil"/>
          <w:bottom w:val="nil"/>
          <w:right w:val="nil"/>
          <w:between w:val="nil"/>
        </w:pBdr>
        <w:rPr>
          <w:color w:val="000000"/>
        </w:rPr>
      </w:pPr>
    </w:p>
    <w:p w14:paraId="00000052" w14:textId="77777777" w:rsidR="009B285C" w:rsidRDefault="006E7FAE">
      <w:pPr>
        <w:numPr>
          <w:ilvl w:val="0"/>
          <w:numId w:val="4"/>
        </w:numPr>
        <w:pBdr>
          <w:top w:val="nil"/>
          <w:left w:val="nil"/>
          <w:bottom w:val="nil"/>
          <w:right w:val="nil"/>
          <w:between w:val="nil"/>
        </w:pBdr>
        <w:rPr>
          <w:color w:val="000000"/>
        </w:rPr>
      </w:pPr>
      <w:r>
        <w:rPr>
          <w:color w:val="000000"/>
        </w:rPr>
        <w:t xml:space="preserve">Describe the work duties or functions typically performed by members of this occupational group and whether they are the same or </w:t>
      </w:r>
      <w:proofErr w:type="gramStart"/>
      <w:r>
        <w:rPr>
          <w:color w:val="000000"/>
        </w:rPr>
        <w:t>similar to</w:t>
      </w:r>
      <w:proofErr w:type="gramEnd"/>
      <w:r>
        <w:rPr>
          <w:color w:val="000000"/>
        </w:rPr>
        <w:t xml:space="preserve"> those performed by any other occupational groups.</w:t>
      </w:r>
    </w:p>
    <w:p w14:paraId="00000053" w14:textId="77777777" w:rsidR="009B285C" w:rsidRDefault="009B285C">
      <w:pPr>
        <w:pBdr>
          <w:top w:val="nil"/>
          <w:left w:val="nil"/>
          <w:bottom w:val="nil"/>
          <w:right w:val="nil"/>
          <w:between w:val="nil"/>
        </w:pBdr>
        <w:ind w:left="720"/>
        <w:rPr>
          <w:color w:val="000000"/>
        </w:rPr>
      </w:pPr>
    </w:p>
    <w:p w14:paraId="00000054" w14:textId="77777777" w:rsidR="009B285C" w:rsidRDefault="006E7FAE">
      <w:pPr>
        <w:pBdr>
          <w:top w:val="nil"/>
          <w:left w:val="nil"/>
          <w:bottom w:val="nil"/>
          <w:right w:val="nil"/>
          <w:between w:val="nil"/>
        </w:pBdr>
      </w:pPr>
      <w:r>
        <w:tab/>
        <w:t>LPCCs assess and diagnose mental health concerns and provide p</w:t>
      </w:r>
      <w:r>
        <w:t xml:space="preserve">sychotherapy treatment. </w:t>
      </w:r>
    </w:p>
    <w:p w14:paraId="00000055" w14:textId="77777777" w:rsidR="009B285C" w:rsidRDefault="009B285C">
      <w:pPr>
        <w:pBdr>
          <w:top w:val="nil"/>
          <w:left w:val="nil"/>
          <w:bottom w:val="nil"/>
          <w:right w:val="nil"/>
          <w:between w:val="nil"/>
        </w:pBdr>
      </w:pPr>
    </w:p>
    <w:p w14:paraId="00000056" w14:textId="77777777" w:rsidR="009B285C" w:rsidRDefault="006E7FAE">
      <w:pPr>
        <w:pBdr>
          <w:top w:val="nil"/>
          <w:left w:val="nil"/>
          <w:bottom w:val="nil"/>
          <w:right w:val="nil"/>
          <w:between w:val="nil"/>
        </w:pBdr>
        <w:ind w:firstLine="720"/>
      </w:pPr>
      <w:r>
        <w:t xml:space="preserve">This work is also performed by Licensed Psychologists (LPs), Licensed Clinical Social Workers </w:t>
      </w:r>
    </w:p>
    <w:p w14:paraId="00000057" w14:textId="77777777" w:rsidR="009B285C" w:rsidRDefault="006E7FAE">
      <w:pPr>
        <w:pBdr>
          <w:top w:val="nil"/>
          <w:left w:val="nil"/>
          <w:bottom w:val="nil"/>
          <w:right w:val="nil"/>
          <w:between w:val="nil"/>
        </w:pBdr>
        <w:ind w:firstLine="720"/>
      </w:pPr>
      <w:r>
        <w:t xml:space="preserve">(LICSWs), and Licensed Marriage and Family Therapists (LMFTs). </w:t>
      </w:r>
    </w:p>
    <w:p w14:paraId="00000058" w14:textId="77777777" w:rsidR="009B285C" w:rsidRDefault="009B285C">
      <w:pPr>
        <w:pBdr>
          <w:top w:val="nil"/>
          <w:left w:val="nil"/>
          <w:bottom w:val="nil"/>
          <w:right w:val="nil"/>
          <w:between w:val="nil"/>
        </w:pBdr>
        <w:ind w:firstLine="720"/>
      </w:pPr>
    </w:p>
    <w:p w14:paraId="00000059" w14:textId="77777777" w:rsidR="009B285C" w:rsidRDefault="006E7FAE">
      <w:pPr>
        <w:pBdr>
          <w:top w:val="nil"/>
          <w:left w:val="nil"/>
          <w:bottom w:val="nil"/>
          <w:right w:val="nil"/>
          <w:between w:val="nil"/>
        </w:pBdr>
        <w:ind w:firstLine="720"/>
        <w:rPr>
          <w:color w:val="000000"/>
        </w:rPr>
      </w:pPr>
      <w:r>
        <w:t xml:space="preserve">Licensed Alcohol and Drug Counselors (LADCs) can perform some (but not all) of this work. </w:t>
      </w:r>
    </w:p>
    <w:p w14:paraId="0000005A" w14:textId="77777777" w:rsidR="009B285C" w:rsidRDefault="009B285C">
      <w:pPr>
        <w:pBdr>
          <w:top w:val="nil"/>
          <w:left w:val="nil"/>
          <w:bottom w:val="nil"/>
          <w:right w:val="nil"/>
          <w:between w:val="nil"/>
        </w:pBdr>
        <w:ind w:left="720"/>
        <w:rPr>
          <w:color w:val="000000"/>
        </w:rPr>
      </w:pPr>
    </w:p>
    <w:p w14:paraId="0000005B" w14:textId="77777777" w:rsidR="009B285C" w:rsidRDefault="009B285C">
      <w:pPr>
        <w:pBdr>
          <w:top w:val="nil"/>
          <w:left w:val="nil"/>
          <w:bottom w:val="nil"/>
          <w:right w:val="nil"/>
          <w:between w:val="nil"/>
        </w:pBdr>
        <w:ind w:left="720"/>
        <w:rPr>
          <w:color w:val="000000"/>
        </w:rPr>
      </w:pPr>
    </w:p>
    <w:p w14:paraId="0000005C" w14:textId="77777777" w:rsidR="009B285C" w:rsidRDefault="006E7FAE">
      <w:pPr>
        <w:numPr>
          <w:ilvl w:val="0"/>
          <w:numId w:val="4"/>
        </w:numPr>
        <w:pBdr>
          <w:top w:val="nil"/>
          <w:left w:val="nil"/>
          <w:bottom w:val="nil"/>
          <w:right w:val="nil"/>
          <w:between w:val="nil"/>
        </w:pBdr>
        <w:rPr>
          <w:color w:val="000000"/>
        </w:rPr>
      </w:pPr>
      <w:r>
        <w:rPr>
          <w:color w:val="000000"/>
        </w:rPr>
        <w:t>Discuss the fiscal impact.</w:t>
      </w:r>
    </w:p>
    <w:p w14:paraId="0000005D" w14:textId="77777777" w:rsidR="009B285C" w:rsidRDefault="009B285C">
      <w:pPr>
        <w:pBdr>
          <w:top w:val="nil"/>
          <w:left w:val="nil"/>
          <w:bottom w:val="nil"/>
          <w:right w:val="nil"/>
          <w:between w:val="nil"/>
        </w:pBdr>
        <w:rPr>
          <w:b/>
          <w:color w:val="000000"/>
        </w:rPr>
      </w:pPr>
    </w:p>
    <w:p w14:paraId="0000005E" w14:textId="77777777" w:rsidR="009B285C" w:rsidRDefault="009B285C">
      <w:pPr>
        <w:pBdr>
          <w:top w:val="nil"/>
          <w:left w:val="nil"/>
          <w:bottom w:val="nil"/>
          <w:right w:val="nil"/>
          <w:between w:val="nil"/>
        </w:pBdr>
        <w:rPr>
          <w:b/>
          <w:color w:val="000000"/>
        </w:rPr>
      </w:pPr>
    </w:p>
    <w:p w14:paraId="0000005F" w14:textId="77777777" w:rsidR="009B285C" w:rsidRDefault="006E7FAE">
      <w:pPr>
        <w:pBdr>
          <w:top w:val="nil"/>
          <w:left w:val="nil"/>
          <w:bottom w:val="nil"/>
          <w:right w:val="nil"/>
          <w:between w:val="nil"/>
        </w:pBdr>
        <w:ind w:left="360" w:firstLine="360"/>
        <w:rPr>
          <w:color w:val="000000"/>
        </w:rPr>
      </w:pPr>
      <w:r>
        <w:rPr>
          <w:color w:val="000000"/>
        </w:rPr>
        <w:t xml:space="preserve">No fiscal impact. </w:t>
      </w:r>
    </w:p>
    <w:p w14:paraId="00000060" w14:textId="77777777" w:rsidR="009B285C" w:rsidRDefault="009B285C">
      <w:pPr>
        <w:pBdr>
          <w:top w:val="nil"/>
          <w:left w:val="nil"/>
          <w:bottom w:val="nil"/>
          <w:right w:val="nil"/>
          <w:between w:val="nil"/>
        </w:pBdr>
        <w:rPr>
          <w:b/>
          <w:color w:val="000000"/>
        </w:rPr>
      </w:pPr>
    </w:p>
    <w:p w14:paraId="00000061" w14:textId="77777777" w:rsidR="009B285C" w:rsidRDefault="009B285C">
      <w:pPr>
        <w:pBdr>
          <w:top w:val="nil"/>
          <w:left w:val="nil"/>
          <w:bottom w:val="nil"/>
          <w:right w:val="nil"/>
          <w:between w:val="nil"/>
        </w:pBdr>
        <w:ind w:left="720"/>
        <w:rPr>
          <w:b/>
          <w:color w:val="000000"/>
        </w:rPr>
      </w:pPr>
    </w:p>
    <w:p w14:paraId="00000062" w14:textId="77777777" w:rsidR="009B285C" w:rsidRDefault="006E7FAE">
      <w:pPr>
        <w:numPr>
          <w:ilvl w:val="0"/>
          <w:numId w:val="1"/>
        </w:numPr>
        <w:pBdr>
          <w:top w:val="nil"/>
          <w:left w:val="nil"/>
          <w:bottom w:val="nil"/>
          <w:right w:val="nil"/>
          <w:between w:val="nil"/>
        </w:pBdr>
        <w:rPr>
          <w:b/>
          <w:color w:val="000000"/>
          <w:u w:val="single"/>
        </w:rPr>
      </w:pPr>
      <w:r>
        <w:rPr>
          <w:b/>
          <w:color w:val="000000"/>
          <w:u w:val="single"/>
        </w:rPr>
        <w:t>Specialized training, education, or experience (“preparation”) required to engage in the occupation</w:t>
      </w:r>
    </w:p>
    <w:p w14:paraId="00000063" w14:textId="77777777" w:rsidR="009B285C" w:rsidRDefault="009B285C">
      <w:pPr>
        <w:pBdr>
          <w:top w:val="nil"/>
          <w:left w:val="nil"/>
          <w:bottom w:val="nil"/>
          <w:right w:val="nil"/>
          <w:between w:val="nil"/>
        </w:pBdr>
        <w:ind w:left="360"/>
        <w:rPr>
          <w:b/>
          <w:color w:val="000000"/>
          <w:u w:val="single"/>
        </w:rPr>
      </w:pPr>
    </w:p>
    <w:p w14:paraId="00000064" w14:textId="77777777" w:rsidR="009B285C" w:rsidRDefault="006E7FAE">
      <w:pPr>
        <w:numPr>
          <w:ilvl w:val="1"/>
          <w:numId w:val="1"/>
        </w:numPr>
        <w:pBdr>
          <w:top w:val="nil"/>
          <w:left w:val="nil"/>
          <w:bottom w:val="nil"/>
          <w:right w:val="nil"/>
          <w:between w:val="nil"/>
        </w:pBdr>
        <w:rPr>
          <w:color w:val="000000"/>
        </w:rPr>
      </w:pPr>
      <w:bookmarkStart w:id="0" w:name="_heading=h.gjdgxs" w:colFirst="0" w:colLast="0"/>
      <w:bookmarkEnd w:id="0"/>
      <w:r>
        <w:rPr>
          <w:color w:val="000000"/>
        </w:rPr>
        <w:t>What preparation is required to engage in the occupation? How have current practitioners acquired that preparation?</w:t>
      </w:r>
    </w:p>
    <w:p w14:paraId="00000065" w14:textId="77777777" w:rsidR="009B285C" w:rsidRDefault="009B285C">
      <w:pPr>
        <w:pBdr>
          <w:top w:val="nil"/>
          <w:left w:val="nil"/>
          <w:bottom w:val="nil"/>
          <w:right w:val="nil"/>
          <w:between w:val="nil"/>
        </w:pBdr>
        <w:ind w:left="360"/>
        <w:rPr>
          <w:color w:val="000000"/>
        </w:rPr>
      </w:pPr>
    </w:p>
    <w:p w14:paraId="00000066" w14:textId="77777777" w:rsidR="009B285C" w:rsidRDefault="006E7FAE">
      <w:pPr>
        <w:pBdr>
          <w:top w:val="nil"/>
          <w:left w:val="nil"/>
          <w:bottom w:val="nil"/>
          <w:right w:val="nil"/>
          <w:between w:val="nil"/>
        </w:pBdr>
        <w:ind w:left="360" w:firstLine="360"/>
      </w:pPr>
      <w:r>
        <w:t>To become an LPCC, clinicians must have a</w:t>
      </w:r>
      <w:r>
        <w:rPr>
          <w:color w:val="000000"/>
        </w:rPr>
        <w:t xml:space="preserve"> 60-credit </w:t>
      </w:r>
      <w:r>
        <w:t>m</w:t>
      </w:r>
      <w:r>
        <w:rPr>
          <w:color w:val="000000"/>
        </w:rPr>
        <w:t xml:space="preserve">aster’s degree, </w:t>
      </w:r>
      <w:r>
        <w:t xml:space="preserve">pass the National Clinical </w:t>
      </w:r>
    </w:p>
    <w:p w14:paraId="00000067" w14:textId="77777777" w:rsidR="009B285C" w:rsidRDefault="006E7FAE">
      <w:pPr>
        <w:pBdr>
          <w:top w:val="nil"/>
          <w:left w:val="nil"/>
          <w:bottom w:val="nil"/>
          <w:right w:val="nil"/>
          <w:between w:val="nil"/>
        </w:pBdr>
        <w:ind w:left="360" w:firstLine="360"/>
      </w:pPr>
      <w:r>
        <w:t xml:space="preserve">Mental Health Counselor Exam (NCMHCE), and have successfully completed 4000 hours of </w:t>
      </w:r>
    </w:p>
    <w:p w14:paraId="00000068" w14:textId="77777777" w:rsidR="009B285C" w:rsidRDefault="006E7FAE">
      <w:pPr>
        <w:pBdr>
          <w:top w:val="nil"/>
          <w:left w:val="nil"/>
          <w:bottom w:val="nil"/>
          <w:right w:val="nil"/>
          <w:between w:val="nil"/>
        </w:pBdr>
        <w:ind w:left="360" w:firstLine="360"/>
        <w:rPr>
          <w:color w:val="000000"/>
        </w:rPr>
      </w:pPr>
      <w:r>
        <w:t xml:space="preserve">post-graduate supervised practice. </w:t>
      </w:r>
    </w:p>
    <w:p w14:paraId="00000069" w14:textId="77777777" w:rsidR="009B285C" w:rsidRDefault="009B285C">
      <w:pPr>
        <w:pBdr>
          <w:top w:val="nil"/>
          <w:left w:val="nil"/>
          <w:bottom w:val="nil"/>
          <w:right w:val="nil"/>
          <w:between w:val="nil"/>
        </w:pBdr>
        <w:ind w:left="360"/>
        <w:rPr>
          <w:color w:val="000000"/>
        </w:rPr>
      </w:pPr>
    </w:p>
    <w:p w14:paraId="0000006A" w14:textId="77777777" w:rsidR="009B285C" w:rsidRDefault="009B285C">
      <w:pPr>
        <w:pBdr>
          <w:top w:val="nil"/>
          <w:left w:val="nil"/>
          <w:bottom w:val="nil"/>
          <w:right w:val="nil"/>
          <w:between w:val="nil"/>
        </w:pBdr>
        <w:ind w:left="360"/>
        <w:rPr>
          <w:color w:val="000000"/>
        </w:rPr>
      </w:pPr>
    </w:p>
    <w:p w14:paraId="0000006B" w14:textId="77777777" w:rsidR="009B285C" w:rsidRDefault="006E7FAE">
      <w:pPr>
        <w:numPr>
          <w:ilvl w:val="1"/>
          <w:numId w:val="1"/>
        </w:numPr>
        <w:pBdr>
          <w:top w:val="nil"/>
          <w:left w:val="nil"/>
          <w:bottom w:val="nil"/>
          <w:right w:val="nil"/>
          <w:between w:val="nil"/>
        </w:pBdr>
        <w:rPr>
          <w:color w:val="000000"/>
        </w:rPr>
      </w:pPr>
      <w:r>
        <w:rPr>
          <w:color w:val="000000"/>
        </w:rPr>
        <w:t xml:space="preserve">Would the proposed scope change or reduction in regulation change the way practitioners become prepared? If so, </w:t>
      </w:r>
      <w:proofErr w:type="gramStart"/>
      <w:r>
        <w:rPr>
          <w:color w:val="000000"/>
        </w:rPr>
        <w:t>why</w:t>
      </w:r>
      <w:proofErr w:type="gramEnd"/>
      <w:r>
        <w:rPr>
          <w:color w:val="000000"/>
        </w:rPr>
        <w:t xml:space="preserve"> and how? Include</w:t>
      </w:r>
      <w:r>
        <w:rPr>
          <w:color w:val="000000"/>
        </w:rPr>
        <w:t xml:space="preserve"> any change in the cost of entry to the occupation.  Who would bear the increase or benefit from reduction in cost of entry? Are current practitioners required to provide evidence of preparation or pass an examination?  How, if at all, would this change un</w:t>
      </w:r>
      <w:r>
        <w:rPr>
          <w:color w:val="000000"/>
        </w:rPr>
        <w:t xml:space="preserve">der the proposal?  </w:t>
      </w:r>
    </w:p>
    <w:p w14:paraId="0000006C" w14:textId="77777777" w:rsidR="009B285C" w:rsidRDefault="009B285C">
      <w:pPr>
        <w:pBdr>
          <w:top w:val="nil"/>
          <w:left w:val="nil"/>
          <w:bottom w:val="nil"/>
          <w:right w:val="nil"/>
          <w:between w:val="nil"/>
        </w:pBdr>
        <w:rPr>
          <w:color w:val="000000"/>
        </w:rPr>
      </w:pPr>
    </w:p>
    <w:p w14:paraId="0000006D" w14:textId="77777777" w:rsidR="009B285C" w:rsidRDefault="006E7FAE">
      <w:pPr>
        <w:pBdr>
          <w:top w:val="nil"/>
          <w:left w:val="nil"/>
          <w:bottom w:val="nil"/>
          <w:right w:val="nil"/>
          <w:between w:val="nil"/>
        </w:pBdr>
        <w:ind w:left="720"/>
        <w:rPr>
          <w:i/>
        </w:rPr>
      </w:pPr>
      <w:r>
        <w:rPr>
          <w:color w:val="000000"/>
        </w:rPr>
        <w:t>The preparation would not change. The cost of entry would remain the same in the state of Minnesota. LPC</w:t>
      </w:r>
      <w:r>
        <w:t xml:space="preserve">Cs </w:t>
      </w:r>
      <w:r>
        <w:rPr>
          <w:color w:val="000000"/>
        </w:rPr>
        <w:t xml:space="preserve">would bear the cost to obtain licensure in other states. </w:t>
      </w:r>
    </w:p>
    <w:p w14:paraId="0000006E" w14:textId="77777777" w:rsidR="009B285C" w:rsidRDefault="009B285C">
      <w:pPr>
        <w:pBdr>
          <w:top w:val="nil"/>
          <w:left w:val="nil"/>
          <w:bottom w:val="nil"/>
          <w:right w:val="nil"/>
          <w:between w:val="nil"/>
        </w:pBdr>
        <w:ind w:left="720"/>
        <w:rPr>
          <w:i/>
        </w:rPr>
      </w:pPr>
    </w:p>
    <w:p w14:paraId="0000006F" w14:textId="77777777" w:rsidR="009B285C" w:rsidRDefault="009B285C">
      <w:pPr>
        <w:pBdr>
          <w:top w:val="nil"/>
          <w:left w:val="nil"/>
          <w:bottom w:val="nil"/>
          <w:right w:val="nil"/>
          <w:between w:val="nil"/>
        </w:pBdr>
        <w:ind w:left="720"/>
        <w:rPr>
          <w:i/>
        </w:rPr>
      </w:pPr>
    </w:p>
    <w:p w14:paraId="00000070" w14:textId="77777777" w:rsidR="009B285C" w:rsidRDefault="006E7FAE">
      <w:pPr>
        <w:numPr>
          <w:ilvl w:val="1"/>
          <w:numId w:val="1"/>
        </w:numPr>
        <w:pBdr>
          <w:top w:val="nil"/>
          <w:left w:val="nil"/>
          <w:bottom w:val="nil"/>
          <w:right w:val="nil"/>
          <w:between w:val="nil"/>
        </w:pBdr>
        <w:rPr>
          <w:color w:val="000000"/>
        </w:rPr>
      </w:pPr>
      <w:r>
        <w:rPr>
          <w:color w:val="000000"/>
        </w:rPr>
        <w:t>Is there an existing model of this change being implemented in another state? Please list state, originating bill and year of passage?</w:t>
      </w:r>
    </w:p>
    <w:p w14:paraId="00000071" w14:textId="77777777" w:rsidR="009B285C" w:rsidRDefault="009B285C">
      <w:pPr>
        <w:pBdr>
          <w:top w:val="nil"/>
          <w:left w:val="nil"/>
          <w:bottom w:val="nil"/>
          <w:right w:val="nil"/>
          <w:between w:val="nil"/>
        </w:pBdr>
        <w:rPr>
          <w:color w:val="000000"/>
        </w:rPr>
      </w:pPr>
    </w:p>
    <w:p w14:paraId="00000072" w14:textId="77777777" w:rsidR="009B285C" w:rsidRDefault="006E7FAE">
      <w:pPr>
        <w:pBdr>
          <w:top w:val="nil"/>
          <w:left w:val="nil"/>
          <w:bottom w:val="nil"/>
          <w:right w:val="nil"/>
          <w:between w:val="nil"/>
        </w:pBdr>
        <w:ind w:left="1080"/>
        <w:rPr>
          <w:color w:val="000000"/>
        </w:rPr>
      </w:pPr>
      <w:r>
        <w:t>The Counseling Compact has</w:t>
      </w:r>
      <w:r>
        <w:rPr>
          <w:color w:val="000000"/>
        </w:rPr>
        <w:t xml:space="preserve"> been passed in Maryland (2021), Georgia (202</w:t>
      </w:r>
      <w:r>
        <w:t>1)</w:t>
      </w:r>
      <w:r>
        <w:rPr>
          <w:color w:val="000000"/>
        </w:rPr>
        <w:t xml:space="preserve">, and Wisconsin (2022). </w:t>
      </w:r>
      <w:r>
        <w:t>It</w:t>
      </w:r>
      <w:r>
        <w:rPr>
          <w:color w:val="000000"/>
        </w:rPr>
        <w:t xml:space="preserve"> is currently </w:t>
      </w:r>
      <w:r>
        <w:t>pending</w:t>
      </w:r>
      <w:r>
        <w:t xml:space="preserve"> in</w:t>
      </w:r>
      <w:r>
        <w:rPr>
          <w:color w:val="000000"/>
        </w:rPr>
        <w:t xml:space="preserve"> 13 other states. </w:t>
      </w:r>
    </w:p>
    <w:p w14:paraId="00000073" w14:textId="77777777" w:rsidR="009B285C" w:rsidRDefault="009B285C">
      <w:pPr>
        <w:pBdr>
          <w:top w:val="nil"/>
          <w:left w:val="nil"/>
          <w:bottom w:val="nil"/>
          <w:right w:val="nil"/>
          <w:between w:val="nil"/>
        </w:pBdr>
        <w:rPr>
          <w:color w:val="000000"/>
        </w:rPr>
      </w:pPr>
    </w:p>
    <w:p w14:paraId="00000074" w14:textId="77777777" w:rsidR="009B285C" w:rsidRDefault="009B285C">
      <w:pPr>
        <w:pBdr>
          <w:top w:val="nil"/>
          <w:left w:val="nil"/>
          <w:bottom w:val="nil"/>
          <w:right w:val="nil"/>
          <w:between w:val="nil"/>
        </w:pBdr>
        <w:rPr>
          <w:color w:val="000000"/>
        </w:rPr>
      </w:pPr>
    </w:p>
    <w:p w14:paraId="00000075" w14:textId="77777777" w:rsidR="009B285C" w:rsidRDefault="006E7FAE">
      <w:pPr>
        <w:numPr>
          <w:ilvl w:val="0"/>
          <w:numId w:val="1"/>
        </w:numPr>
        <w:pBdr>
          <w:top w:val="nil"/>
          <w:left w:val="nil"/>
          <w:bottom w:val="nil"/>
          <w:right w:val="nil"/>
          <w:between w:val="nil"/>
        </w:pBdr>
        <w:rPr>
          <w:b/>
          <w:color w:val="000000"/>
          <w:u w:val="single"/>
        </w:rPr>
      </w:pPr>
      <w:r>
        <w:rPr>
          <w:b/>
          <w:color w:val="000000"/>
          <w:u w:val="single"/>
        </w:rPr>
        <w:t>Supervision of practitioners</w:t>
      </w:r>
    </w:p>
    <w:p w14:paraId="00000076" w14:textId="77777777" w:rsidR="009B285C" w:rsidRDefault="009B285C">
      <w:pPr>
        <w:pBdr>
          <w:top w:val="nil"/>
          <w:left w:val="nil"/>
          <w:bottom w:val="nil"/>
          <w:right w:val="nil"/>
          <w:between w:val="nil"/>
        </w:pBdr>
        <w:rPr>
          <w:b/>
          <w:color w:val="000000"/>
          <w:u w:val="single"/>
        </w:rPr>
      </w:pPr>
    </w:p>
    <w:p w14:paraId="00000077" w14:textId="77777777" w:rsidR="009B285C" w:rsidRDefault="006E7FAE">
      <w:pPr>
        <w:numPr>
          <w:ilvl w:val="0"/>
          <w:numId w:val="5"/>
        </w:numPr>
        <w:pBdr>
          <w:top w:val="nil"/>
          <w:left w:val="nil"/>
          <w:bottom w:val="nil"/>
          <w:right w:val="nil"/>
          <w:between w:val="nil"/>
        </w:pBdr>
        <w:rPr>
          <w:color w:val="000000"/>
        </w:rPr>
      </w:pPr>
      <w:r>
        <w:rPr>
          <w:color w:val="000000"/>
        </w:rPr>
        <w:t>How are practitioners of the occupation currently supervised, including any supervision within a regulated institution or by a regulated health professional?  How would the proposal change the provision of supervision?</w:t>
      </w:r>
    </w:p>
    <w:p w14:paraId="00000078" w14:textId="77777777" w:rsidR="009B285C" w:rsidRDefault="009B285C">
      <w:pPr>
        <w:pBdr>
          <w:top w:val="nil"/>
          <w:left w:val="nil"/>
          <w:bottom w:val="nil"/>
          <w:right w:val="nil"/>
          <w:between w:val="nil"/>
        </w:pBdr>
      </w:pPr>
    </w:p>
    <w:p w14:paraId="00000079" w14:textId="77777777" w:rsidR="009B285C" w:rsidRDefault="006E7FAE">
      <w:pPr>
        <w:pBdr>
          <w:top w:val="nil"/>
          <w:left w:val="nil"/>
          <w:bottom w:val="nil"/>
          <w:right w:val="nil"/>
          <w:between w:val="nil"/>
        </w:pBdr>
      </w:pPr>
      <w:r>
        <w:tab/>
        <w:t>LPCCs are fully and independently l</w:t>
      </w:r>
      <w:r>
        <w:t xml:space="preserve">icensed practitioners. As such, they are overseen by the </w:t>
      </w:r>
    </w:p>
    <w:p w14:paraId="0000007A" w14:textId="77777777" w:rsidR="009B285C" w:rsidRDefault="006E7FAE">
      <w:pPr>
        <w:pBdr>
          <w:top w:val="nil"/>
          <w:left w:val="nil"/>
          <w:bottom w:val="nil"/>
          <w:right w:val="nil"/>
          <w:between w:val="nil"/>
        </w:pBdr>
        <w:ind w:firstLine="720"/>
      </w:pPr>
      <w:r>
        <w:t xml:space="preserve">Minnesota Board of Behavioral Health and Therapy (BBHT). This proposal would not change the </w:t>
      </w:r>
    </w:p>
    <w:p w14:paraId="0000007B" w14:textId="77777777" w:rsidR="009B285C" w:rsidRDefault="006E7FAE">
      <w:pPr>
        <w:pBdr>
          <w:top w:val="nil"/>
          <w:left w:val="nil"/>
          <w:bottom w:val="nil"/>
          <w:right w:val="nil"/>
          <w:between w:val="nil"/>
        </w:pBdr>
        <w:ind w:firstLine="720"/>
      </w:pPr>
      <w:r>
        <w:t xml:space="preserve">provision of supervision. </w:t>
      </w:r>
    </w:p>
    <w:p w14:paraId="0000007C" w14:textId="77777777" w:rsidR="009B285C" w:rsidRDefault="009B285C">
      <w:pPr>
        <w:pBdr>
          <w:top w:val="nil"/>
          <w:left w:val="nil"/>
          <w:bottom w:val="nil"/>
          <w:right w:val="nil"/>
          <w:between w:val="nil"/>
        </w:pBdr>
        <w:ind w:firstLine="720"/>
      </w:pPr>
    </w:p>
    <w:p w14:paraId="0000007D" w14:textId="77777777" w:rsidR="009B285C" w:rsidRDefault="006E7FAE">
      <w:pPr>
        <w:pBdr>
          <w:top w:val="nil"/>
          <w:left w:val="nil"/>
          <w:bottom w:val="nil"/>
          <w:right w:val="nil"/>
          <w:between w:val="nil"/>
        </w:pBdr>
        <w:ind w:firstLine="720"/>
      </w:pPr>
      <w:r>
        <w:t xml:space="preserve">After ten states have enacted the Counseling Compact legislation, a commission will be formed to </w:t>
      </w:r>
    </w:p>
    <w:p w14:paraId="0000007E" w14:textId="77777777" w:rsidR="009B285C" w:rsidRDefault="006E7FAE">
      <w:pPr>
        <w:pBdr>
          <w:top w:val="nil"/>
          <w:left w:val="nil"/>
          <w:bottom w:val="nil"/>
          <w:right w:val="nil"/>
          <w:between w:val="nil"/>
        </w:pBdr>
        <w:ind w:firstLine="720"/>
      </w:pPr>
      <w:r>
        <w:t xml:space="preserve">create an interstate database to monitor the professional status of each LPCC who is granted </w:t>
      </w:r>
    </w:p>
    <w:p w14:paraId="0000007F" w14:textId="77777777" w:rsidR="009B285C" w:rsidRDefault="006E7FAE">
      <w:pPr>
        <w:pBdr>
          <w:top w:val="nil"/>
          <w:left w:val="nil"/>
          <w:bottom w:val="nil"/>
          <w:right w:val="nil"/>
          <w:between w:val="nil"/>
        </w:pBdr>
        <w:ind w:firstLine="720"/>
      </w:pPr>
      <w:r>
        <w:t xml:space="preserve">privilege to practice. </w:t>
      </w:r>
    </w:p>
    <w:p w14:paraId="00000080" w14:textId="77777777" w:rsidR="009B285C" w:rsidRDefault="009B285C">
      <w:pPr>
        <w:pBdr>
          <w:top w:val="nil"/>
          <w:left w:val="nil"/>
          <w:bottom w:val="nil"/>
          <w:right w:val="nil"/>
          <w:between w:val="nil"/>
        </w:pBdr>
        <w:rPr>
          <w:color w:val="000000"/>
        </w:rPr>
      </w:pPr>
    </w:p>
    <w:p w14:paraId="00000081" w14:textId="77777777" w:rsidR="009B285C" w:rsidRDefault="009B285C">
      <w:pPr>
        <w:pBdr>
          <w:top w:val="nil"/>
          <w:left w:val="nil"/>
          <w:bottom w:val="nil"/>
          <w:right w:val="nil"/>
          <w:between w:val="nil"/>
        </w:pBdr>
        <w:rPr>
          <w:i/>
          <w:color w:val="000000"/>
        </w:rPr>
      </w:pPr>
    </w:p>
    <w:p w14:paraId="00000082" w14:textId="77777777" w:rsidR="009B285C" w:rsidRDefault="009B285C">
      <w:pPr>
        <w:pBdr>
          <w:top w:val="nil"/>
          <w:left w:val="nil"/>
          <w:bottom w:val="nil"/>
          <w:right w:val="nil"/>
          <w:between w:val="nil"/>
        </w:pBdr>
        <w:rPr>
          <w:color w:val="000000"/>
        </w:rPr>
      </w:pPr>
    </w:p>
    <w:p w14:paraId="00000083" w14:textId="77777777" w:rsidR="009B285C" w:rsidRDefault="006E7FAE">
      <w:pPr>
        <w:numPr>
          <w:ilvl w:val="0"/>
          <w:numId w:val="5"/>
        </w:numPr>
        <w:pBdr>
          <w:top w:val="nil"/>
          <w:left w:val="nil"/>
          <w:bottom w:val="nil"/>
          <w:right w:val="nil"/>
          <w:between w:val="nil"/>
        </w:pBdr>
        <w:rPr>
          <w:color w:val="000000"/>
        </w:rPr>
      </w:pPr>
      <w:r>
        <w:rPr>
          <w:color w:val="000000"/>
        </w:rPr>
        <w:t>If regulatory entity currently has authority over the occupation, what is the scope of authority of the entity? (For example, does it have authority to develop rules, determine standards for education and training, assess practitioners’ competence levels?)</w:t>
      </w:r>
      <w:r>
        <w:rPr>
          <w:color w:val="000000"/>
        </w:rPr>
        <w:t xml:space="preserve">  How does the proposal change the duties or scope of authority of the regulatory entity? Has the proposal been discussed with the current regulatory authority? If so, please list participants and date.</w:t>
      </w:r>
    </w:p>
    <w:p w14:paraId="00000084" w14:textId="77777777" w:rsidR="009B285C" w:rsidRDefault="009B285C">
      <w:pPr>
        <w:pBdr>
          <w:top w:val="nil"/>
          <w:left w:val="nil"/>
          <w:bottom w:val="nil"/>
          <w:right w:val="nil"/>
          <w:between w:val="nil"/>
        </w:pBdr>
        <w:rPr>
          <w:color w:val="000000"/>
        </w:rPr>
      </w:pPr>
    </w:p>
    <w:p w14:paraId="00000085" w14:textId="77777777" w:rsidR="009B285C" w:rsidRDefault="006E7FAE">
      <w:pPr>
        <w:pBdr>
          <w:top w:val="nil"/>
          <w:left w:val="nil"/>
          <w:bottom w:val="nil"/>
          <w:right w:val="nil"/>
          <w:between w:val="nil"/>
        </w:pBdr>
      </w:pPr>
      <w:r>
        <w:rPr>
          <w:i/>
        </w:rPr>
        <w:tab/>
      </w:r>
      <w:r>
        <w:t>The Minnesota Board of Behavioral Health and Therap</w:t>
      </w:r>
      <w:r>
        <w:t xml:space="preserve">y (BBHT) is the regulatory entity that </w:t>
      </w:r>
    </w:p>
    <w:p w14:paraId="00000086" w14:textId="77777777" w:rsidR="009B285C" w:rsidRDefault="006E7FAE">
      <w:pPr>
        <w:pBdr>
          <w:top w:val="nil"/>
          <w:left w:val="nil"/>
          <w:bottom w:val="nil"/>
          <w:right w:val="nil"/>
          <w:between w:val="nil"/>
        </w:pBdr>
        <w:ind w:left="720"/>
      </w:pPr>
      <w:r>
        <w:t xml:space="preserve">oversees the LPCC profession. The Counseling Compact legislation </w:t>
      </w:r>
      <w:r>
        <w:rPr>
          <w:b/>
        </w:rPr>
        <w:t>does</w:t>
      </w:r>
      <w:r>
        <w:t xml:space="preserve"> </w:t>
      </w:r>
      <w:r>
        <w:rPr>
          <w:b/>
        </w:rPr>
        <w:t>not</w:t>
      </w:r>
      <w:r>
        <w:t xml:space="preserve"> change the duties or scope of authority of the BBHT. </w:t>
      </w:r>
    </w:p>
    <w:p w14:paraId="00000087" w14:textId="77777777" w:rsidR="009B285C" w:rsidRDefault="009B285C">
      <w:pPr>
        <w:pBdr>
          <w:top w:val="nil"/>
          <w:left w:val="nil"/>
          <w:bottom w:val="nil"/>
          <w:right w:val="nil"/>
          <w:between w:val="nil"/>
        </w:pBdr>
      </w:pPr>
    </w:p>
    <w:p w14:paraId="00000088" w14:textId="77777777" w:rsidR="009B285C" w:rsidRDefault="006E7FAE">
      <w:pPr>
        <w:pBdr>
          <w:top w:val="nil"/>
          <w:left w:val="nil"/>
          <w:bottom w:val="nil"/>
          <w:right w:val="nil"/>
          <w:between w:val="nil"/>
        </w:pBdr>
        <w:ind w:left="720"/>
      </w:pPr>
      <w:r>
        <w:t>The Counseling Compact legislation was discussed with the BBHT at their public board meeting on 10/29/2021. The board of the BBHT gave unanimous approval for the Minnesota Counseling Association (</w:t>
      </w:r>
      <w:proofErr w:type="spellStart"/>
      <w:r>
        <w:t>MnCA</w:t>
      </w:r>
      <w:proofErr w:type="spellEnd"/>
      <w:r>
        <w:t>) to pursue the Counseling Compact legislation in Minnes</w:t>
      </w:r>
      <w:r>
        <w:t xml:space="preserve">ota. </w:t>
      </w:r>
    </w:p>
    <w:p w14:paraId="00000089" w14:textId="77777777" w:rsidR="009B285C" w:rsidRDefault="009B285C">
      <w:pPr>
        <w:pBdr>
          <w:top w:val="nil"/>
          <w:left w:val="nil"/>
          <w:bottom w:val="nil"/>
          <w:right w:val="nil"/>
          <w:between w:val="nil"/>
        </w:pBdr>
      </w:pPr>
    </w:p>
    <w:p w14:paraId="0000008A" w14:textId="77777777" w:rsidR="009B285C" w:rsidRDefault="009B285C">
      <w:pPr>
        <w:pBdr>
          <w:top w:val="nil"/>
          <w:left w:val="nil"/>
          <w:bottom w:val="nil"/>
          <w:right w:val="nil"/>
          <w:between w:val="nil"/>
        </w:pBdr>
      </w:pPr>
    </w:p>
    <w:p w14:paraId="0000008B" w14:textId="77777777" w:rsidR="009B285C" w:rsidRDefault="006E7FAE">
      <w:pPr>
        <w:numPr>
          <w:ilvl w:val="0"/>
          <w:numId w:val="5"/>
        </w:numPr>
        <w:pBdr>
          <w:top w:val="nil"/>
          <w:left w:val="nil"/>
          <w:bottom w:val="nil"/>
          <w:right w:val="nil"/>
          <w:between w:val="nil"/>
        </w:pBdr>
        <w:rPr>
          <w:color w:val="000000"/>
        </w:rPr>
      </w:pPr>
      <w:r>
        <w:rPr>
          <w:color w:val="000000"/>
        </w:rPr>
        <w:t>Do provisions exist to ensure that practitioners maintain competency? Under the proposal, how would competency be ensured?</w:t>
      </w:r>
    </w:p>
    <w:p w14:paraId="0000008C" w14:textId="77777777" w:rsidR="009B285C" w:rsidRDefault="009B285C">
      <w:pPr>
        <w:pBdr>
          <w:top w:val="nil"/>
          <w:left w:val="nil"/>
          <w:bottom w:val="nil"/>
          <w:right w:val="nil"/>
          <w:between w:val="nil"/>
        </w:pBdr>
        <w:rPr>
          <w:color w:val="000000"/>
        </w:rPr>
      </w:pPr>
    </w:p>
    <w:p w14:paraId="0000008D" w14:textId="77777777" w:rsidR="009B285C" w:rsidRDefault="009B285C">
      <w:pPr>
        <w:pBdr>
          <w:top w:val="nil"/>
          <w:left w:val="nil"/>
          <w:bottom w:val="nil"/>
          <w:right w:val="nil"/>
          <w:between w:val="nil"/>
        </w:pBdr>
        <w:rPr>
          <w:color w:val="000000"/>
        </w:rPr>
      </w:pPr>
    </w:p>
    <w:p w14:paraId="0000008E" w14:textId="77777777" w:rsidR="009B285C" w:rsidRDefault="006E7FAE">
      <w:pPr>
        <w:pBdr>
          <w:top w:val="nil"/>
          <w:left w:val="nil"/>
          <w:bottom w:val="nil"/>
          <w:right w:val="nil"/>
          <w:between w:val="nil"/>
        </w:pBdr>
      </w:pPr>
      <w:r>
        <w:rPr>
          <w:i/>
        </w:rPr>
        <w:tab/>
      </w:r>
      <w:r>
        <w:t xml:space="preserve">Yes. There is an annual continuing education requirement for LPCCs to retain their professional </w:t>
      </w:r>
    </w:p>
    <w:p w14:paraId="0000008F" w14:textId="77777777" w:rsidR="009B285C" w:rsidRDefault="006E7FAE">
      <w:pPr>
        <w:pBdr>
          <w:top w:val="nil"/>
          <w:left w:val="nil"/>
          <w:bottom w:val="nil"/>
          <w:right w:val="nil"/>
          <w:between w:val="nil"/>
        </w:pBdr>
        <w:ind w:firstLine="720"/>
        <w:rPr>
          <w:color w:val="000000"/>
        </w:rPr>
      </w:pPr>
      <w:r>
        <w:t xml:space="preserve">license. This requirement will not be altered by the Counseling Compact legislation. </w:t>
      </w:r>
    </w:p>
    <w:p w14:paraId="00000090" w14:textId="77777777" w:rsidR="009B285C" w:rsidRDefault="009B285C">
      <w:pPr>
        <w:pBdr>
          <w:top w:val="nil"/>
          <w:left w:val="nil"/>
          <w:bottom w:val="nil"/>
          <w:right w:val="nil"/>
          <w:between w:val="nil"/>
        </w:pBdr>
        <w:rPr>
          <w:color w:val="000000"/>
        </w:rPr>
      </w:pPr>
    </w:p>
    <w:p w14:paraId="00000091" w14:textId="77777777" w:rsidR="009B285C" w:rsidRDefault="009B285C">
      <w:pPr>
        <w:pBdr>
          <w:top w:val="nil"/>
          <w:left w:val="nil"/>
          <w:bottom w:val="nil"/>
          <w:right w:val="nil"/>
          <w:between w:val="nil"/>
        </w:pBdr>
      </w:pPr>
    </w:p>
    <w:p w14:paraId="00000092" w14:textId="77777777" w:rsidR="009B285C" w:rsidRDefault="009B285C">
      <w:pPr>
        <w:pBdr>
          <w:top w:val="nil"/>
          <w:left w:val="nil"/>
          <w:bottom w:val="nil"/>
          <w:right w:val="nil"/>
          <w:between w:val="nil"/>
        </w:pBdr>
      </w:pPr>
    </w:p>
    <w:p w14:paraId="00000093" w14:textId="77777777" w:rsidR="009B285C" w:rsidRDefault="006E7FAE">
      <w:pPr>
        <w:numPr>
          <w:ilvl w:val="0"/>
          <w:numId w:val="1"/>
        </w:numPr>
        <w:pBdr>
          <w:top w:val="nil"/>
          <w:left w:val="nil"/>
          <w:bottom w:val="nil"/>
          <w:right w:val="nil"/>
          <w:between w:val="nil"/>
        </w:pBdr>
        <w:rPr>
          <w:b/>
          <w:color w:val="000000"/>
          <w:u w:val="single"/>
        </w:rPr>
      </w:pPr>
      <w:r>
        <w:rPr>
          <w:b/>
          <w:color w:val="000000"/>
          <w:u w:val="single"/>
        </w:rPr>
        <w:t xml:space="preserve">Level of regulation </w:t>
      </w:r>
      <w:r>
        <w:rPr>
          <w:b/>
          <w:color w:val="000000"/>
        </w:rPr>
        <w:t xml:space="preserve">(See Mn Stat 214.001, </w:t>
      </w:r>
      <w:proofErr w:type="spellStart"/>
      <w:r>
        <w:rPr>
          <w:b/>
          <w:color w:val="000000"/>
        </w:rPr>
        <w:t>subd</w:t>
      </w:r>
      <w:proofErr w:type="spellEnd"/>
      <w:r>
        <w:rPr>
          <w:b/>
          <w:color w:val="000000"/>
        </w:rPr>
        <w:t xml:space="preserve">. 2, declaring that “no regulations shall be imposed upon any occupation unless required for the safety and wellbeing of </w:t>
      </w:r>
      <w:r>
        <w:rPr>
          <w:b/>
          <w:color w:val="000000"/>
        </w:rPr>
        <w:t>the citizens of the state.” The harm must be “recognizable, and not remote.” Ibid.)</w:t>
      </w:r>
    </w:p>
    <w:p w14:paraId="00000094" w14:textId="77777777" w:rsidR="009B285C" w:rsidRDefault="009B285C">
      <w:pPr>
        <w:pBdr>
          <w:top w:val="nil"/>
          <w:left w:val="nil"/>
          <w:bottom w:val="nil"/>
          <w:right w:val="nil"/>
          <w:between w:val="nil"/>
        </w:pBdr>
        <w:rPr>
          <w:b/>
          <w:color w:val="000000"/>
          <w:u w:val="single"/>
        </w:rPr>
      </w:pPr>
    </w:p>
    <w:p w14:paraId="00000095" w14:textId="77777777" w:rsidR="009B285C" w:rsidRDefault="006E7FAE">
      <w:pPr>
        <w:numPr>
          <w:ilvl w:val="0"/>
          <w:numId w:val="2"/>
        </w:numPr>
        <w:pBdr>
          <w:top w:val="nil"/>
          <w:left w:val="nil"/>
          <w:bottom w:val="nil"/>
          <w:right w:val="nil"/>
          <w:between w:val="nil"/>
        </w:pBdr>
        <w:rPr>
          <w:color w:val="000000"/>
        </w:rPr>
      </w:pPr>
      <w:r>
        <w:rPr>
          <w:color w:val="000000"/>
        </w:rPr>
        <w:t>Describe how the safety and wellbeing of Minnesotans can be protected under the expanded scope or reduction in regulation.</w:t>
      </w:r>
    </w:p>
    <w:p w14:paraId="00000096" w14:textId="77777777" w:rsidR="009B285C" w:rsidRDefault="009B285C">
      <w:pPr>
        <w:pBdr>
          <w:top w:val="nil"/>
          <w:left w:val="nil"/>
          <w:bottom w:val="nil"/>
          <w:right w:val="nil"/>
          <w:between w:val="nil"/>
        </w:pBdr>
        <w:rPr>
          <w:color w:val="000000"/>
        </w:rPr>
      </w:pPr>
    </w:p>
    <w:p w14:paraId="00000097" w14:textId="77777777" w:rsidR="009B285C" w:rsidRDefault="006E7FAE">
      <w:pPr>
        <w:pBdr>
          <w:top w:val="nil"/>
          <w:left w:val="nil"/>
          <w:bottom w:val="nil"/>
          <w:right w:val="nil"/>
          <w:between w:val="nil"/>
        </w:pBdr>
        <w:ind w:left="360"/>
        <w:rPr>
          <w:color w:val="000000"/>
        </w:rPr>
      </w:pPr>
      <w:r>
        <w:rPr>
          <w:color w:val="000000"/>
        </w:rPr>
        <w:t xml:space="preserve">All those who wish to practice in the state of Minnesota will have to obtain a Minnesota license. This is one of the more difficult to receive in the United States, thus giving our </w:t>
      </w:r>
      <w:r>
        <w:t>residents</w:t>
      </w:r>
      <w:r>
        <w:rPr>
          <w:color w:val="000000"/>
        </w:rPr>
        <w:t xml:space="preserve"> the highest level of care. Improves public safety </w:t>
      </w:r>
      <w:r>
        <w:t>through a share</w:t>
      </w:r>
      <w:r>
        <w:t>d</w:t>
      </w:r>
      <w:r>
        <w:rPr>
          <w:color w:val="000000"/>
        </w:rPr>
        <w:t xml:space="preserve"> interstate database of licensure and disciplinary information. </w:t>
      </w:r>
    </w:p>
    <w:p w14:paraId="00000098" w14:textId="77777777" w:rsidR="009B285C" w:rsidRDefault="009B285C">
      <w:pPr>
        <w:pBdr>
          <w:top w:val="nil"/>
          <w:left w:val="nil"/>
          <w:bottom w:val="nil"/>
          <w:right w:val="nil"/>
          <w:between w:val="nil"/>
        </w:pBdr>
        <w:rPr>
          <w:color w:val="000000"/>
        </w:rPr>
      </w:pPr>
    </w:p>
    <w:p w14:paraId="00000099" w14:textId="77777777" w:rsidR="009B285C" w:rsidRDefault="009B285C">
      <w:pPr>
        <w:pBdr>
          <w:top w:val="nil"/>
          <w:left w:val="nil"/>
          <w:bottom w:val="nil"/>
          <w:right w:val="nil"/>
          <w:between w:val="nil"/>
        </w:pBdr>
        <w:rPr>
          <w:color w:val="000000"/>
        </w:rPr>
      </w:pPr>
    </w:p>
    <w:p w14:paraId="0000009A" w14:textId="77777777" w:rsidR="009B285C" w:rsidRDefault="006E7FAE">
      <w:pPr>
        <w:numPr>
          <w:ilvl w:val="0"/>
          <w:numId w:val="2"/>
        </w:numPr>
        <w:pBdr>
          <w:top w:val="nil"/>
          <w:left w:val="nil"/>
          <w:bottom w:val="nil"/>
          <w:right w:val="nil"/>
          <w:between w:val="nil"/>
        </w:pBdr>
        <w:rPr>
          <w:color w:val="000000"/>
        </w:rPr>
      </w:pPr>
      <w:r>
        <w:rPr>
          <w:color w:val="000000"/>
        </w:rPr>
        <w:t>Can existing civil or criminal laws or procedures be used to prevent or remedy any harm to the public?</w:t>
      </w:r>
    </w:p>
    <w:p w14:paraId="0000009B" w14:textId="77777777" w:rsidR="009B285C" w:rsidRDefault="009B285C">
      <w:pPr>
        <w:pBdr>
          <w:top w:val="nil"/>
          <w:left w:val="nil"/>
          <w:bottom w:val="nil"/>
          <w:right w:val="nil"/>
          <w:between w:val="nil"/>
        </w:pBdr>
        <w:rPr>
          <w:color w:val="000000"/>
        </w:rPr>
      </w:pPr>
    </w:p>
    <w:p w14:paraId="0000009C" w14:textId="77777777" w:rsidR="009B285C" w:rsidRDefault="006E7FAE">
      <w:pPr>
        <w:pBdr>
          <w:top w:val="nil"/>
          <w:left w:val="nil"/>
          <w:bottom w:val="nil"/>
          <w:right w:val="nil"/>
          <w:between w:val="nil"/>
        </w:pBdr>
        <w:ind w:left="360"/>
        <w:rPr>
          <w:color w:val="000000"/>
        </w:rPr>
      </w:pPr>
      <w:r>
        <w:rPr>
          <w:color w:val="000000"/>
        </w:rPr>
        <w:t xml:space="preserve">Yes. </w:t>
      </w:r>
    </w:p>
    <w:p w14:paraId="0000009D" w14:textId="77777777" w:rsidR="009B285C" w:rsidRDefault="009B285C">
      <w:pPr>
        <w:pBdr>
          <w:top w:val="nil"/>
          <w:left w:val="nil"/>
          <w:bottom w:val="nil"/>
          <w:right w:val="nil"/>
          <w:between w:val="nil"/>
        </w:pBdr>
        <w:rPr>
          <w:color w:val="000000"/>
        </w:rPr>
      </w:pPr>
    </w:p>
    <w:p w14:paraId="0000009E" w14:textId="77777777" w:rsidR="009B285C" w:rsidRDefault="009B285C">
      <w:pPr>
        <w:pBdr>
          <w:top w:val="nil"/>
          <w:left w:val="nil"/>
          <w:bottom w:val="nil"/>
          <w:right w:val="nil"/>
          <w:between w:val="nil"/>
        </w:pBdr>
        <w:ind w:left="720"/>
        <w:rPr>
          <w:b/>
          <w:color w:val="000000"/>
        </w:rPr>
      </w:pPr>
    </w:p>
    <w:p w14:paraId="0000009F" w14:textId="77777777" w:rsidR="009B285C" w:rsidRDefault="006E7FAE">
      <w:pPr>
        <w:numPr>
          <w:ilvl w:val="0"/>
          <w:numId w:val="1"/>
        </w:numPr>
        <w:pBdr>
          <w:top w:val="nil"/>
          <w:left w:val="nil"/>
          <w:bottom w:val="nil"/>
          <w:right w:val="nil"/>
          <w:between w:val="nil"/>
        </w:pBdr>
        <w:rPr>
          <w:b/>
          <w:color w:val="000000"/>
          <w:u w:val="single"/>
        </w:rPr>
      </w:pPr>
      <w:r>
        <w:rPr>
          <w:b/>
          <w:color w:val="000000"/>
          <w:u w:val="single"/>
        </w:rPr>
        <w:t>Implications for Health Care Access, Cost, Quality, and Transformation</w:t>
      </w:r>
    </w:p>
    <w:p w14:paraId="000000A0" w14:textId="77777777" w:rsidR="009B285C" w:rsidRDefault="009B285C">
      <w:pPr>
        <w:pBdr>
          <w:top w:val="nil"/>
          <w:left w:val="nil"/>
          <w:bottom w:val="nil"/>
          <w:right w:val="nil"/>
          <w:between w:val="nil"/>
        </w:pBdr>
        <w:ind w:left="360"/>
        <w:rPr>
          <w:b/>
          <w:color w:val="000000"/>
          <w:u w:val="single"/>
        </w:rPr>
      </w:pPr>
    </w:p>
    <w:p w14:paraId="000000A1" w14:textId="77777777" w:rsidR="009B285C" w:rsidRDefault="006E7FAE">
      <w:pPr>
        <w:numPr>
          <w:ilvl w:val="1"/>
          <w:numId w:val="1"/>
        </w:numPr>
        <w:pBdr>
          <w:top w:val="nil"/>
          <w:left w:val="nil"/>
          <w:bottom w:val="nil"/>
          <w:right w:val="nil"/>
          <w:between w:val="nil"/>
        </w:pBdr>
        <w:rPr>
          <w:color w:val="000000"/>
        </w:rPr>
      </w:pPr>
      <w:r>
        <w:rPr>
          <w:color w:val="000000"/>
        </w:rPr>
        <w:t>Describe how the proposal will affect the availability, accessibility, cost, delivery, and quality of health care, including the impact on unmet health care needs and underserved popul</w:t>
      </w:r>
      <w:r>
        <w:rPr>
          <w:color w:val="000000"/>
        </w:rPr>
        <w:t xml:space="preserve">ations.  How does the proposal contribute to meeting these needs?  </w:t>
      </w:r>
    </w:p>
    <w:p w14:paraId="000000A2" w14:textId="77777777" w:rsidR="009B285C" w:rsidRDefault="009B285C">
      <w:pPr>
        <w:pBdr>
          <w:top w:val="nil"/>
          <w:left w:val="nil"/>
          <w:bottom w:val="nil"/>
          <w:right w:val="nil"/>
          <w:between w:val="nil"/>
        </w:pBdr>
        <w:rPr>
          <w:color w:val="000000"/>
        </w:rPr>
      </w:pPr>
    </w:p>
    <w:p w14:paraId="000000A3" w14:textId="77777777" w:rsidR="009B285C" w:rsidRDefault="006E7FAE">
      <w:pPr>
        <w:pBdr>
          <w:top w:val="nil"/>
          <w:left w:val="nil"/>
          <w:bottom w:val="nil"/>
          <w:right w:val="nil"/>
          <w:between w:val="nil"/>
        </w:pBdr>
        <w:ind w:left="720"/>
        <w:rPr>
          <w:color w:val="000000"/>
        </w:rPr>
      </w:pPr>
      <w:r>
        <w:rPr>
          <w:color w:val="000000"/>
        </w:rPr>
        <w:t xml:space="preserve">This proposal brings mental health help. We are in the middle of a mental health </w:t>
      </w:r>
      <w:proofErr w:type="gramStart"/>
      <w:r>
        <w:rPr>
          <w:color w:val="000000"/>
        </w:rPr>
        <w:t>crisis</w:t>
      </w:r>
      <w:proofErr w:type="gramEnd"/>
      <w:r>
        <w:rPr>
          <w:color w:val="000000"/>
        </w:rPr>
        <w:t xml:space="preserve"> and this allows LPCCs to practice in areas that may not have all the help needed and reach </w:t>
      </w:r>
      <w:r>
        <w:t>clientele</w:t>
      </w:r>
      <w:r>
        <w:rPr>
          <w:color w:val="000000"/>
        </w:rPr>
        <w:t xml:space="preserve"> who have moved to other states within the compact. This will make L</w:t>
      </w:r>
      <w:r>
        <w:rPr>
          <w:color w:val="000000"/>
        </w:rPr>
        <w:t xml:space="preserve">PCCs more </w:t>
      </w:r>
      <w:r>
        <w:t>available</w:t>
      </w:r>
      <w:r>
        <w:rPr>
          <w:color w:val="000000"/>
        </w:rPr>
        <w:t xml:space="preserve"> to those who need help and underserved populations. </w:t>
      </w:r>
    </w:p>
    <w:p w14:paraId="000000A4" w14:textId="77777777" w:rsidR="009B285C" w:rsidRDefault="009B285C">
      <w:pPr>
        <w:pBdr>
          <w:top w:val="nil"/>
          <w:left w:val="nil"/>
          <w:bottom w:val="nil"/>
          <w:right w:val="nil"/>
          <w:between w:val="nil"/>
        </w:pBdr>
        <w:rPr>
          <w:color w:val="000000"/>
        </w:rPr>
      </w:pPr>
    </w:p>
    <w:p w14:paraId="000000A5" w14:textId="77777777" w:rsidR="009B285C" w:rsidRDefault="009B285C">
      <w:pPr>
        <w:pBdr>
          <w:top w:val="nil"/>
          <w:left w:val="nil"/>
          <w:bottom w:val="nil"/>
          <w:right w:val="nil"/>
          <w:between w:val="nil"/>
        </w:pBdr>
        <w:rPr>
          <w:color w:val="000000"/>
        </w:rPr>
      </w:pPr>
    </w:p>
    <w:p w14:paraId="000000A6" w14:textId="77777777" w:rsidR="009B285C" w:rsidRDefault="006E7FAE">
      <w:pPr>
        <w:numPr>
          <w:ilvl w:val="1"/>
          <w:numId w:val="1"/>
        </w:numPr>
        <w:pBdr>
          <w:top w:val="nil"/>
          <w:left w:val="nil"/>
          <w:bottom w:val="nil"/>
          <w:right w:val="nil"/>
          <w:between w:val="nil"/>
        </w:pBdr>
        <w:tabs>
          <w:tab w:val="left" w:pos="1061"/>
        </w:tabs>
        <w:spacing w:line="237" w:lineRule="auto"/>
        <w:ind w:right="592"/>
        <w:rPr>
          <w:color w:val="000000"/>
        </w:rPr>
      </w:pPr>
      <w:r>
        <w:rPr>
          <w:color w:val="000000"/>
        </w:rPr>
        <w:t>Describe the expected impact of the proposal on the supply of practitioners and on the cost of services or goods provided by the occupation.  If possible, include the geographic ava</w:t>
      </w:r>
      <w:r>
        <w:rPr>
          <w:color w:val="000000"/>
        </w:rPr>
        <w:t>ilability of proposed providers/services. Cite any sources used.</w:t>
      </w:r>
    </w:p>
    <w:p w14:paraId="000000A7" w14:textId="77777777" w:rsidR="009B285C" w:rsidRDefault="009B285C">
      <w:pPr>
        <w:tabs>
          <w:tab w:val="left" w:pos="1061"/>
        </w:tabs>
        <w:spacing w:line="237" w:lineRule="auto"/>
        <w:ind w:left="360" w:right="592"/>
      </w:pPr>
    </w:p>
    <w:p w14:paraId="000000A8" w14:textId="77777777" w:rsidR="009B285C" w:rsidRDefault="009B285C">
      <w:pPr>
        <w:tabs>
          <w:tab w:val="left" w:pos="1061"/>
        </w:tabs>
        <w:spacing w:line="237" w:lineRule="auto"/>
        <w:ind w:left="360" w:right="592"/>
      </w:pPr>
    </w:p>
    <w:p w14:paraId="000000A9" w14:textId="77777777" w:rsidR="009B285C" w:rsidRDefault="006E7FAE">
      <w:pPr>
        <w:tabs>
          <w:tab w:val="left" w:pos="1061"/>
        </w:tabs>
        <w:spacing w:line="237" w:lineRule="auto"/>
        <w:ind w:left="360" w:right="592"/>
      </w:pPr>
      <w:r>
        <w:rPr>
          <w:i/>
        </w:rPr>
        <w:tab/>
      </w:r>
      <w:r>
        <w:t xml:space="preserve">The Counseling Compact is expected to increase the number of mental health </w:t>
      </w:r>
      <w:r>
        <w:tab/>
      </w:r>
      <w:r>
        <w:tab/>
        <w:t xml:space="preserve">professionals (in Minnesota, we use the term LPCCs – there are different terms used in </w:t>
      </w:r>
      <w:r>
        <w:tab/>
        <w:t>other states for the eq</w:t>
      </w:r>
      <w:r>
        <w:t xml:space="preserve">uivalent profession) who </w:t>
      </w:r>
      <w:proofErr w:type="gramStart"/>
      <w:r>
        <w:t>are able to</w:t>
      </w:r>
      <w:proofErr w:type="gramEnd"/>
      <w:r>
        <w:t xml:space="preserve"> provide psychotherapy </w:t>
      </w:r>
      <w:r>
        <w:tab/>
      </w:r>
      <w:r>
        <w:tab/>
        <w:t xml:space="preserve">treatment to Minnesotan residents.  </w:t>
      </w:r>
    </w:p>
    <w:p w14:paraId="000000AA" w14:textId="77777777" w:rsidR="009B285C" w:rsidRDefault="009B285C">
      <w:pPr>
        <w:tabs>
          <w:tab w:val="left" w:pos="1061"/>
        </w:tabs>
        <w:spacing w:line="237" w:lineRule="auto"/>
        <w:ind w:left="360" w:right="592"/>
      </w:pPr>
    </w:p>
    <w:p w14:paraId="000000AB" w14:textId="77777777" w:rsidR="009B285C" w:rsidRDefault="009B285C">
      <w:pPr>
        <w:tabs>
          <w:tab w:val="left" w:pos="1061"/>
        </w:tabs>
        <w:spacing w:line="237" w:lineRule="auto"/>
        <w:ind w:left="360" w:right="592"/>
      </w:pPr>
    </w:p>
    <w:p w14:paraId="000000AC" w14:textId="77777777" w:rsidR="009B285C" w:rsidRDefault="006E7FAE">
      <w:pPr>
        <w:numPr>
          <w:ilvl w:val="1"/>
          <w:numId w:val="1"/>
        </w:numPr>
        <w:pBdr>
          <w:top w:val="nil"/>
          <w:left w:val="nil"/>
          <w:bottom w:val="nil"/>
          <w:right w:val="nil"/>
          <w:between w:val="nil"/>
        </w:pBdr>
        <w:rPr>
          <w:color w:val="000000"/>
        </w:rPr>
      </w:pPr>
      <w:r>
        <w:rPr>
          <w:color w:val="000000"/>
        </w:rPr>
        <w:t xml:space="preserve">Does the proposal change how and by whom the services are compensated? What costs and what savings would accrue to patients, insurers, providers, and employers? </w:t>
      </w:r>
    </w:p>
    <w:p w14:paraId="000000AD" w14:textId="77777777" w:rsidR="009B285C" w:rsidRDefault="009B285C">
      <w:pPr>
        <w:pBdr>
          <w:top w:val="nil"/>
          <w:left w:val="nil"/>
          <w:bottom w:val="nil"/>
          <w:right w:val="nil"/>
          <w:between w:val="nil"/>
        </w:pBdr>
        <w:rPr>
          <w:color w:val="000000"/>
        </w:rPr>
      </w:pPr>
    </w:p>
    <w:p w14:paraId="000000AE" w14:textId="77777777" w:rsidR="009B285C" w:rsidRDefault="006E7FAE">
      <w:pPr>
        <w:pBdr>
          <w:top w:val="nil"/>
          <w:left w:val="nil"/>
          <w:bottom w:val="nil"/>
          <w:right w:val="nil"/>
          <w:between w:val="nil"/>
        </w:pBdr>
        <w:ind w:left="720"/>
        <w:rPr>
          <w:color w:val="000000"/>
        </w:rPr>
      </w:pPr>
      <w:r>
        <w:rPr>
          <w:color w:val="000000"/>
        </w:rPr>
        <w:t xml:space="preserve">Providers would </w:t>
      </w:r>
      <w:r>
        <w:t>be financially responsible</w:t>
      </w:r>
      <w:r>
        <w:rPr>
          <w:color w:val="000000"/>
        </w:rPr>
        <w:t xml:space="preserve"> for paying for the </w:t>
      </w:r>
      <w:r>
        <w:t>privilege</w:t>
      </w:r>
      <w:r>
        <w:rPr>
          <w:color w:val="000000"/>
        </w:rPr>
        <w:t xml:space="preserve"> to practice in other </w:t>
      </w:r>
      <w:r>
        <w:rPr>
          <w:color w:val="000000"/>
        </w:rPr>
        <w:t>states. No cost to patients</w:t>
      </w:r>
      <w:r>
        <w:t xml:space="preserve">. </w:t>
      </w:r>
    </w:p>
    <w:p w14:paraId="000000AF" w14:textId="77777777" w:rsidR="009B285C" w:rsidRDefault="009B285C">
      <w:pPr>
        <w:pBdr>
          <w:top w:val="nil"/>
          <w:left w:val="nil"/>
          <w:bottom w:val="nil"/>
          <w:right w:val="nil"/>
          <w:between w:val="nil"/>
        </w:pBdr>
        <w:rPr>
          <w:color w:val="000000"/>
        </w:rPr>
      </w:pPr>
    </w:p>
    <w:p w14:paraId="000000B0" w14:textId="77777777" w:rsidR="009B285C" w:rsidRDefault="009B285C">
      <w:pPr>
        <w:pBdr>
          <w:top w:val="nil"/>
          <w:left w:val="nil"/>
          <w:bottom w:val="nil"/>
          <w:right w:val="nil"/>
          <w:between w:val="nil"/>
        </w:pBdr>
        <w:rPr>
          <w:color w:val="000000"/>
        </w:rPr>
      </w:pPr>
    </w:p>
    <w:p w14:paraId="000000B1" w14:textId="77777777" w:rsidR="009B285C" w:rsidRDefault="006E7FAE">
      <w:pPr>
        <w:numPr>
          <w:ilvl w:val="1"/>
          <w:numId w:val="1"/>
        </w:numPr>
        <w:pBdr>
          <w:top w:val="nil"/>
          <w:left w:val="nil"/>
          <w:bottom w:val="nil"/>
          <w:right w:val="nil"/>
          <w:between w:val="nil"/>
        </w:pBdr>
        <w:rPr>
          <w:color w:val="000000"/>
        </w:rPr>
      </w:pPr>
      <w:r>
        <w:rPr>
          <w:color w:val="000000"/>
        </w:rPr>
        <w:t>Describe any impact of the proposal on an evolving health care delivery and payment system (</w:t>
      </w:r>
      <w:proofErr w:type="spellStart"/>
      <w:proofErr w:type="gramStart"/>
      <w:r>
        <w:rPr>
          <w:color w:val="000000"/>
        </w:rPr>
        <w:t>eg</w:t>
      </w:r>
      <w:proofErr w:type="spellEnd"/>
      <w:proofErr w:type="gramEnd"/>
      <w:r>
        <w:rPr>
          <w:color w:val="000000"/>
        </w:rPr>
        <w:t xml:space="preserve"> collaborative practice, innovations in technology, ensuring cultural competency, value based payments)?</w:t>
      </w:r>
    </w:p>
    <w:p w14:paraId="000000B2" w14:textId="77777777" w:rsidR="009B285C" w:rsidRDefault="009B285C">
      <w:pPr>
        <w:pBdr>
          <w:top w:val="nil"/>
          <w:left w:val="nil"/>
          <w:bottom w:val="nil"/>
          <w:right w:val="nil"/>
          <w:between w:val="nil"/>
        </w:pBdr>
        <w:rPr>
          <w:color w:val="000000"/>
        </w:rPr>
      </w:pPr>
    </w:p>
    <w:p w14:paraId="000000B3" w14:textId="77777777" w:rsidR="009B285C" w:rsidRDefault="006E7FAE">
      <w:pPr>
        <w:pBdr>
          <w:top w:val="nil"/>
          <w:left w:val="nil"/>
          <w:bottom w:val="nil"/>
          <w:right w:val="nil"/>
          <w:between w:val="nil"/>
        </w:pBdr>
        <w:ind w:left="720"/>
        <w:rPr>
          <w:color w:val="000000"/>
        </w:rPr>
      </w:pPr>
      <w:r>
        <w:t>The Counseling Compact w</w:t>
      </w:r>
      <w:r>
        <w:t xml:space="preserve">ould allow LPCCs to utilize telehealth platforms to serve clients in other states; it would also allow mental health professionals in other states (who are LPCCs or the equivalent) to utilize telehealth platforms to serve Minnesota residents. </w:t>
      </w:r>
    </w:p>
    <w:p w14:paraId="000000B4" w14:textId="77777777" w:rsidR="009B285C" w:rsidRDefault="009B285C">
      <w:pPr>
        <w:pBdr>
          <w:top w:val="nil"/>
          <w:left w:val="nil"/>
          <w:bottom w:val="nil"/>
          <w:right w:val="nil"/>
          <w:between w:val="nil"/>
        </w:pBdr>
        <w:rPr>
          <w:color w:val="000000"/>
        </w:rPr>
      </w:pPr>
    </w:p>
    <w:p w14:paraId="000000B5" w14:textId="77777777" w:rsidR="009B285C" w:rsidRDefault="006E7FAE">
      <w:pPr>
        <w:numPr>
          <w:ilvl w:val="1"/>
          <w:numId w:val="1"/>
        </w:numPr>
        <w:pBdr>
          <w:top w:val="nil"/>
          <w:left w:val="nil"/>
          <w:bottom w:val="nil"/>
          <w:right w:val="nil"/>
          <w:between w:val="nil"/>
        </w:pBdr>
        <w:rPr>
          <w:color w:val="000000"/>
        </w:rPr>
      </w:pPr>
      <w:r>
        <w:rPr>
          <w:color w:val="000000"/>
        </w:rPr>
        <w:t>What is the</w:t>
      </w:r>
      <w:r>
        <w:rPr>
          <w:color w:val="000000"/>
        </w:rPr>
        <w:t xml:space="preserve"> expected regulatory cost or savings to state government? How are these amounts accounted for under the proposal?  Is there an up-to-date fiscal note for the proposal?</w:t>
      </w:r>
    </w:p>
    <w:p w14:paraId="000000B6" w14:textId="77777777" w:rsidR="009B285C" w:rsidRDefault="009B285C">
      <w:pPr>
        <w:pBdr>
          <w:top w:val="nil"/>
          <w:left w:val="nil"/>
          <w:bottom w:val="nil"/>
          <w:right w:val="nil"/>
          <w:between w:val="nil"/>
        </w:pBdr>
        <w:rPr>
          <w:color w:val="000000"/>
        </w:rPr>
      </w:pPr>
    </w:p>
    <w:p w14:paraId="000000B7" w14:textId="77777777" w:rsidR="009B285C" w:rsidRDefault="006E7FAE">
      <w:pPr>
        <w:pBdr>
          <w:top w:val="nil"/>
          <w:left w:val="nil"/>
          <w:bottom w:val="nil"/>
          <w:right w:val="nil"/>
          <w:between w:val="nil"/>
        </w:pBdr>
        <w:ind w:left="720"/>
        <w:rPr>
          <w:color w:val="000000"/>
        </w:rPr>
      </w:pPr>
      <w:r>
        <w:rPr>
          <w:color w:val="000000"/>
        </w:rPr>
        <w:t xml:space="preserve">No fiscal impact. </w:t>
      </w:r>
    </w:p>
    <w:p w14:paraId="000000B8" w14:textId="77777777" w:rsidR="009B285C" w:rsidRDefault="009B285C">
      <w:pPr>
        <w:pBdr>
          <w:top w:val="nil"/>
          <w:left w:val="nil"/>
          <w:bottom w:val="nil"/>
          <w:right w:val="nil"/>
          <w:between w:val="nil"/>
        </w:pBdr>
        <w:rPr>
          <w:color w:val="000000"/>
        </w:rPr>
      </w:pPr>
    </w:p>
    <w:p w14:paraId="000000B9" w14:textId="77777777" w:rsidR="009B285C" w:rsidRDefault="006E7FAE">
      <w:pPr>
        <w:numPr>
          <w:ilvl w:val="0"/>
          <w:numId w:val="1"/>
        </w:numPr>
        <w:pBdr>
          <w:top w:val="nil"/>
          <w:left w:val="nil"/>
          <w:bottom w:val="nil"/>
          <w:right w:val="nil"/>
          <w:between w:val="nil"/>
        </w:pBdr>
        <w:rPr>
          <w:b/>
          <w:color w:val="000000"/>
          <w:u w:val="single"/>
        </w:rPr>
      </w:pPr>
      <w:r>
        <w:rPr>
          <w:b/>
          <w:color w:val="000000"/>
          <w:u w:val="single"/>
        </w:rPr>
        <w:t>Evaluation/Reports</w:t>
      </w:r>
    </w:p>
    <w:p w14:paraId="000000BA" w14:textId="77777777" w:rsidR="009B285C" w:rsidRDefault="009B285C">
      <w:pPr>
        <w:pBdr>
          <w:top w:val="nil"/>
          <w:left w:val="nil"/>
          <w:bottom w:val="nil"/>
          <w:right w:val="nil"/>
          <w:between w:val="nil"/>
        </w:pBdr>
        <w:rPr>
          <w:b/>
          <w:color w:val="000000"/>
          <w:u w:val="single"/>
        </w:rPr>
      </w:pPr>
    </w:p>
    <w:p w14:paraId="000000BB" w14:textId="77777777" w:rsidR="009B285C" w:rsidRDefault="006E7FAE">
      <w:pPr>
        <w:pBdr>
          <w:top w:val="nil"/>
          <w:left w:val="nil"/>
          <w:bottom w:val="nil"/>
          <w:right w:val="nil"/>
          <w:between w:val="nil"/>
        </w:pBdr>
        <w:ind w:left="360"/>
        <w:rPr>
          <w:color w:val="000000"/>
        </w:rPr>
      </w:pPr>
      <w:r>
        <w:rPr>
          <w:color w:val="000000"/>
        </w:rPr>
        <w:t>Describe any plans to evaluate and report on the impact of the proposal if it becomes law, including focus and timeline. List the evaluating agency and frequency of reviews.</w:t>
      </w:r>
    </w:p>
    <w:p w14:paraId="000000BC" w14:textId="77777777" w:rsidR="009B285C" w:rsidRDefault="009B285C">
      <w:pPr>
        <w:pBdr>
          <w:top w:val="nil"/>
          <w:left w:val="nil"/>
          <w:bottom w:val="nil"/>
          <w:right w:val="nil"/>
          <w:between w:val="nil"/>
        </w:pBdr>
        <w:ind w:left="360"/>
        <w:rPr>
          <w:color w:val="000000"/>
        </w:rPr>
      </w:pPr>
    </w:p>
    <w:p w14:paraId="000000BD" w14:textId="77777777" w:rsidR="009B285C" w:rsidRDefault="006E7FAE">
      <w:pPr>
        <w:pBdr>
          <w:top w:val="nil"/>
          <w:left w:val="nil"/>
          <w:bottom w:val="nil"/>
          <w:right w:val="nil"/>
          <w:between w:val="nil"/>
        </w:pBdr>
        <w:ind w:left="360"/>
        <w:rPr>
          <w:color w:val="000000"/>
        </w:rPr>
      </w:pPr>
      <w:r>
        <w:rPr>
          <w:color w:val="000000"/>
        </w:rPr>
        <w:t xml:space="preserve">This becomes active once ten </w:t>
      </w:r>
      <w:r>
        <w:t>states</w:t>
      </w:r>
      <w:r>
        <w:rPr>
          <w:color w:val="000000"/>
        </w:rPr>
        <w:t xml:space="preserve"> have passed the compact. Reviews are conducte</w:t>
      </w:r>
      <w:r>
        <w:rPr>
          <w:color w:val="000000"/>
        </w:rPr>
        <w:t xml:space="preserve">d by each respective </w:t>
      </w:r>
      <w:r>
        <w:t>state's</w:t>
      </w:r>
      <w:r>
        <w:rPr>
          <w:color w:val="000000"/>
        </w:rPr>
        <w:t xml:space="preserve"> licensing agency. </w:t>
      </w:r>
    </w:p>
    <w:p w14:paraId="000000BE" w14:textId="77777777" w:rsidR="009B285C" w:rsidRDefault="009B285C">
      <w:pPr>
        <w:pBdr>
          <w:top w:val="nil"/>
          <w:left w:val="nil"/>
          <w:bottom w:val="nil"/>
          <w:right w:val="nil"/>
          <w:between w:val="nil"/>
        </w:pBdr>
        <w:ind w:left="360"/>
        <w:rPr>
          <w:color w:val="000000"/>
        </w:rPr>
      </w:pPr>
    </w:p>
    <w:p w14:paraId="000000BF" w14:textId="77777777" w:rsidR="009B285C" w:rsidRDefault="009B285C">
      <w:pPr>
        <w:pBdr>
          <w:top w:val="nil"/>
          <w:left w:val="nil"/>
          <w:bottom w:val="nil"/>
          <w:right w:val="nil"/>
          <w:between w:val="nil"/>
        </w:pBdr>
        <w:ind w:left="360"/>
        <w:rPr>
          <w:color w:val="000000"/>
        </w:rPr>
      </w:pPr>
    </w:p>
    <w:p w14:paraId="000000C0" w14:textId="77777777" w:rsidR="009B285C" w:rsidRDefault="006E7FAE">
      <w:pPr>
        <w:numPr>
          <w:ilvl w:val="0"/>
          <w:numId w:val="1"/>
        </w:numPr>
        <w:pBdr>
          <w:top w:val="nil"/>
          <w:left w:val="nil"/>
          <w:bottom w:val="nil"/>
          <w:right w:val="nil"/>
          <w:between w:val="nil"/>
        </w:pBdr>
        <w:rPr>
          <w:b/>
          <w:color w:val="000000"/>
        </w:rPr>
      </w:pPr>
      <w:r>
        <w:rPr>
          <w:b/>
          <w:color w:val="000000"/>
          <w:u w:val="single"/>
        </w:rPr>
        <w:t>Support for and opposition to the proposal</w:t>
      </w:r>
      <w:r>
        <w:rPr>
          <w:b/>
          <w:color w:val="000000"/>
        </w:rPr>
        <w:t xml:space="preserve"> </w:t>
      </w:r>
    </w:p>
    <w:p w14:paraId="000000C1" w14:textId="77777777" w:rsidR="009B285C" w:rsidRDefault="009B285C">
      <w:pPr>
        <w:pBdr>
          <w:top w:val="nil"/>
          <w:left w:val="nil"/>
          <w:bottom w:val="nil"/>
          <w:right w:val="nil"/>
          <w:between w:val="nil"/>
        </w:pBdr>
        <w:rPr>
          <w:b/>
          <w:color w:val="000000"/>
        </w:rPr>
      </w:pPr>
    </w:p>
    <w:p w14:paraId="000000C2" w14:textId="77777777" w:rsidR="009B285C" w:rsidRDefault="006E7FAE">
      <w:pPr>
        <w:numPr>
          <w:ilvl w:val="1"/>
          <w:numId w:val="1"/>
        </w:numPr>
        <w:pBdr>
          <w:top w:val="nil"/>
          <w:left w:val="nil"/>
          <w:bottom w:val="nil"/>
          <w:right w:val="nil"/>
          <w:between w:val="nil"/>
        </w:pBdr>
        <w:rPr>
          <w:color w:val="000000"/>
        </w:rPr>
      </w:pPr>
      <w:r>
        <w:rPr>
          <w:color w:val="000000"/>
        </w:rPr>
        <w:t>What organizations are sponsoring the proposal?  How many members do these organizations represent in Minnesota?</w:t>
      </w:r>
    </w:p>
    <w:p w14:paraId="000000C3" w14:textId="77777777" w:rsidR="009B285C" w:rsidRDefault="009B285C">
      <w:pPr>
        <w:pBdr>
          <w:top w:val="nil"/>
          <w:left w:val="nil"/>
          <w:bottom w:val="nil"/>
          <w:right w:val="nil"/>
          <w:between w:val="nil"/>
        </w:pBdr>
        <w:rPr>
          <w:color w:val="000000"/>
        </w:rPr>
      </w:pPr>
    </w:p>
    <w:p w14:paraId="000000C4" w14:textId="77777777" w:rsidR="009B285C" w:rsidRDefault="006E7FAE">
      <w:pPr>
        <w:ind w:left="720"/>
      </w:pPr>
      <w:r>
        <w:t>Minnesota Counseling Association (</w:t>
      </w:r>
      <w:proofErr w:type="spellStart"/>
      <w:r>
        <w:t>MnCA</w:t>
      </w:r>
      <w:proofErr w:type="spellEnd"/>
      <w:r>
        <w:t xml:space="preserve">) currently has about 120 professional members and about 60 student members. We represent the interests </w:t>
      </w:r>
      <w:r>
        <w:t xml:space="preserve">of over 2600 LPCCs in Minnesota. </w:t>
      </w:r>
    </w:p>
    <w:p w14:paraId="000000C5" w14:textId="77777777" w:rsidR="009B285C" w:rsidRDefault="009B285C">
      <w:pPr>
        <w:pBdr>
          <w:top w:val="nil"/>
          <w:left w:val="nil"/>
          <w:bottom w:val="nil"/>
          <w:right w:val="nil"/>
          <w:between w:val="nil"/>
        </w:pBdr>
        <w:ind w:left="720"/>
      </w:pPr>
    </w:p>
    <w:p w14:paraId="000000C6" w14:textId="77777777" w:rsidR="009B285C" w:rsidRDefault="009B285C">
      <w:pPr>
        <w:pBdr>
          <w:top w:val="nil"/>
          <w:left w:val="nil"/>
          <w:bottom w:val="nil"/>
          <w:right w:val="nil"/>
          <w:between w:val="nil"/>
        </w:pBdr>
        <w:rPr>
          <w:color w:val="000000"/>
        </w:rPr>
      </w:pPr>
    </w:p>
    <w:p w14:paraId="000000C7" w14:textId="77777777" w:rsidR="009B285C" w:rsidRDefault="006E7FAE">
      <w:pPr>
        <w:numPr>
          <w:ilvl w:val="1"/>
          <w:numId w:val="1"/>
        </w:numPr>
        <w:pBdr>
          <w:top w:val="nil"/>
          <w:left w:val="nil"/>
          <w:bottom w:val="nil"/>
          <w:right w:val="nil"/>
          <w:between w:val="nil"/>
        </w:pBdr>
        <w:rPr>
          <w:color w:val="000000"/>
        </w:rPr>
      </w:pPr>
      <w:bookmarkStart w:id="1" w:name="_heading=h.30j0zll" w:colFirst="0" w:colLast="0"/>
      <w:bookmarkEnd w:id="1"/>
      <w:r>
        <w:rPr>
          <w:color w:val="000000"/>
        </w:rPr>
        <w:t>List organizations, including professional, regulatory boards, consumer advocacy groups, and others, who support the proposal.</w:t>
      </w:r>
    </w:p>
    <w:p w14:paraId="000000C8" w14:textId="77777777" w:rsidR="009B285C" w:rsidRDefault="009B285C">
      <w:pPr>
        <w:pBdr>
          <w:top w:val="nil"/>
          <w:left w:val="nil"/>
          <w:bottom w:val="nil"/>
          <w:right w:val="nil"/>
          <w:between w:val="nil"/>
        </w:pBdr>
        <w:rPr>
          <w:color w:val="000000"/>
        </w:rPr>
      </w:pPr>
    </w:p>
    <w:p w14:paraId="000000C9" w14:textId="77777777" w:rsidR="009B285C" w:rsidRDefault="006E7FAE">
      <w:pPr>
        <w:pBdr>
          <w:top w:val="nil"/>
          <w:left w:val="nil"/>
          <w:bottom w:val="nil"/>
          <w:right w:val="nil"/>
          <w:between w:val="nil"/>
        </w:pBdr>
        <w:ind w:firstLine="720"/>
        <w:rPr>
          <w:color w:val="000000"/>
        </w:rPr>
      </w:pPr>
      <w:r>
        <w:rPr>
          <w:color w:val="000000"/>
        </w:rPr>
        <w:t>Hazelden Betty Ford</w:t>
      </w:r>
    </w:p>
    <w:p w14:paraId="000000CA" w14:textId="77777777" w:rsidR="009B285C" w:rsidRDefault="006E7FAE">
      <w:pPr>
        <w:pBdr>
          <w:top w:val="nil"/>
          <w:left w:val="nil"/>
          <w:bottom w:val="nil"/>
          <w:right w:val="nil"/>
          <w:between w:val="nil"/>
        </w:pBdr>
        <w:ind w:firstLine="720"/>
        <w:rPr>
          <w:color w:val="000000"/>
        </w:rPr>
      </w:pPr>
      <w:r>
        <w:t>Minnesota Board of Behavioral Health and Therapy (BBHT)</w:t>
      </w:r>
    </w:p>
    <w:p w14:paraId="000000CB" w14:textId="77777777" w:rsidR="009B285C" w:rsidRDefault="009B285C">
      <w:pPr>
        <w:pBdr>
          <w:top w:val="nil"/>
          <w:left w:val="nil"/>
          <w:bottom w:val="nil"/>
          <w:right w:val="nil"/>
          <w:between w:val="nil"/>
        </w:pBdr>
        <w:ind w:left="720"/>
        <w:rPr>
          <w:color w:val="000000"/>
        </w:rPr>
      </w:pPr>
    </w:p>
    <w:p w14:paraId="000000CC" w14:textId="77777777" w:rsidR="009B285C" w:rsidRDefault="009B285C">
      <w:pPr>
        <w:pBdr>
          <w:top w:val="nil"/>
          <w:left w:val="nil"/>
          <w:bottom w:val="nil"/>
          <w:right w:val="nil"/>
          <w:between w:val="nil"/>
        </w:pBdr>
        <w:rPr>
          <w:color w:val="000000"/>
        </w:rPr>
      </w:pPr>
    </w:p>
    <w:p w14:paraId="000000CD" w14:textId="77777777" w:rsidR="009B285C" w:rsidRDefault="006E7FAE">
      <w:pPr>
        <w:numPr>
          <w:ilvl w:val="1"/>
          <w:numId w:val="1"/>
        </w:numPr>
        <w:pBdr>
          <w:top w:val="nil"/>
          <w:left w:val="nil"/>
          <w:bottom w:val="nil"/>
          <w:right w:val="nil"/>
          <w:between w:val="nil"/>
        </w:pBdr>
        <w:rPr>
          <w:color w:val="000000"/>
        </w:rPr>
      </w:pPr>
      <w:r>
        <w:rPr>
          <w:color w:val="000000"/>
        </w:rPr>
        <w:t>List any organizations, including professional, regulatory boards, consumer advocacy groups, and others, who have indicated concerns/opposition to the proposal or who are likely to have concerns/opp</w:t>
      </w:r>
      <w:r>
        <w:rPr>
          <w:color w:val="000000"/>
        </w:rPr>
        <w:t>osition.  Explain the concerns/opposition of each, as the sponsor understands it.</w:t>
      </w:r>
    </w:p>
    <w:p w14:paraId="000000CE" w14:textId="77777777" w:rsidR="009B285C" w:rsidRDefault="009B285C">
      <w:pPr>
        <w:pBdr>
          <w:top w:val="nil"/>
          <w:left w:val="nil"/>
          <w:bottom w:val="nil"/>
          <w:right w:val="nil"/>
          <w:between w:val="nil"/>
        </w:pBdr>
        <w:rPr>
          <w:color w:val="000000"/>
        </w:rPr>
      </w:pPr>
    </w:p>
    <w:p w14:paraId="000000CF" w14:textId="31B29F70" w:rsidR="009B285C" w:rsidRDefault="006E7FAE">
      <w:pPr>
        <w:pBdr>
          <w:top w:val="nil"/>
          <w:left w:val="nil"/>
          <w:bottom w:val="nil"/>
          <w:right w:val="nil"/>
          <w:between w:val="nil"/>
        </w:pBdr>
        <w:ind w:left="720"/>
        <w:rPr>
          <w:color w:val="000000"/>
        </w:rPr>
      </w:pPr>
      <w:proofErr w:type="gramStart"/>
      <w:r>
        <w:rPr>
          <w:color w:val="000000"/>
        </w:rPr>
        <w:t>Trial Lawyers</w:t>
      </w:r>
      <w:r w:rsidR="00120280">
        <w:rPr>
          <w:color w:val="000000"/>
        </w:rPr>
        <w:t>,</w:t>
      </w:r>
      <w:proofErr w:type="gramEnd"/>
      <w:r w:rsidR="00120280">
        <w:rPr>
          <w:color w:val="000000"/>
        </w:rPr>
        <w:t xml:space="preserve"> historically opposed the </w:t>
      </w:r>
      <w:proofErr w:type="spellStart"/>
      <w:r w:rsidR="00120280">
        <w:rPr>
          <w:color w:val="000000"/>
        </w:rPr>
        <w:t>PsyPact</w:t>
      </w:r>
      <w:proofErr w:type="spellEnd"/>
      <w:r w:rsidR="00120280">
        <w:rPr>
          <w:color w:val="000000"/>
        </w:rPr>
        <w:t xml:space="preserve"> do not like the accountability aspect. </w:t>
      </w:r>
      <w:r>
        <w:rPr>
          <w:color w:val="000000"/>
        </w:rPr>
        <w:t xml:space="preserve"> </w:t>
      </w:r>
    </w:p>
    <w:p w14:paraId="000000D0" w14:textId="77777777" w:rsidR="009B285C" w:rsidRDefault="009B285C">
      <w:pPr>
        <w:pBdr>
          <w:top w:val="nil"/>
          <w:left w:val="nil"/>
          <w:bottom w:val="nil"/>
          <w:right w:val="nil"/>
          <w:between w:val="nil"/>
        </w:pBdr>
        <w:rPr>
          <w:color w:val="000000"/>
        </w:rPr>
      </w:pPr>
    </w:p>
    <w:p w14:paraId="000000D1" w14:textId="77777777" w:rsidR="009B285C" w:rsidRDefault="009B285C">
      <w:pPr>
        <w:pBdr>
          <w:top w:val="nil"/>
          <w:left w:val="nil"/>
          <w:bottom w:val="nil"/>
          <w:right w:val="nil"/>
          <w:between w:val="nil"/>
        </w:pBdr>
        <w:rPr>
          <w:color w:val="000000"/>
        </w:rPr>
      </w:pPr>
    </w:p>
    <w:p w14:paraId="000000D2" w14:textId="2C9B57F7" w:rsidR="009B285C" w:rsidRDefault="006E7FAE">
      <w:pPr>
        <w:numPr>
          <w:ilvl w:val="1"/>
          <w:numId w:val="1"/>
        </w:numPr>
        <w:pBdr>
          <w:top w:val="nil"/>
          <w:left w:val="nil"/>
          <w:bottom w:val="nil"/>
          <w:right w:val="nil"/>
          <w:between w:val="nil"/>
        </w:pBdr>
        <w:rPr>
          <w:color w:val="000000"/>
        </w:rPr>
      </w:pPr>
      <w:r>
        <w:rPr>
          <w:color w:val="000000"/>
        </w:rPr>
        <w:t xml:space="preserve">What actions has the sponsor taken to minimize or resolve disagreement with those opposing or likely to oppose the proposal? </w:t>
      </w:r>
    </w:p>
    <w:p w14:paraId="5E8A751F" w14:textId="00BC10AA" w:rsidR="00120280" w:rsidRDefault="00120280" w:rsidP="00120280">
      <w:pPr>
        <w:pBdr>
          <w:top w:val="nil"/>
          <w:left w:val="nil"/>
          <w:bottom w:val="nil"/>
          <w:right w:val="nil"/>
          <w:between w:val="nil"/>
        </w:pBdr>
        <w:ind w:left="360"/>
        <w:rPr>
          <w:color w:val="000000"/>
        </w:rPr>
      </w:pPr>
    </w:p>
    <w:p w14:paraId="49D7FA89" w14:textId="1D9D23D7" w:rsidR="00120280" w:rsidRDefault="00120280" w:rsidP="00120280">
      <w:pPr>
        <w:pBdr>
          <w:top w:val="nil"/>
          <w:left w:val="nil"/>
          <w:bottom w:val="nil"/>
          <w:right w:val="nil"/>
          <w:between w:val="nil"/>
        </w:pBdr>
        <w:ind w:left="810"/>
        <w:rPr>
          <w:color w:val="000000"/>
        </w:rPr>
      </w:pPr>
      <w:r>
        <w:rPr>
          <w:color w:val="000000"/>
        </w:rPr>
        <w:t xml:space="preserve">Discussion with the Trial Lawyers on their thoughts regarding this aspect of the legislation. </w:t>
      </w:r>
    </w:p>
    <w:sectPr w:rsidR="00120280">
      <w:headerReference w:type="default" r:id="rId9"/>
      <w:footerReference w:type="default" r:id="rId10"/>
      <w:pgSz w:w="12240" w:h="15840"/>
      <w:pgMar w:top="1400" w:right="1340" w:bottom="280" w:left="13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71D4" w14:textId="77777777" w:rsidR="006E7FAE" w:rsidRDefault="006E7FAE">
      <w:r>
        <w:separator/>
      </w:r>
    </w:p>
  </w:endnote>
  <w:endnote w:type="continuationSeparator" w:id="0">
    <w:p w14:paraId="2768D5E4" w14:textId="77777777" w:rsidR="006E7FAE" w:rsidRDefault="006E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6" w14:textId="06F386C1" w:rsidR="009B285C" w:rsidRDefault="006E7FAE">
    <w:pPr>
      <w:pBdr>
        <w:top w:val="nil"/>
        <w:left w:val="nil"/>
        <w:bottom w:val="nil"/>
        <w:right w:val="nil"/>
        <w:between w:val="nil"/>
      </w:pBdr>
      <w:tabs>
        <w:tab w:val="center" w:pos="4680"/>
        <w:tab w:val="right" w:pos="9360"/>
      </w:tabs>
      <w:jc w:val="center"/>
      <w:rPr>
        <w:smallCaps/>
        <w:color w:val="4F81BD"/>
      </w:rPr>
    </w:pPr>
    <w:r>
      <w:rPr>
        <w:smallCaps/>
        <w:color w:val="4F81BD"/>
      </w:rPr>
      <w:fldChar w:fldCharType="begin"/>
    </w:r>
    <w:r>
      <w:rPr>
        <w:smallCaps/>
        <w:color w:val="4F81BD"/>
      </w:rPr>
      <w:instrText>PAGE</w:instrText>
    </w:r>
    <w:r>
      <w:rPr>
        <w:smallCaps/>
        <w:color w:val="4F81BD"/>
      </w:rPr>
      <w:fldChar w:fldCharType="separate"/>
    </w:r>
    <w:r w:rsidR="00120280">
      <w:rPr>
        <w:smallCaps/>
        <w:noProof/>
        <w:color w:val="4F81BD"/>
      </w:rPr>
      <w:t>1</w:t>
    </w:r>
    <w:r>
      <w:rPr>
        <w:smallCaps/>
        <w:color w:val="4F81BD"/>
      </w:rPr>
      <w:fldChar w:fldCharType="end"/>
    </w:r>
  </w:p>
  <w:p w14:paraId="000000D7" w14:textId="77777777" w:rsidR="009B285C" w:rsidRDefault="009B285C">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62A6" w14:textId="77777777" w:rsidR="006E7FAE" w:rsidRDefault="006E7FAE">
      <w:r>
        <w:separator/>
      </w:r>
    </w:p>
  </w:footnote>
  <w:footnote w:type="continuationSeparator" w:id="0">
    <w:p w14:paraId="3173CFB7" w14:textId="77777777" w:rsidR="006E7FAE" w:rsidRDefault="006E7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777777" w:rsidR="009B285C" w:rsidRDefault="009B285C">
    <w:pPr>
      <w:pBdr>
        <w:top w:val="nil"/>
        <w:left w:val="nil"/>
        <w:bottom w:val="nil"/>
        <w:right w:val="nil"/>
        <w:between w:val="nil"/>
      </w:pBdr>
      <w:tabs>
        <w:tab w:val="center" w:pos="4680"/>
        <w:tab w:val="right" w:pos="9360"/>
      </w:tabs>
      <w:rPr>
        <w:color w:val="000000"/>
      </w:rPr>
    </w:pPr>
  </w:p>
  <w:p w14:paraId="000000D4" w14:textId="77777777" w:rsidR="009B285C" w:rsidRDefault="009B285C">
    <w:pPr>
      <w:pBdr>
        <w:top w:val="nil"/>
        <w:left w:val="nil"/>
        <w:bottom w:val="nil"/>
        <w:right w:val="nil"/>
        <w:between w:val="nil"/>
      </w:pBdr>
      <w:tabs>
        <w:tab w:val="center" w:pos="4680"/>
        <w:tab w:val="right" w:pos="9360"/>
      </w:tabs>
      <w:rPr>
        <w:color w:val="000000"/>
      </w:rPr>
    </w:pPr>
  </w:p>
  <w:p w14:paraId="000000D5" w14:textId="77777777" w:rsidR="009B285C" w:rsidRDefault="006E7FAE">
    <w:pPr>
      <w:pBdr>
        <w:top w:val="nil"/>
        <w:left w:val="nil"/>
        <w:bottom w:val="nil"/>
        <w:right w:val="nil"/>
        <w:between w:val="nil"/>
      </w:pBdr>
      <w:tabs>
        <w:tab w:val="center" w:pos="4680"/>
        <w:tab w:val="right" w:pos="9360"/>
      </w:tabs>
      <w:rPr>
        <w:color w:val="000000"/>
        <w:sz w:val="24"/>
        <w:szCs w:val="24"/>
      </w:rPr>
    </w:pPr>
    <w:r>
      <w:rPr>
        <w:color w:val="000000"/>
        <w:sz w:val="24"/>
        <w:szCs w:val="24"/>
      </w:rPr>
      <w:t>Questionnaire B – Scope of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7E9C"/>
    <w:multiLevelType w:val="multilevel"/>
    <w:tmpl w:val="D5A815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110BB5"/>
    <w:multiLevelType w:val="multilevel"/>
    <w:tmpl w:val="7D42D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AF5E28"/>
    <w:multiLevelType w:val="multilevel"/>
    <w:tmpl w:val="DD1C36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B743C5"/>
    <w:multiLevelType w:val="multilevel"/>
    <w:tmpl w:val="31D657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BA7FA1"/>
    <w:multiLevelType w:val="multilevel"/>
    <w:tmpl w:val="28E2CA44"/>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85C"/>
    <w:rsid w:val="00120280"/>
    <w:rsid w:val="003446C8"/>
    <w:rsid w:val="006E7FAE"/>
    <w:rsid w:val="009B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8556A8"/>
  <w15:docId w15:val="{5AC7BBC5-A491-9E4D-AB4C-C00BD744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D4282A"/>
    <w:pPr>
      <w:spacing w:before="20"/>
      <w:ind w:left="100" w:right="430"/>
      <w:outlineLvl w:val="0"/>
    </w:pPr>
    <w:rPr>
      <w:color w:val="2D74B5"/>
      <w:sz w:val="28"/>
    </w:rPr>
  </w:style>
  <w:style w:type="paragraph" w:styleId="Heading2">
    <w:name w:val="heading 2"/>
    <w:basedOn w:val="Heading1"/>
    <w:uiPriority w:val="9"/>
    <w:unhideWhenUsed/>
    <w:qFormat/>
    <w:rsid w:val="00CA38D4"/>
    <w:pPr>
      <w:spacing w:line="341" w:lineRule="exact"/>
      <w:ind w:left="101" w:right="432"/>
      <w:outlineLvl w:val="1"/>
    </w:pPr>
  </w:style>
  <w:style w:type="paragraph" w:styleId="Heading3">
    <w:name w:val="heading 3"/>
    <w:basedOn w:val="Normal"/>
    <w:uiPriority w:val="9"/>
    <w:unhideWhenUsed/>
    <w:qFormat/>
    <w:pPr>
      <w:ind w:left="34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CA38D4"/>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CommentReference">
    <w:name w:val="annotation reference"/>
    <w:basedOn w:val="DefaultParagraphFont"/>
    <w:uiPriority w:val="99"/>
    <w:semiHidden/>
    <w:unhideWhenUsed/>
    <w:rsid w:val="009F1871"/>
    <w:rPr>
      <w:sz w:val="16"/>
      <w:szCs w:val="16"/>
    </w:rPr>
  </w:style>
  <w:style w:type="paragraph" w:styleId="CommentText">
    <w:name w:val="annotation text"/>
    <w:basedOn w:val="Normal"/>
    <w:link w:val="CommentTextChar"/>
    <w:uiPriority w:val="99"/>
    <w:unhideWhenUsed/>
    <w:rsid w:val="009F1871"/>
    <w:rPr>
      <w:sz w:val="20"/>
      <w:szCs w:val="20"/>
    </w:rPr>
  </w:style>
  <w:style w:type="character" w:customStyle="1" w:styleId="CommentTextChar">
    <w:name w:val="Comment Text Char"/>
    <w:basedOn w:val="DefaultParagraphFont"/>
    <w:link w:val="CommentText"/>
    <w:uiPriority w:val="99"/>
    <w:rsid w:val="009F1871"/>
    <w:rPr>
      <w:rFonts w:ascii="Calibri" w:eastAsia="Calibri" w:hAnsi="Calibri" w:cs="Calibri"/>
      <w:sz w:val="20"/>
      <w:szCs w:val="20"/>
    </w:rPr>
  </w:style>
  <w:style w:type="paragraph" w:styleId="Revision">
    <w:name w:val="Revision"/>
    <w:hidden/>
    <w:uiPriority w:val="99"/>
    <w:semiHidden/>
    <w:rsid w:val="0003305F"/>
    <w:pPr>
      <w:widowControl/>
    </w:pPr>
  </w:style>
  <w:style w:type="paragraph" w:styleId="CommentSubject">
    <w:name w:val="annotation subject"/>
    <w:basedOn w:val="CommentText"/>
    <w:next w:val="CommentText"/>
    <w:link w:val="CommentSubjectChar"/>
    <w:uiPriority w:val="99"/>
    <w:semiHidden/>
    <w:unhideWhenUsed/>
    <w:rsid w:val="0003305F"/>
    <w:rPr>
      <w:b/>
      <w:bCs/>
    </w:rPr>
  </w:style>
  <w:style w:type="character" w:customStyle="1" w:styleId="CommentSubjectChar">
    <w:name w:val="Comment Subject Char"/>
    <w:basedOn w:val="CommentTextChar"/>
    <w:link w:val="CommentSubject"/>
    <w:uiPriority w:val="99"/>
    <w:semiHidden/>
    <w:rsid w:val="0003305F"/>
    <w:rPr>
      <w:rFonts w:ascii="Calibri" w:eastAsia="Calibri" w:hAnsi="Calibri" w:cs="Calibri"/>
      <w:b/>
      <w:bCs/>
      <w:sz w:val="20"/>
      <w:szCs w:val="20"/>
    </w:rPr>
  </w:style>
  <w:style w:type="character" w:styleId="Hyperlink">
    <w:name w:val="Hyperlink"/>
    <w:basedOn w:val="DefaultParagraphFont"/>
    <w:uiPriority w:val="99"/>
    <w:unhideWhenUsed/>
    <w:rsid w:val="0023397E"/>
    <w:rPr>
      <w:color w:val="0000FF" w:themeColor="hyperlink"/>
      <w:u w:val="single"/>
    </w:rPr>
  </w:style>
  <w:style w:type="character" w:styleId="UnresolvedMention">
    <w:name w:val="Unresolved Mention"/>
    <w:basedOn w:val="DefaultParagraphFont"/>
    <w:uiPriority w:val="99"/>
    <w:semiHidden/>
    <w:unhideWhenUsed/>
    <w:rsid w:val="0023397E"/>
    <w:rPr>
      <w:color w:val="605E5C"/>
      <w:shd w:val="clear" w:color="auto" w:fill="E1DFDD"/>
    </w:rPr>
  </w:style>
  <w:style w:type="paragraph" w:styleId="NormalWeb">
    <w:name w:val="Normal (Web)"/>
    <w:basedOn w:val="Normal"/>
    <w:uiPriority w:val="99"/>
    <w:semiHidden/>
    <w:unhideWhenUsed/>
    <w:rsid w:val="005B56D4"/>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esidentmnc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hZG4BZUOqdC1hMpPsXU/FBUODw==">AMUW2mWcJmFMTUFDC5qorqgTP/9tqEm4QWXwtfPeHdQkVbT8jtNBT/TV4E+QkIeb7PSY+GqtEdAARkbhdGDdTj10jeMVF/BKKp7fFI8O8cj56YH3cgHx95KdxB31nBS2ndaS+O0Ia6SG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1858</Words>
  <Characters>10592</Characters>
  <Application>Microsoft Office Word</Application>
  <DocSecurity>0</DocSecurity>
  <Lines>88</Lines>
  <Paragraphs>24</Paragraphs>
  <ScaleCrop>false</ScaleCrop>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Rural Health and Primary Care</dc:creator>
  <cp:lastModifiedBy>Isabella Rojas</cp:lastModifiedBy>
  <cp:revision>2</cp:revision>
  <dcterms:created xsi:type="dcterms:W3CDTF">2022-02-17T14:47:00Z</dcterms:created>
  <dcterms:modified xsi:type="dcterms:W3CDTF">2022-02-17T14:47:00Z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ies>
</file>