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21C6B" w14:textId="77777777" w:rsidR="001869F2" w:rsidRDefault="00B717E9">
      <w:pPr>
        <w:rPr>
          <w:rFonts w:ascii="Proxima Nova" w:eastAsia="Proxima Nova" w:hAnsi="Proxima Nova" w:cs="Proxima Nova"/>
          <w:b/>
        </w:rPr>
      </w:pPr>
      <w:r>
        <w:rPr>
          <w:rFonts w:ascii="Proxima Nova" w:eastAsia="Proxima Nova" w:hAnsi="Proxima Nova" w:cs="Proxima Nova"/>
          <w:b/>
          <w:noProof/>
        </w:rPr>
        <w:drawing>
          <wp:inline distT="114300" distB="114300" distL="114300" distR="114300" wp14:anchorId="227ADB21" wp14:editId="5E353D14">
            <wp:extent cx="5943600" cy="2921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5943600" cy="292100"/>
                    </a:xfrm>
                    <a:prstGeom prst="rect">
                      <a:avLst/>
                    </a:prstGeom>
                    <a:ln/>
                  </pic:spPr>
                </pic:pic>
              </a:graphicData>
            </a:graphic>
          </wp:inline>
        </w:drawing>
      </w:r>
    </w:p>
    <w:p w14:paraId="6278FDA0" w14:textId="77777777" w:rsidR="001869F2" w:rsidRDefault="001869F2">
      <w:pPr>
        <w:rPr>
          <w:rFonts w:ascii="Proxima Nova" w:eastAsia="Proxima Nova" w:hAnsi="Proxima Nova" w:cs="Proxima Nova"/>
          <w:b/>
        </w:rPr>
      </w:pPr>
    </w:p>
    <w:p w14:paraId="56A6CB46" w14:textId="77777777" w:rsidR="001869F2" w:rsidRDefault="00B717E9">
      <w:pPr>
        <w:rPr>
          <w:rFonts w:ascii="Proxima Nova" w:eastAsia="Proxima Nova" w:hAnsi="Proxima Nova" w:cs="Proxima Nova"/>
        </w:rPr>
      </w:pPr>
      <w:r>
        <w:rPr>
          <w:rFonts w:ascii="Proxima Nova" w:eastAsia="Proxima Nova" w:hAnsi="Proxima Nova" w:cs="Proxima Nova"/>
        </w:rPr>
        <w:t>February 13, 2023</w:t>
      </w:r>
    </w:p>
    <w:p w14:paraId="57D128B3" w14:textId="77777777" w:rsidR="001869F2" w:rsidRDefault="001869F2">
      <w:pPr>
        <w:rPr>
          <w:rFonts w:ascii="Proxima Nova" w:eastAsia="Proxima Nova" w:hAnsi="Proxima Nova" w:cs="Proxima Nova"/>
        </w:rPr>
      </w:pPr>
    </w:p>
    <w:p w14:paraId="0E1346ED" w14:textId="5BBD753E" w:rsidR="001869F2" w:rsidRDefault="00B717E9">
      <w:pPr>
        <w:rPr>
          <w:rFonts w:ascii="Proxima Nova" w:eastAsia="Proxima Nova" w:hAnsi="Proxima Nova" w:cs="Proxima Nova"/>
        </w:rPr>
      </w:pPr>
      <w:r>
        <w:rPr>
          <w:rFonts w:ascii="Proxima Nova" w:eastAsia="Proxima Nova" w:hAnsi="Proxima Nova" w:cs="Proxima Nova"/>
        </w:rPr>
        <w:t>Rep. Zack Stephenson</w:t>
      </w:r>
    </w:p>
    <w:p w14:paraId="0E47AAFC" w14:textId="3EDA92E7" w:rsidR="00B717E9" w:rsidRDefault="00B717E9">
      <w:pPr>
        <w:rPr>
          <w:rFonts w:ascii="Proxima Nova" w:eastAsia="Proxima Nova" w:hAnsi="Proxima Nova" w:cs="Proxima Nova"/>
        </w:rPr>
      </w:pPr>
      <w:r>
        <w:rPr>
          <w:rFonts w:ascii="Proxima Nova" w:eastAsia="Proxima Nova" w:hAnsi="Proxima Nova" w:cs="Proxima Nova"/>
        </w:rPr>
        <w:t>Chair, Commerce Committee</w:t>
      </w:r>
    </w:p>
    <w:p w14:paraId="25235902" w14:textId="7FD60801" w:rsidR="00B717E9" w:rsidRDefault="00B717E9">
      <w:pPr>
        <w:rPr>
          <w:rFonts w:ascii="Proxima Nova" w:eastAsia="Proxima Nova" w:hAnsi="Proxima Nova" w:cs="Proxima Nova"/>
        </w:rPr>
      </w:pPr>
      <w:r>
        <w:rPr>
          <w:rFonts w:ascii="Proxima Nova" w:eastAsia="Proxima Nova" w:hAnsi="Proxima Nova" w:cs="Proxima Nova"/>
        </w:rPr>
        <w:t>Minnesota House of Representatives</w:t>
      </w:r>
    </w:p>
    <w:p w14:paraId="52021F3F" w14:textId="1AB3D3EE" w:rsidR="00B717E9" w:rsidRDefault="00B717E9">
      <w:pPr>
        <w:rPr>
          <w:rFonts w:ascii="Proxima Nova" w:eastAsia="Proxima Nova" w:hAnsi="Proxima Nova" w:cs="Proxima Nova"/>
        </w:rPr>
      </w:pPr>
      <w:r>
        <w:rPr>
          <w:rFonts w:ascii="Proxima Nova" w:eastAsia="Proxima Nova" w:hAnsi="Proxima Nova" w:cs="Proxima Nova"/>
        </w:rPr>
        <w:t>St. Paul, MN 55155</w:t>
      </w:r>
    </w:p>
    <w:p w14:paraId="1494BB28" w14:textId="77777777" w:rsidR="001869F2" w:rsidRDefault="001869F2">
      <w:pPr>
        <w:rPr>
          <w:rFonts w:ascii="Proxima Nova" w:eastAsia="Proxima Nova" w:hAnsi="Proxima Nova" w:cs="Proxima Nova"/>
        </w:rPr>
      </w:pPr>
    </w:p>
    <w:p w14:paraId="28DCA4D4" w14:textId="77777777" w:rsidR="001869F2" w:rsidRDefault="00B717E9">
      <w:pPr>
        <w:rPr>
          <w:rFonts w:ascii="Proxima Nova" w:eastAsia="Proxima Nova" w:hAnsi="Proxima Nova" w:cs="Proxima Nova"/>
          <w:b/>
        </w:rPr>
      </w:pPr>
      <w:r>
        <w:rPr>
          <w:rFonts w:ascii="Proxima Nova" w:eastAsia="Proxima Nova" w:hAnsi="Proxima Nova" w:cs="Proxima Nova"/>
          <w:b/>
        </w:rPr>
        <w:t xml:space="preserve">SUBJ: Right to Repair (HF 1337) will not enable illegal modifications in agriculture </w:t>
      </w:r>
    </w:p>
    <w:p w14:paraId="33AC34CE" w14:textId="77777777" w:rsidR="001869F2" w:rsidRDefault="001869F2">
      <w:pPr>
        <w:rPr>
          <w:rFonts w:ascii="Proxima Nova" w:eastAsia="Proxima Nova" w:hAnsi="Proxima Nova" w:cs="Proxima Nova"/>
          <w:b/>
        </w:rPr>
      </w:pPr>
    </w:p>
    <w:p w14:paraId="707289DE" w14:textId="757BCB6B" w:rsidR="001869F2" w:rsidRDefault="00B717E9">
      <w:pPr>
        <w:rPr>
          <w:rFonts w:ascii="Proxima Nova" w:eastAsia="Proxima Nova" w:hAnsi="Proxima Nova" w:cs="Proxima Nova"/>
        </w:rPr>
      </w:pPr>
      <w:r>
        <w:rPr>
          <w:rFonts w:ascii="Proxima Nova" w:eastAsia="Proxima Nova" w:hAnsi="Proxima Nova" w:cs="Proxima Nova"/>
        </w:rPr>
        <w:t>Dear Chair Stephenson</w:t>
      </w:r>
      <w:r>
        <w:rPr>
          <w:rFonts w:ascii="Proxima Nova" w:eastAsia="Proxima Nova" w:hAnsi="Proxima Nova" w:cs="Proxima Nova"/>
        </w:rPr>
        <w:t>,</w:t>
      </w:r>
    </w:p>
    <w:p w14:paraId="751FEAFA" w14:textId="77777777" w:rsidR="001869F2" w:rsidRDefault="001869F2">
      <w:pPr>
        <w:rPr>
          <w:rFonts w:ascii="Proxima Nova" w:eastAsia="Proxima Nova" w:hAnsi="Proxima Nova" w:cs="Proxima Nova"/>
        </w:rPr>
      </w:pPr>
    </w:p>
    <w:p w14:paraId="64867739" w14:textId="77777777" w:rsidR="001869F2" w:rsidRDefault="00B717E9">
      <w:pPr>
        <w:rPr>
          <w:rFonts w:ascii="Proxima Nova" w:eastAsia="Proxima Nova" w:hAnsi="Proxima Nova" w:cs="Proxima Nova"/>
        </w:rPr>
      </w:pPr>
      <w:r>
        <w:rPr>
          <w:rFonts w:ascii="Proxima Nova" w:eastAsia="Proxima Nova" w:hAnsi="Proxima Nova" w:cs="Proxima Nova"/>
        </w:rPr>
        <w:t>I write to share with you my expertise in the repair of electronics, especially the electronics that control much of today’s agricultural equipment.  My grandfather, Theo Brown, in 1923 was named John Deere’s chief engineer and elected to its Board of Dire</w:t>
      </w:r>
      <w:r>
        <w:rPr>
          <w:rFonts w:ascii="Proxima Nova" w:eastAsia="Proxima Nova" w:hAnsi="Proxima Nova" w:cs="Proxima Nova"/>
        </w:rPr>
        <w:t>ctors.  My father retired from International Harvester as Chief Engineer of farm implements.  I spent my career developing the computer-refurbishing industry.  Since then, I have worked with farmers and mechanics across the country to become an expert in t</w:t>
      </w:r>
      <w:r>
        <w:rPr>
          <w:rFonts w:ascii="Proxima Nova" w:eastAsia="Proxima Nova" w:hAnsi="Proxima Nova" w:cs="Proxima Nova"/>
        </w:rPr>
        <w:t xml:space="preserve">he technological aspects of modern tractor repair, combining my family’s agricultural equipment roots with my own computer background. </w:t>
      </w:r>
    </w:p>
    <w:p w14:paraId="1598B008" w14:textId="77777777" w:rsidR="001869F2" w:rsidRDefault="001869F2">
      <w:pPr>
        <w:rPr>
          <w:rFonts w:ascii="Proxima Nova" w:eastAsia="Proxima Nova" w:hAnsi="Proxima Nova" w:cs="Proxima Nova"/>
        </w:rPr>
      </w:pPr>
    </w:p>
    <w:p w14:paraId="1DA5F315" w14:textId="77777777" w:rsidR="001869F2" w:rsidRDefault="00B717E9">
      <w:pPr>
        <w:rPr>
          <w:rFonts w:ascii="Proxima Nova" w:eastAsia="Proxima Nova" w:hAnsi="Proxima Nova" w:cs="Proxima Nova"/>
        </w:rPr>
      </w:pPr>
      <w:r>
        <w:rPr>
          <w:rFonts w:ascii="Proxima Nova" w:eastAsia="Proxima Nova" w:hAnsi="Proxima Nova" w:cs="Proxima Nova"/>
        </w:rPr>
        <w:t>In their testimony, dealership and manufacturer representatives frequently raise the specter of emissions or safety vio</w:t>
      </w:r>
      <w:r>
        <w:rPr>
          <w:rFonts w:ascii="Proxima Nova" w:eastAsia="Proxima Nova" w:hAnsi="Proxima Nova" w:cs="Proxima Nova"/>
        </w:rPr>
        <w:t xml:space="preserve">lations and erroneously suggest that legislation such as HF 1337 will exacerbate the situation. I expect this testimony at your hearing this week. </w:t>
      </w:r>
    </w:p>
    <w:p w14:paraId="026B2DBF" w14:textId="77777777" w:rsidR="001869F2" w:rsidRDefault="001869F2">
      <w:pPr>
        <w:rPr>
          <w:rFonts w:ascii="Proxima Nova" w:eastAsia="Proxima Nova" w:hAnsi="Proxima Nova" w:cs="Proxima Nova"/>
        </w:rPr>
      </w:pPr>
    </w:p>
    <w:p w14:paraId="64C6A5F1" w14:textId="77777777" w:rsidR="001869F2" w:rsidRDefault="00B717E9">
      <w:pPr>
        <w:rPr>
          <w:rFonts w:ascii="Proxima Nova" w:eastAsia="Proxima Nova" w:hAnsi="Proxima Nova" w:cs="Proxima Nova"/>
        </w:rPr>
      </w:pPr>
      <w:r>
        <w:rPr>
          <w:rFonts w:ascii="Proxima Nova" w:eastAsia="Proxima Nova" w:hAnsi="Proxima Nova" w:cs="Proxima Nova"/>
        </w:rPr>
        <w:t>The repair tools that Right to Repair calls for are the manufacturer-made tools that equipment owners or in</w:t>
      </w:r>
      <w:r>
        <w:rPr>
          <w:rFonts w:ascii="Proxima Nova" w:eastAsia="Proxima Nova" w:hAnsi="Proxima Nova" w:cs="Proxima Nova"/>
        </w:rPr>
        <w:t>dependent mechanics need to effectively repair their machines and facilitate compliance with the law. It is incorrect to say manufacturer tools facilitate anything but safety and emissions compliance.</w:t>
      </w:r>
    </w:p>
    <w:p w14:paraId="33D8F92D" w14:textId="77777777" w:rsidR="001869F2" w:rsidRDefault="001869F2">
      <w:pPr>
        <w:rPr>
          <w:rFonts w:ascii="Proxima Nova" w:eastAsia="Proxima Nova" w:hAnsi="Proxima Nova" w:cs="Proxima Nova"/>
        </w:rPr>
      </w:pPr>
    </w:p>
    <w:p w14:paraId="25DC1009" w14:textId="77777777" w:rsidR="001869F2" w:rsidRDefault="00B717E9">
      <w:pPr>
        <w:rPr>
          <w:rFonts w:ascii="Proxima Nova" w:eastAsia="Proxima Nova" w:hAnsi="Proxima Nova" w:cs="Proxima Nova"/>
        </w:rPr>
      </w:pPr>
      <w:r>
        <w:rPr>
          <w:rFonts w:ascii="Proxima Nova" w:eastAsia="Proxima Nova" w:hAnsi="Proxima Nova" w:cs="Proxima Nova"/>
        </w:rPr>
        <w:t>A comparison of the repair materials required by the b</w:t>
      </w:r>
      <w:r>
        <w:rPr>
          <w:rFonts w:ascii="Proxima Nova" w:eastAsia="Proxima Nova" w:hAnsi="Proxima Nova" w:cs="Proxima Nova"/>
        </w:rPr>
        <w:t>ill and the two most common forms of illegal modifications—chipping and deleting emissions—demonstrates why.  Chipping is a process of altering software that enables the equipment to operate at a higher level of power.   Manufacturer tools such as those ca</w:t>
      </w:r>
      <w:r>
        <w:rPr>
          <w:rFonts w:ascii="Proxima Nova" w:eastAsia="Proxima Nova" w:hAnsi="Proxima Nova" w:cs="Proxima Nova"/>
        </w:rPr>
        <w:t xml:space="preserve">lled for in HF 1337 have nothing to do with chipping—they do not make it easier for farmers to unlock additional power.  </w:t>
      </w:r>
    </w:p>
    <w:p w14:paraId="065FF733" w14:textId="77777777" w:rsidR="001869F2" w:rsidRDefault="001869F2">
      <w:pPr>
        <w:rPr>
          <w:rFonts w:ascii="Proxima Nova" w:eastAsia="Proxima Nova" w:hAnsi="Proxima Nova" w:cs="Proxima Nova"/>
        </w:rPr>
      </w:pPr>
    </w:p>
    <w:p w14:paraId="2A9B0F68" w14:textId="77777777" w:rsidR="001869F2" w:rsidRDefault="00B717E9">
      <w:pPr>
        <w:rPr>
          <w:rFonts w:ascii="Proxima Nova" w:eastAsia="Proxima Nova" w:hAnsi="Proxima Nova" w:cs="Proxima Nova"/>
        </w:rPr>
      </w:pPr>
      <w:r>
        <w:rPr>
          <w:rFonts w:ascii="Proxima Nova" w:eastAsia="Proxima Nova" w:hAnsi="Proxima Nova" w:cs="Proxima Nova"/>
        </w:rPr>
        <w:t>In fact, dealer tools are necessary to ‘un-chip’ a tractor—reinstalling software to factory settings reverses the process. Performing</w:t>
      </w:r>
      <w:r>
        <w:rPr>
          <w:rFonts w:ascii="Proxima Nova" w:eastAsia="Proxima Nova" w:hAnsi="Proxima Nova" w:cs="Proxima Nova"/>
        </w:rPr>
        <w:t xml:space="preserve"> such a step is a straightforward and common part of the resale process of other devices. Dealers should be performing this before selling used equipment, and farmers should have the ability to perform such a step if they buy a used piece of equipment outs</w:t>
      </w:r>
      <w:r>
        <w:rPr>
          <w:rFonts w:ascii="Proxima Nova" w:eastAsia="Proxima Nova" w:hAnsi="Proxima Nova" w:cs="Proxima Nova"/>
        </w:rPr>
        <w:t>ide of a dealer.</w:t>
      </w:r>
    </w:p>
    <w:p w14:paraId="19AAE53F" w14:textId="77777777" w:rsidR="001869F2" w:rsidRDefault="001869F2">
      <w:pPr>
        <w:rPr>
          <w:rFonts w:ascii="Proxima Nova" w:eastAsia="Proxima Nova" w:hAnsi="Proxima Nova" w:cs="Proxima Nova"/>
        </w:rPr>
      </w:pPr>
    </w:p>
    <w:p w14:paraId="4C295AE8" w14:textId="77777777" w:rsidR="001869F2" w:rsidRDefault="00B717E9">
      <w:pPr>
        <w:rPr>
          <w:rFonts w:ascii="Proxima Nova" w:eastAsia="Proxima Nova" w:hAnsi="Proxima Nova" w:cs="Proxima Nova"/>
        </w:rPr>
      </w:pPr>
      <w:r>
        <w:rPr>
          <w:rFonts w:ascii="Proxima Nova" w:eastAsia="Proxima Nova" w:hAnsi="Proxima Nova" w:cs="Proxima Nova"/>
        </w:rPr>
        <w:t>While emission systems deletion is different from chipping in that it deals with emissions controls rather than power output, it is similar in that emissions deletion is a modification that does not occur with the use of manufacturer tool</w:t>
      </w:r>
      <w:r>
        <w:rPr>
          <w:rFonts w:ascii="Proxima Nova" w:eastAsia="Proxima Nova" w:hAnsi="Proxima Nova" w:cs="Proxima Nova"/>
        </w:rPr>
        <w:t>s. In some cases, deletion is performed by illegally deleting the emissions control software from a tractor’s computer system. In others, it can require a mechanical modification, such as disconnecting the relevant sensors. Any mechanical alterations shoul</w:t>
      </w:r>
      <w:r>
        <w:rPr>
          <w:rFonts w:ascii="Proxima Nova" w:eastAsia="Proxima Nova" w:hAnsi="Proxima Nova" w:cs="Proxima Nova"/>
        </w:rPr>
        <w:t>d be clearly visible to skilled dealer technicians.  It is appropriate to presume that equipment dealers with full access to the complete set of repair tools and electronic machine history would immediately be aware of this violation.</w:t>
      </w:r>
    </w:p>
    <w:p w14:paraId="699158E2" w14:textId="77777777" w:rsidR="001869F2" w:rsidRDefault="001869F2">
      <w:pPr>
        <w:rPr>
          <w:rFonts w:ascii="Proxima Nova" w:eastAsia="Proxima Nova" w:hAnsi="Proxima Nova" w:cs="Proxima Nova"/>
        </w:rPr>
      </w:pPr>
    </w:p>
    <w:p w14:paraId="080BD7CE" w14:textId="77777777" w:rsidR="001869F2" w:rsidRDefault="00B717E9">
      <w:pPr>
        <w:rPr>
          <w:rFonts w:ascii="Proxima Nova" w:eastAsia="Proxima Nova" w:hAnsi="Proxima Nova" w:cs="Proxima Nova"/>
        </w:rPr>
      </w:pPr>
      <w:r>
        <w:rPr>
          <w:rFonts w:ascii="Proxima Nova" w:eastAsia="Proxima Nova" w:hAnsi="Proxima Nova" w:cs="Proxima Nova"/>
        </w:rPr>
        <w:t>In fact, dealerships</w:t>
      </w:r>
      <w:r>
        <w:rPr>
          <w:rFonts w:ascii="Proxima Nova" w:eastAsia="Proxima Nova" w:hAnsi="Proxima Nova" w:cs="Proxima Nova"/>
        </w:rPr>
        <w:t xml:space="preserve"> are already performing these checks. Dealers often note this in testimony, most recently Russell Ball from 21st Century in Colorado, who explained when his company discovers evidence of chipping or emissions deletion, they “price what it would take to get</w:t>
      </w:r>
      <w:r>
        <w:rPr>
          <w:rFonts w:ascii="Proxima Nova" w:eastAsia="Proxima Nova" w:hAnsi="Proxima Nova" w:cs="Proxima Nova"/>
        </w:rPr>
        <w:t xml:space="preserve"> it back to standards and take that off the trade-in value.”</w:t>
      </w:r>
    </w:p>
    <w:p w14:paraId="4962BD6C" w14:textId="77777777" w:rsidR="001869F2" w:rsidRDefault="001869F2">
      <w:pPr>
        <w:rPr>
          <w:rFonts w:ascii="Proxima Nova" w:eastAsia="Proxima Nova" w:hAnsi="Proxima Nova" w:cs="Proxima Nova"/>
        </w:rPr>
      </w:pPr>
    </w:p>
    <w:p w14:paraId="6C09ABED" w14:textId="77777777" w:rsidR="001869F2" w:rsidRDefault="00B717E9">
      <w:pPr>
        <w:rPr>
          <w:rFonts w:ascii="Proxima Nova" w:eastAsia="Proxima Nova" w:hAnsi="Proxima Nova" w:cs="Proxima Nova"/>
        </w:rPr>
      </w:pPr>
      <w:r>
        <w:rPr>
          <w:rFonts w:ascii="Proxima Nova" w:eastAsia="Proxima Nova" w:hAnsi="Proxima Nova" w:cs="Proxima Nova"/>
        </w:rPr>
        <w:t>Without access to these complete sets of tools, farmers can be forced to choose between circumvention and having a functional piece of equipment—particularly if weather threatens their crop or t</w:t>
      </w:r>
      <w:r>
        <w:rPr>
          <w:rFonts w:ascii="Proxima Nova" w:eastAsia="Proxima Nova" w:hAnsi="Proxima Nova" w:cs="Proxima Nova"/>
        </w:rPr>
        <w:t>heir window for planting closes.  In an industry with such high risks that are often beyond control, empowering farmers to repair their property is the most responsible thing to do for the critical infrastructure of agriculture, the environment, and farmer</w:t>
      </w:r>
      <w:r>
        <w:rPr>
          <w:rFonts w:ascii="Proxima Nova" w:eastAsia="Proxima Nova" w:hAnsi="Proxima Nova" w:cs="Proxima Nova"/>
        </w:rPr>
        <w:t>s’ safety.</w:t>
      </w:r>
    </w:p>
    <w:p w14:paraId="4A159F2E" w14:textId="77777777" w:rsidR="001869F2" w:rsidRDefault="001869F2">
      <w:pPr>
        <w:rPr>
          <w:rFonts w:ascii="Proxima Nova" w:eastAsia="Proxima Nova" w:hAnsi="Proxima Nova" w:cs="Proxima Nova"/>
        </w:rPr>
      </w:pPr>
    </w:p>
    <w:p w14:paraId="3A8879C2" w14:textId="77777777" w:rsidR="001869F2" w:rsidRDefault="00B717E9">
      <w:pPr>
        <w:rPr>
          <w:rFonts w:ascii="Proxima Nova" w:eastAsia="Proxima Nova" w:hAnsi="Proxima Nova" w:cs="Proxima Nova"/>
        </w:rPr>
      </w:pPr>
      <w:r>
        <w:rPr>
          <w:rFonts w:ascii="Proxima Nova" w:eastAsia="Proxima Nova" w:hAnsi="Proxima Nova" w:cs="Proxima Nova"/>
        </w:rPr>
        <w:t>I urge you to pass HF 1337 as is, and as soon as possible.</w:t>
      </w:r>
    </w:p>
    <w:p w14:paraId="20B3DD59" w14:textId="77777777" w:rsidR="001869F2" w:rsidRDefault="001869F2">
      <w:pPr>
        <w:rPr>
          <w:rFonts w:ascii="Proxima Nova" w:eastAsia="Proxima Nova" w:hAnsi="Proxima Nova" w:cs="Proxima Nova"/>
        </w:rPr>
      </w:pPr>
    </w:p>
    <w:p w14:paraId="2F3F58F4" w14:textId="77777777" w:rsidR="001869F2" w:rsidRDefault="00B717E9">
      <w:pPr>
        <w:rPr>
          <w:rFonts w:ascii="Proxima Nova" w:eastAsia="Proxima Nova" w:hAnsi="Proxima Nova" w:cs="Proxima Nova"/>
        </w:rPr>
      </w:pPr>
      <w:r>
        <w:rPr>
          <w:rFonts w:ascii="Proxima Nova" w:eastAsia="Proxima Nova" w:hAnsi="Proxima Nova" w:cs="Proxima Nova"/>
        </w:rPr>
        <w:t>Sincerely,</w:t>
      </w:r>
    </w:p>
    <w:p w14:paraId="2C445645" w14:textId="77777777" w:rsidR="001869F2" w:rsidRDefault="001869F2">
      <w:pPr>
        <w:rPr>
          <w:rFonts w:ascii="Proxima Nova" w:eastAsia="Proxima Nova" w:hAnsi="Proxima Nova" w:cs="Proxima Nova"/>
        </w:rPr>
      </w:pPr>
    </w:p>
    <w:p w14:paraId="54AE4F6F" w14:textId="77777777" w:rsidR="001869F2" w:rsidRDefault="00B717E9">
      <w:pPr>
        <w:rPr>
          <w:rFonts w:ascii="Proxima Nova" w:eastAsia="Proxima Nova" w:hAnsi="Proxima Nova" w:cs="Proxima Nova"/>
        </w:rPr>
      </w:pPr>
      <w:r>
        <w:rPr>
          <w:rFonts w:ascii="Proxima Nova" w:eastAsia="Proxima Nova" w:hAnsi="Proxima Nova" w:cs="Proxima Nova"/>
        </w:rPr>
        <w:t>Willie Cade</w:t>
      </w:r>
    </w:p>
    <w:p w14:paraId="3E2A4245" w14:textId="77777777" w:rsidR="001869F2" w:rsidRDefault="00B717E9">
      <w:pPr>
        <w:rPr>
          <w:rFonts w:ascii="Proxima Nova" w:eastAsia="Proxima Nova" w:hAnsi="Proxima Nova" w:cs="Proxima Nova"/>
        </w:rPr>
      </w:pPr>
      <w:r>
        <w:rPr>
          <w:rFonts w:ascii="Proxima Nova" w:eastAsia="Proxima Nova" w:hAnsi="Proxima Nova" w:cs="Proxima Nova"/>
        </w:rPr>
        <w:t>Repair.org</w:t>
      </w:r>
    </w:p>
    <w:p w14:paraId="763D2EF3" w14:textId="77777777" w:rsidR="001869F2" w:rsidRDefault="00B717E9">
      <w:pPr>
        <w:rPr>
          <w:rFonts w:ascii="Proxima Nova" w:eastAsia="Proxima Nova" w:hAnsi="Proxima Nova" w:cs="Proxima Nova"/>
        </w:rPr>
      </w:pPr>
      <w:r>
        <w:rPr>
          <w:rFonts w:ascii="Proxima Nova" w:eastAsia="Proxima Nova" w:hAnsi="Proxima Nova" w:cs="Proxima Nova"/>
        </w:rPr>
        <w:t>Midwest Regional Director</w:t>
      </w:r>
    </w:p>
    <w:p w14:paraId="243F10F9" w14:textId="77777777" w:rsidR="001869F2" w:rsidRDefault="00B717E9">
      <w:pPr>
        <w:rPr>
          <w:rFonts w:ascii="Proxima Nova" w:eastAsia="Proxima Nova" w:hAnsi="Proxima Nova" w:cs="Proxima Nova"/>
        </w:rPr>
      </w:pPr>
      <w:r>
        <w:rPr>
          <w:rFonts w:ascii="Proxima Nova" w:eastAsia="Proxima Nova" w:hAnsi="Proxima Nova" w:cs="Proxima Nova"/>
        </w:rPr>
        <w:t>Board Member, focusing on Agricultural Right to Repair</w:t>
      </w:r>
    </w:p>
    <w:sectPr w:rsidR="001869F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81605" w14:textId="77777777" w:rsidR="00B717E9" w:rsidRDefault="00B717E9" w:rsidP="00B717E9">
      <w:pPr>
        <w:spacing w:line="240" w:lineRule="auto"/>
      </w:pPr>
      <w:r>
        <w:separator/>
      </w:r>
    </w:p>
  </w:endnote>
  <w:endnote w:type="continuationSeparator" w:id="0">
    <w:p w14:paraId="1BD0A679" w14:textId="77777777" w:rsidR="00B717E9" w:rsidRDefault="00B717E9" w:rsidP="00B717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oxima Nova">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0206F" w14:textId="77777777" w:rsidR="00B717E9" w:rsidRDefault="00B717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07492" w14:textId="77777777" w:rsidR="00B717E9" w:rsidRDefault="00B717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4027A" w14:textId="77777777" w:rsidR="00B717E9" w:rsidRDefault="00B717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AB36D" w14:textId="77777777" w:rsidR="00B717E9" w:rsidRDefault="00B717E9" w:rsidP="00B717E9">
      <w:pPr>
        <w:spacing w:line="240" w:lineRule="auto"/>
      </w:pPr>
      <w:r>
        <w:separator/>
      </w:r>
    </w:p>
  </w:footnote>
  <w:footnote w:type="continuationSeparator" w:id="0">
    <w:p w14:paraId="42291FEB" w14:textId="77777777" w:rsidR="00B717E9" w:rsidRDefault="00B717E9" w:rsidP="00B717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A3EF4" w14:textId="77777777" w:rsidR="00B717E9" w:rsidRDefault="00B717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E8827" w14:textId="77777777" w:rsidR="00B717E9" w:rsidRDefault="00B717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98259" w14:textId="77777777" w:rsidR="00B717E9" w:rsidRDefault="00B717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9F2"/>
    <w:rsid w:val="001869F2"/>
    <w:rsid w:val="00B71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12ABD"/>
  <w15:docId w15:val="{6BFAFB13-F8D3-4699-8897-D15C44133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B717E9"/>
    <w:pPr>
      <w:tabs>
        <w:tab w:val="center" w:pos="4680"/>
        <w:tab w:val="right" w:pos="9360"/>
      </w:tabs>
      <w:spacing w:line="240" w:lineRule="auto"/>
    </w:pPr>
  </w:style>
  <w:style w:type="character" w:customStyle="1" w:styleId="HeaderChar">
    <w:name w:val="Header Char"/>
    <w:basedOn w:val="DefaultParagraphFont"/>
    <w:link w:val="Header"/>
    <w:uiPriority w:val="99"/>
    <w:rsid w:val="00B717E9"/>
  </w:style>
  <w:style w:type="paragraph" w:styleId="Footer">
    <w:name w:val="footer"/>
    <w:basedOn w:val="Normal"/>
    <w:link w:val="FooterChar"/>
    <w:uiPriority w:val="99"/>
    <w:unhideWhenUsed/>
    <w:rsid w:val="00B717E9"/>
    <w:pPr>
      <w:tabs>
        <w:tab w:val="center" w:pos="4680"/>
        <w:tab w:val="right" w:pos="9360"/>
      </w:tabs>
      <w:spacing w:line="240" w:lineRule="auto"/>
    </w:pPr>
  </w:style>
  <w:style w:type="character" w:customStyle="1" w:styleId="FooterChar">
    <w:name w:val="Footer Char"/>
    <w:basedOn w:val="DefaultParagraphFont"/>
    <w:link w:val="Footer"/>
    <w:uiPriority w:val="99"/>
    <w:rsid w:val="00B717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598</Words>
  <Characters>3409</Characters>
  <Application>Microsoft Office Word</Application>
  <DocSecurity>4</DocSecurity>
  <Lines>28</Lines>
  <Paragraphs>7</Paragraphs>
  <ScaleCrop>false</ScaleCrop>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Harris, Shepard</cp:lastModifiedBy>
  <cp:revision>2</cp:revision>
  <dcterms:created xsi:type="dcterms:W3CDTF">2023-02-14T19:16:00Z</dcterms:created>
  <dcterms:modified xsi:type="dcterms:W3CDTF">2023-02-14T19:16:00Z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78379604 v1 </vt:lpwstr>
  </property>
</Properties>
</file>