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5D9D0" w14:textId="77777777" w:rsidR="00B2656C" w:rsidRDefault="00B2656C">
      <w:pPr>
        <w:suppressLineNumbers/>
        <w:spacing w:line="360" w:lineRule="auto"/>
        <w:rPr>
          <w:szCs w:val="24"/>
        </w:rPr>
      </w:pPr>
      <w:bookmarkStart w:id="0" w:name="_GoBack"/>
      <w:bookmarkEnd w:id="0"/>
    </w:p>
    <w:p w14:paraId="5561D9CD" w14:textId="77777777" w:rsidR="00B2656C" w:rsidRDefault="00B2656C">
      <w:pPr>
        <w:suppressLineNumbers/>
        <w:spacing w:line="360" w:lineRule="auto"/>
        <w:rPr>
          <w:szCs w:val="24"/>
        </w:rPr>
      </w:pPr>
    </w:p>
    <w:p w14:paraId="25ED7420" w14:textId="77777777" w:rsidR="00B2656C" w:rsidRDefault="009137C6">
      <w:pPr>
        <w:spacing w:line="360" w:lineRule="auto"/>
        <w:jc w:val="center"/>
        <w:rPr>
          <w:szCs w:val="24"/>
        </w:rPr>
      </w:pPr>
      <w:r>
        <w:rPr>
          <w:sz w:val="28"/>
          <w:szCs w:val="28"/>
        </w:rPr>
        <w:t>COMMITTEE ON RULES AND LEGISLATIVE ADMINISTRATION</w:t>
      </w:r>
    </w:p>
    <w:p w14:paraId="218CC39F" w14:textId="77777777" w:rsidR="00B2656C" w:rsidRDefault="00B2656C">
      <w:pPr>
        <w:spacing w:line="360" w:lineRule="auto"/>
        <w:jc w:val="center"/>
        <w:rPr>
          <w:szCs w:val="24"/>
        </w:rPr>
      </w:pPr>
    </w:p>
    <w:p w14:paraId="303975FE" w14:textId="77777777" w:rsidR="0076381E" w:rsidRDefault="0076381E" w:rsidP="0076381E">
      <w:pPr>
        <w:spacing w:line="360" w:lineRule="auto"/>
        <w:jc w:val="center"/>
        <w:rPr>
          <w:b/>
          <w:bCs/>
          <w:szCs w:val="24"/>
        </w:rPr>
      </w:pPr>
      <w:r>
        <w:rPr>
          <w:b/>
          <w:bCs/>
          <w:szCs w:val="24"/>
        </w:rPr>
        <w:t>Resolution on Expense Reimbursement</w:t>
      </w:r>
    </w:p>
    <w:p w14:paraId="277052D6" w14:textId="77777777" w:rsidR="0076381E" w:rsidRDefault="0076381E" w:rsidP="0076381E">
      <w:pPr>
        <w:spacing w:line="360" w:lineRule="auto"/>
        <w:jc w:val="center"/>
        <w:rPr>
          <w:b/>
          <w:bCs/>
          <w:szCs w:val="24"/>
        </w:rPr>
      </w:pPr>
    </w:p>
    <w:p w14:paraId="1B26B31C" w14:textId="69BC2884" w:rsidR="0076381E" w:rsidRDefault="0076381E" w:rsidP="0076381E">
      <w:pPr>
        <w:spacing w:after="240" w:line="360" w:lineRule="auto"/>
        <w:ind w:firstLine="720"/>
      </w:pPr>
      <w:r>
        <w:t xml:space="preserve">BE IT RESOLVED, by the Committee on Rules and Legislative </w:t>
      </w:r>
      <w:r w:rsidR="003356CF">
        <w:t>Administration that</w:t>
      </w:r>
      <w:r>
        <w:t xml:space="preserve"> </w:t>
      </w:r>
      <w:bookmarkStart w:id="1" w:name="a3"/>
      <w:r>
        <w:t>the House Controller is authorized and directed</w:t>
      </w:r>
      <w:bookmarkEnd w:id="1"/>
      <w:r>
        <w:t xml:space="preserve"> to prepare and issue warrants in payment of living expenses to each member of the House each calendar day of the sessions of the </w:t>
      </w:r>
      <w:r w:rsidR="000C7086">
        <w:t>9</w:t>
      </w:r>
      <w:r w:rsidR="004A2CA4">
        <w:t>2nd</w:t>
      </w:r>
      <w:r w:rsidR="00DA7107">
        <w:t xml:space="preserve"> </w:t>
      </w:r>
      <w:r>
        <w:t>Legislature.</w:t>
      </w:r>
    </w:p>
    <w:p w14:paraId="36B20B12" w14:textId="349927EA" w:rsidR="0076381E" w:rsidRPr="00EE52E7" w:rsidRDefault="0076381E" w:rsidP="0076381E">
      <w:pPr>
        <w:spacing w:line="360" w:lineRule="auto"/>
        <w:ind w:firstLine="720"/>
      </w:pPr>
      <w:r>
        <w:t xml:space="preserve">PROVIDED FURTHER, that each member of the House whose home is over 50 miles from the Capitol, as measured by the shortest of the more commonly traveled routes may be reimbursed up to </w:t>
      </w:r>
      <w:r w:rsidRPr="00334D08">
        <w:t>$</w:t>
      </w:r>
      <w:r w:rsidR="0087584A" w:rsidRPr="00334D08">
        <w:t>1,</w:t>
      </w:r>
      <w:r w:rsidR="008A2A1B" w:rsidRPr="00334D08">
        <w:t>8</w:t>
      </w:r>
      <w:r w:rsidR="0087584A" w:rsidRPr="00334D08">
        <w:t>00</w:t>
      </w:r>
      <w:r>
        <w:t xml:space="preserve"> per month for the member’s actual lodging expenses of the </w:t>
      </w:r>
      <w:r w:rsidR="000C7086">
        <w:t>9</w:t>
      </w:r>
      <w:r w:rsidR="00741148">
        <w:t>2</w:t>
      </w:r>
      <w:r w:rsidR="004A2CA4">
        <w:t>nd</w:t>
      </w:r>
      <w:r w:rsidR="00B21643">
        <w:t xml:space="preserve"> </w:t>
      </w:r>
      <w:r>
        <w:t>Legis</w:t>
      </w:r>
      <w:r w:rsidR="0008079C">
        <w:t>lature, but total reimbursement</w:t>
      </w:r>
      <w:r w:rsidR="00607697">
        <w:t xml:space="preserve"> may </w:t>
      </w:r>
      <w:r>
        <w:t xml:space="preserve">not </w:t>
      </w:r>
      <w:r w:rsidRPr="00334D08">
        <w:t>exceed $</w:t>
      </w:r>
      <w:r w:rsidR="008A2A1B" w:rsidRPr="00334D08">
        <w:t>32</w:t>
      </w:r>
      <w:r w:rsidR="0087584A" w:rsidRPr="00334D08">
        <w:t>,</w:t>
      </w:r>
      <w:r w:rsidR="008A2A1B" w:rsidRPr="00334D08">
        <w:t>4</w:t>
      </w:r>
      <w:r w:rsidR="0087584A" w:rsidRPr="00334D08">
        <w:t>00</w:t>
      </w:r>
      <w:r>
        <w:t xml:space="preserve">.  </w:t>
      </w:r>
      <w:r w:rsidR="000F34A8">
        <w:t xml:space="preserve">The </w:t>
      </w:r>
      <w:r w:rsidR="00664DB1">
        <w:t xml:space="preserve">Speaker, </w:t>
      </w:r>
      <w:r w:rsidR="004323D7">
        <w:t>Majority L</w:t>
      </w:r>
      <w:r w:rsidR="000F34A8">
        <w:t xml:space="preserve">eader, Minority Leader, and Committee Chairs, whose home is over 50 miles from the Capitol, as measured by the shortest of the more commonly traveled routes may be reimbursed up to </w:t>
      </w:r>
      <w:r w:rsidR="00AE4837" w:rsidRPr="00334D08">
        <w:t>$</w:t>
      </w:r>
      <w:r w:rsidR="0087584A" w:rsidRPr="00334D08">
        <w:t>1,</w:t>
      </w:r>
      <w:r w:rsidR="008A2A1B" w:rsidRPr="00334D08">
        <w:t>8</w:t>
      </w:r>
      <w:r w:rsidR="0087584A" w:rsidRPr="00334D08">
        <w:t>00</w:t>
      </w:r>
      <w:r w:rsidR="000F34A8">
        <w:t xml:space="preserve"> per month for the member’s actual lodging expenses of the </w:t>
      </w:r>
      <w:r w:rsidR="000C7086">
        <w:t>9</w:t>
      </w:r>
      <w:r w:rsidR="00741148">
        <w:t>2</w:t>
      </w:r>
      <w:r w:rsidR="004D1B22">
        <w:t>nd</w:t>
      </w:r>
      <w:r w:rsidR="000F34A8">
        <w:t xml:space="preserve"> </w:t>
      </w:r>
      <w:r w:rsidR="00AE4837">
        <w:t xml:space="preserve">Legislature. </w:t>
      </w:r>
      <w:r w:rsidR="00607697">
        <w:t xml:space="preserve"> </w:t>
      </w:r>
      <w:r>
        <w:t>The term “lodging expenses” includes, in addition to rent, the following lodging-related exp</w:t>
      </w:r>
      <w:r w:rsidR="005C6815">
        <w:t xml:space="preserve">enses at the place of lodging: </w:t>
      </w:r>
      <w:r>
        <w:t>furniture rental, local telephone</w:t>
      </w:r>
      <w:r w:rsidR="00664DB1">
        <w:t>,</w:t>
      </w:r>
      <w:r>
        <w:t xml:space="preserve"> internet</w:t>
      </w:r>
      <w:r w:rsidR="00664DB1">
        <w:t xml:space="preserve"> access</w:t>
      </w:r>
      <w:r>
        <w:t xml:space="preserve"> service,</w:t>
      </w:r>
      <w:r w:rsidR="00664DB1">
        <w:t xml:space="preserve"> basic media service,</w:t>
      </w:r>
      <w:r>
        <w:t xml:space="preserve"> utilities, renter’s insurance, non-refundable fees, and parking.  A member who is eligible for the monthly lodging reimbursement and who enters into a lodging contract for the purpose of attending the </w:t>
      </w:r>
      <w:r w:rsidR="00B21643">
        <w:t>20</w:t>
      </w:r>
      <w:r w:rsidR="00741148">
        <w:t>21</w:t>
      </w:r>
      <w:r>
        <w:t xml:space="preserve"> regular session of the </w:t>
      </w:r>
      <w:r w:rsidR="000C7086">
        <w:t>9</w:t>
      </w:r>
      <w:r w:rsidR="00741148">
        <w:t>2</w:t>
      </w:r>
      <w:r w:rsidR="004D1B22">
        <w:t>nd</w:t>
      </w:r>
      <w:r w:rsidR="00B21643">
        <w:t xml:space="preserve"> </w:t>
      </w:r>
      <w:r>
        <w:t xml:space="preserve">Legislature is eligible to receive the monthly lodging reimbursement beginning </w:t>
      </w:r>
      <w:r w:rsidR="004D1B22">
        <w:t>December 1, 2020 and</w:t>
      </w:r>
      <w:r>
        <w:t xml:space="preserve"> ending December 31, </w:t>
      </w:r>
      <w:r w:rsidR="005B4145">
        <w:t>202</w:t>
      </w:r>
      <w:r w:rsidR="00741148">
        <w:t>2</w:t>
      </w:r>
      <w:r w:rsidR="004A2CA4">
        <w:t>.</w:t>
      </w:r>
    </w:p>
    <w:p w14:paraId="675F7978" w14:textId="3BAAC6A7" w:rsidR="0076381E" w:rsidRPr="003356CF" w:rsidRDefault="002B2E7C" w:rsidP="0076381E">
      <w:pPr>
        <w:spacing w:line="360" w:lineRule="auto"/>
        <w:ind w:firstLine="720"/>
        <w:rPr>
          <w:u w:val="single"/>
        </w:rPr>
      </w:pPr>
      <w:r w:rsidRPr="00EE52E7">
        <w:t>Each member requesting reimbursement must file the member’s housing and furniture rental contracts with House Budget and Accounting and must include a receipt or other verification of payment, with each monthly request for reimbursement.</w:t>
      </w:r>
      <w:r w:rsidR="0076381E" w:rsidRPr="00EE52E7">
        <w:t xml:space="preserve">  </w:t>
      </w:r>
      <w:r w:rsidR="0076381E">
        <w:t xml:space="preserve">Each member requesting the lodging reimbursement must certify in writing to the House Controller, before the issuance of the first monthly warrant for each of the sessions of the </w:t>
      </w:r>
      <w:r w:rsidR="000C7086">
        <w:t>9</w:t>
      </w:r>
      <w:r w:rsidR="00741148">
        <w:t>2</w:t>
      </w:r>
      <w:r w:rsidR="004D1B22">
        <w:t>nd</w:t>
      </w:r>
      <w:r w:rsidR="00B21643">
        <w:t xml:space="preserve"> </w:t>
      </w:r>
      <w:r w:rsidR="003356CF">
        <w:t>Legislature that</w:t>
      </w:r>
      <w:r w:rsidR="0076381E">
        <w:t xml:space="preserve"> he or she has moved from the usual place of lodging and is eligible for the lodging reimbursement authorized by this resolution.  Members’ lodging leases are nonpublic data.  Members shall pay no more than market rates when leasing commercial or noncommercial lodging units.  </w:t>
      </w:r>
      <w:r w:rsidR="003910DD">
        <w:t xml:space="preserve">Upon entering into </w:t>
      </w:r>
      <w:r w:rsidR="003910DD">
        <w:lastRenderedPageBreak/>
        <w:t xml:space="preserve">an agreement, </w:t>
      </w:r>
      <w:r w:rsidR="0076381E">
        <w:t xml:space="preserve">the House </w:t>
      </w:r>
      <w:r w:rsidR="003910DD">
        <w:t xml:space="preserve">Budget and Accounting Office </w:t>
      </w:r>
      <w:r w:rsidR="0076381E">
        <w:t xml:space="preserve">may make payments directly to lessors for session or interim lodging, furniture or parking for a member and direct payments are subject to all the limits or requirements that apply to reimbursement of the comparable </w:t>
      </w:r>
      <w:r w:rsidR="00332D90">
        <w:t>expenses under this resolution.</w:t>
      </w:r>
    </w:p>
    <w:p w14:paraId="54C3D8D1" w14:textId="0FA257EF" w:rsidR="0076381E" w:rsidRPr="00741148" w:rsidRDefault="0076381E" w:rsidP="00581260">
      <w:pPr>
        <w:spacing w:after="240" w:line="360" w:lineRule="auto"/>
        <w:ind w:firstLine="720"/>
      </w:pPr>
      <w:r>
        <w:t xml:space="preserve">During the sessions of the </w:t>
      </w:r>
      <w:r w:rsidR="000C7086">
        <w:t>9</w:t>
      </w:r>
      <w:r w:rsidR="00741148">
        <w:t>2</w:t>
      </w:r>
      <w:r w:rsidR="004D1B22">
        <w:t>nd</w:t>
      </w:r>
      <w:r w:rsidR="00B21643">
        <w:t xml:space="preserve"> </w:t>
      </w:r>
      <w:r>
        <w:t xml:space="preserve">Legislature, a member may be reimbursed for the expense of overnight lodging in the vicinity of the Capitol Complex on a night when the member is required to remain at the Capitol Complex to conduct legislative business or for reasons of safety.  The reimbursement may not exceed </w:t>
      </w:r>
      <w:r w:rsidR="00180D99" w:rsidRPr="00741148">
        <w:t>$150.00</w:t>
      </w:r>
      <w:r w:rsidR="00560384">
        <w:t xml:space="preserve"> </w:t>
      </w:r>
      <w:r>
        <w:t>per night.  The reimbursement request must be in writing, accompanied by a receipt or other verification of payment, and approved by the Speaker.</w:t>
      </w:r>
      <w:r w:rsidR="003356CF">
        <w:t xml:space="preserve"> </w:t>
      </w:r>
      <w:r w:rsidR="006E32E7">
        <w:t xml:space="preserve"> </w:t>
      </w:r>
      <w:r w:rsidR="003356CF" w:rsidRPr="00741148">
        <w:t>Members may request reimbursement by submitting</w:t>
      </w:r>
      <w:r w:rsidR="00076765" w:rsidRPr="00741148">
        <w:t xml:space="preserve"> the request</w:t>
      </w:r>
      <w:r w:rsidR="003356CF" w:rsidRPr="00741148">
        <w:t xml:space="preserve"> </w:t>
      </w:r>
      <w:r w:rsidR="00076765" w:rsidRPr="00741148">
        <w:t>in writing on the form provided</w:t>
      </w:r>
      <w:r w:rsidR="003356CF" w:rsidRPr="00741148">
        <w:t xml:space="preserve"> to House Budget and Accounting within 90 days </w:t>
      </w:r>
      <w:r w:rsidR="0028320D" w:rsidRPr="00741148">
        <w:t xml:space="preserve">from </w:t>
      </w:r>
      <w:r w:rsidR="003356CF" w:rsidRPr="00741148">
        <w:t>the date of the expense.</w:t>
      </w:r>
    </w:p>
    <w:p w14:paraId="7861BD2A" w14:textId="46D1304F" w:rsidR="0076381E" w:rsidRDefault="0076381E" w:rsidP="0076381E">
      <w:pPr>
        <w:spacing w:after="240" w:line="360" w:lineRule="auto"/>
        <w:ind w:firstLine="720"/>
      </w:pPr>
      <w:r>
        <w:t xml:space="preserve">PROVIDED FURTHER, that each member of the House whose home is over 50 miles from the State Capitol, as measured by the shortest of the more commonly traveled routes, may be reimbursed for travel to and from the member’s place of residence at the same rate per mile as the standard federal mileage rate.  Each member of the House who resides more than 125 miles from the State Capitol may be reimbursed for </w:t>
      </w:r>
      <w:r w:rsidRPr="0093087F">
        <w:t xml:space="preserve">the </w:t>
      </w:r>
      <w:r w:rsidR="00310A28" w:rsidRPr="0093087F">
        <w:t>lesser of</w:t>
      </w:r>
      <w:r w:rsidR="00310A28">
        <w:t xml:space="preserve"> </w:t>
      </w:r>
      <w:r>
        <w:t xml:space="preserve">actual expense of air travel between his or her place of residence and the State Capitol </w:t>
      </w:r>
      <w:r w:rsidR="00310A28" w:rsidRPr="0093087F">
        <w:t>including</w:t>
      </w:r>
      <w:r w:rsidR="00741148" w:rsidRPr="0093087F">
        <w:t xml:space="preserve"> costs of ground transportation to and from the respective airports </w:t>
      </w:r>
      <w:r w:rsidR="00310A28" w:rsidRPr="0093087F">
        <w:t>or</w:t>
      </w:r>
      <w:r w:rsidR="0093087F">
        <w:t xml:space="preserve"> </w:t>
      </w:r>
      <w:r>
        <w:t xml:space="preserve">actual mileage for the travel.  If the member travels in a personal aircraft, the travel reimbursement may not exceed the amount of reimbursement that would be payable for the trip by automobile.  During sessions, a qualifying member is entitled to this </w:t>
      </w:r>
      <w:r w:rsidR="00E8508E">
        <w:t xml:space="preserve">travel </w:t>
      </w:r>
      <w:r>
        <w:t>reimbursement upon request</w:t>
      </w:r>
      <w:r w:rsidR="00E8508E">
        <w:t xml:space="preserve"> for actual trips taken</w:t>
      </w:r>
      <w:r>
        <w:t xml:space="preserve">, not to exceed one round trip per week of a regular or special session. </w:t>
      </w:r>
      <w:r w:rsidR="0093087F">
        <w:t xml:space="preserve"> </w:t>
      </w:r>
      <w:r>
        <w:t>During interims, this reimbursement is available to a qualifying member only for business at the Capitol authorized and approved under the rules committee’s Policy on the Payment of Per Diem Living Expenses during Interims.</w:t>
      </w:r>
    </w:p>
    <w:p w14:paraId="58A2DC08" w14:textId="22EBE954" w:rsidR="0076381E" w:rsidRPr="003356CF" w:rsidRDefault="0076381E" w:rsidP="0076381E">
      <w:pPr>
        <w:spacing w:after="240" w:line="360" w:lineRule="auto"/>
        <w:ind w:firstLine="720"/>
        <w:rPr>
          <w:u w:val="single"/>
        </w:rPr>
      </w:pPr>
      <w:r>
        <w:t xml:space="preserve">PROVIDED FURTHER, that when a member or employee is authorized to travel within the state on legislative business and official duties of the office, reimbursement for lodging may not exceed </w:t>
      </w:r>
      <w:r w:rsidR="00895997" w:rsidRPr="00741148">
        <w:t>$150.00</w:t>
      </w:r>
      <w:r w:rsidR="00895997">
        <w:t xml:space="preserve"> </w:t>
      </w:r>
      <w:r>
        <w:t xml:space="preserve">per night.  However, when members or employees are attending a meeting or conference within the state, they may be reimbursed up to </w:t>
      </w:r>
      <w:r w:rsidR="00D254DC" w:rsidRPr="00741148">
        <w:t>$175.00</w:t>
      </w:r>
      <w:r>
        <w:t xml:space="preserve"> per night at the site of the meeting or conference. </w:t>
      </w:r>
      <w:r w:rsidR="009B71FE">
        <w:t xml:space="preserve"> </w:t>
      </w:r>
      <w:r w:rsidR="003356CF" w:rsidRPr="00741148">
        <w:t xml:space="preserve">Members or employees may request reimbursement by submitting </w:t>
      </w:r>
      <w:r w:rsidR="00076765" w:rsidRPr="00741148">
        <w:t xml:space="preserve">the </w:t>
      </w:r>
      <w:r w:rsidR="00076765" w:rsidRPr="00741148">
        <w:lastRenderedPageBreak/>
        <w:t>request in writing on the form provided</w:t>
      </w:r>
      <w:r w:rsidR="003356CF" w:rsidRPr="00741148">
        <w:t xml:space="preserve"> to House Budget and </w:t>
      </w:r>
      <w:r w:rsidR="00076765" w:rsidRPr="00741148">
        <w:t>A</w:t>
      </w:r>
      <w:r w:rsidR="003356CF" w:rsidRPr="00741148">
        <w:t xml:space="preserve">ccounting within 90 days </w:t>
      </w:r>
      <w:r w:rsidR="0028320D" w:rsidRPr="00741148">
        <w:t>from</w:t>
      </w:r>
      <w:r w:rsidR="003356CF" w:rsidRPr="00741148">
        <w:t xml:space="preserve"> the date of the expense.</w:t>
      </w:r>
    </w:p>
    <w:p w14:paraId="7AE00EC5" w14:textId="312EB034" w:rsidR="0076381E" w:rsidRPr="00741148" w:rsidRDefault="0076381E" w:rsidP="0076381E">
      <w:pPr>
        <w:spacing w:after="240" w:line="360" w:lineRule="auto"/>
        <w:ind w:firstLine="720"/>
      </w:pPr>
      <w:r>
        <w:t xml:space="preserve">PROVIDED FURTHER, that during the </w:t>
      </w:r>
      <w:r w:rsidR="00B21643">
        <w:t>20</w:t>
      </w:r>
      <w:r w:rsidR="00741148">
        <w:t>21</w:t>
      </w:r>
      <w:r w:rsidR="00B21643">
        <w:t xml:space="preserve"> </w:t>
      </w:r>
      <w:r>
        <w:t xml:space="preserve">and </w:t>
      </w:r>
      <w:r w:rsidR="00F24CA2">
        <w:t>202</w:t>
      </w:r>
      <w:r w:rsidR="00741148">
        <w:t>2</w:t>
      </w:r>
      <w:r w:rsidR="00B21643">
        <w:t xml:space="preserve"> </w:t>
      </w:r>
      <w:r>
        <w:t>interims of the</w:t>
      </w:r>
      <w:r w:rsidR="00332D90">
        <w:t xml:space="preserve"> </w:t>
      </w:r>
      <w:r w:rsidR="000C7086">
        <w:t>9</w:t>
      </w:r>
      <w:r w:rsidR="00741148">
        <w:t>2nd</w:t>
      </w:r>
      <w:r w:rsidR="00B21643">
        <w:t xml:space="preserve"> </w:t>
      </w:r>
      <w:r>
        <w:t xml:space="preserve">Legislature each member of the House may receive, upon written request, </w:t>
      </w:r>
      <w:r w:rsidR="00F86EC6">
        <w:t xml:space="preserve">travel reimbursement </w:t>
      </w:r>
      <w:r>
        <w:t xml:space="preserve">for </w:t>
      </w:r>
      <w:r w:rsidRPr="00D05822">
        <w:t>constituent service</w:t>
      </w:r>
      <w:r>
        <w:t xml:space="preserve"> travel</w:t>
      </w:r>
      <w:r w:rsidR="00F4713C">
        <w:t xml:space="preserve"> </w:t>
      </w:r>
      <w:r w:rsidR="00F4713C" w:rsidRPr="0015268E">
        <w:t>within the member’s legislative district, within any county that is in any part of the member’s legislative district, or within any county that is adjacent to a county that is in any part of the member’s legislative district,</w:t>
      </w:r>
      <w:r>
        <w:t xml:space="preserve"> </w:t>
      </w:r>
      <w:r w:rsidR="00FC2674">
        <w:t xml:space="preserve">up to a maximum amount </w:t>
      </w:r>
      <w:r>
        <w:t xml:space="preserve">based upon the actual size of the district. The </w:t>
      </w:r>
      <w:r w:rsidR="00FC2674">
        <w:t xml:space="preserve">maximum </w:t>
      </w:r>
      <w:r w:rsidR="00F86EC6">
        <w:t xml:space="preserve">reimbursement </w:t>
      </w:r>
      <w:r>
        <w:t xml:space="preserve">must be computed at the standard federal mileage rate per square mile per month, with a minimum </w:t>
      </w:r>
      <w:r w:rsidR="00FC2674">
        <w:t xml:space="preserve">allowable amount </w:t>
      </w:r>
      <w:r>
        <w:t xml:space="preserve">of </w:t>
      </w:r>
      <w:r w:rsidRPr="00D05822">
        <w:t>$100</w:t>
      </w:r>
      <w:r>
        <w:t xml:space="preserve"> and a maximum </w:t>
      </w:r>
      <w:r w:rsidR="00FC2674">
        <w:t xml:space="preserve">allowable amount </w:t>
      </w:r>
      <w:r w:rsidRPr="00D05822">
        <w:t>of $850</w:t>
      </w:r>
      <w:r>
        <w:t xml:space="preserve"> per month</w:t>
      </w:r>
      <w:r w:rsidR="004F63C1">
        <w:t xml:space="preserve"> </w:t>
      </w:r>
      <w:r w:rsidR="003F1314" w:rsidRPr="00741148">
        <w:t>times the number of interim months</w:t>
      </w:r>
      <w:r w:rsidRPr="00741148">
        <w:t xml:space="preserve">.  Members may receive an additional $100 monthly travel </w:t>
      </w:r>
      <w:r w:rsidR="00F86EC6" w:rsidRPr="00741148">
        <w:t xml:space="preserve">reimbursement </w:t>
      </w:r>
      <w:r w:rsidRPr="00741148">
        <w:t xml:space="preserve">in excess of the maximum for each increment of 1,000 square miles for which their district size exceeds 1,000 square miles. </w:t>
      </w:r>
      <w:r w:rsidR="00FC2674" w:rsidRPr="00741148">
        <w:t>Reimbursements must be for actual miles travelled and at the federal mileage rate.</w:t>
      </w:r>
      <w:r w:rsidR="002871C5" w:rsidRPr="00741148">
        <w:t xml:space="preserve">  </w:t>
      </w:r>
      <w:r w:rsidR="003356CF" w:rsidRPr="00741148">
        <w:t xml:space="preserve">Members may </w:t>
      </w:r>
      <w:r w:rsidR="00076765" w:rsidRPr="00741148">
        <w:t xml:space="preserve">request </w:t>
      </w:r>
      <w:r w:rsidR="003356CF" w:rsidRPr="00741148">
        <w:t>payment by submitting</w:t>
      </w:r>
      <w:r w:rsidR="00076765" w:rsidRPr="00741148">
        <w:t xml:space="preserve"> the request</w:t>
      </w:r>
      <w:r w:rsidR="003356CF" w:rsidRPr="00741148">
        <w:t xml:space="preserve"> </w:t>
      </w:r>
      <w:r w:rsidR="00076765" w:rsidRPr="00741148">
        <w:t>in writing in the form provided</w:t>
      </w:r>
      <w:r w:rsidR="003356CF" w:rsidRPr="00741148">
        <w:t xml:space="preserve"> to House Budget and Accounting within 90 days from the end of the month in which payment is requested.</w:t>
      </w:r>
    </w:p>
    <w:p w14:paraId="00A3A30A" w14:textId="244DE9B8" w:rsidR="0076381E" w:rsidRDefault="0076381E" w:rsidP="0076381E">
      <w:pPr>
        <w:spacing w:after="240" w:line="360" w:lineRule="auto"/>
        <w:ind w:firstLine="720"/>
      </w:pPr>
      <w:r>
        <w:t>PROVIDED FURTHER, that during the</w:t>
      </w:r>
      <w:r w:rsidR="00F62C1B">
        <w:t xml:space="preserve"> </w:t>
      </w:r>
      <w:r w:rsidR="00B21643">
        <w:t>20</w:t>
      </w:r>
      <w:r w:rsidR="00741148">
        <w:t>21</w:t>
      </w:r>
      <w:r w:rsidR="00B21643">
        <w:t xml:space="preserve"> </w:t>
      </w:r>
      <w:r>
        <w:t>and</w:t>
      </w:r>
      <w:r w:rsidR="00F62C1B">
        <w:t xml:space="preserve"> </w:t>
      </w:r>
      <w:r w:rsidR="00B21643">
        <w:t>20</w:t>
      </w:r>
      <w:r w:rsidR="002D2991">
        <w:t>2</w:t>
      </w:r>
      <w:r w:rsidR="00741148">
        <w:t>2</w:t>
      </w:r>
      <w:r w:rsidR="00B21643">
        <w:t xml:space="preserve"> </w:t>
      </w:r>
      <w:r>
        <w:t xml:space="preserve">sessions and during the interims of the </w:t>
      </w:r>
      <w:r w:rsidR="000C7086">
        <w:t>9</w:t>
      </w:r>
      <w:r w:rsidR="00741148">
        <w:t>2nd</w:t>
      </w:r>
      <w:r w:rsidR="00B21643">
        <w:t xml:space="preserve"> </w:t>
      </w:r>
      <w:r>
        <w:t>Legislature, the Speaker’s advance approval is required for per diem and reimbursement of expenses for all out-of-state travel by a member or employee.</w:t>
      </w:r>
    </w:p>
    <w:p w14:paraId="20B279B2" w14:textId="0432AAD7" w:rsidR="0076381E" w:rsidRDefault="0076381E" w:rsidP="0076381E">
      <w:pPr>
        <w:spacing w:after="240" w:line="360" w:lineRule="auto"/>
        <w:ind w:firstLine="720"/>
      </w:pPr>
      <w:r>
        <w:t xml:space="preserve">PROVIDED FURTHER, that during the </w:t>
      </w:r>
      <w:r w:rsidR="00A166B1">
        <w:t>20</w:t>
      </w:r>
      <w:r w:rsidR="00935654">
        <w:t>21</w:t>
      </w:r>
      <w:r w:rsidR="00B21643">
        <w:t xml:space="preserve"> </w:t>
      </w:r>
      <w:r>
        <w:t xml:space="preserve">and </w:t>
      </w:r>
      <w:r w:rsidR="00B21643">
        <w:t>20</w:t>
      </w:r>
      <w:r w:rsidR="00A166B1">
        <w:t>2</w:t>
      </w:r>
      <w:r w:rsidR="00935654">
        <w:t>2</w:t>
      </w:r>
      <w:r w:rsidR="00B21643">
        <w:t xml:space="preserve"> </w:t>
      </w:r>
      <w:r>
        <w:t xml:space="preserve">interims, a member of the House who is traveling away from the member’s home to conduct business authorized and approved under the rules committee’s Policy on the Payment of Per Diem Living Expenses During Interims may be reimbursed for actual expenses in the same manner as House employees, except as otherwise provided in this resolution.  During the sessions of the </w:t>
      </w:r>
      <w:r w:rsidR="000C7086">
        <w:t>9</w:t>
      </w:r>
      <w:r w:rsidR="00935654">
        <w:t>2nd</w:t>
      </w:r>
      <w:r w:rsidR="00B21643">
        <w:t xml:space="preserve"> </w:t>
      </w:r>
      <w:r>
        <w:t>Legislature, a member may be reimbursed for actual expenses for authorized travel on legislative business away from the Capitol in the same manner as House employees, except as otherwise provided in this resolution.  The manner of authorization is as provided in the Policy on the Payment of Per Diem Living Expenses during Interims.  The reimbursement is in addition to per diem expense allowances.</w:t>
      </w:r>
    </w:p>
    <w:p w14:paraId="79F36AF1" w14:textId="77777777" w:rsidR="0076381E" w:rsidRDefault="0076381E" w:rsidP="0076381E">
      <w:pPr>
        <w:spacing w:after="240" w:line="360" w:lineRule="auto"/>
        <w:ind w:firstLine="720"/>
      </w:pPr>
      <w:r>
        <w:lastRenderedPageBreak/>
        <w:t>PROVIDED FURTHER, that during sessions and interims a member may not receive reimbursement for food expenses on any day that the member receives per diem. If the House provides or pays for a meal for the member, the cost of the meal must be deducted from the per diem paid to the member.</w:t>
      </w:r>
    </w:p>
    <w:p w14:paraId="0A5A9D9F" w14:textId="1AE704A3" w:rsidR="0076381E" w:rsidRDefault="0076381E" w:rsidP="00581260">
      <w:pPr>
        <w:spacing w:after="240" w:line="360" w:lineRule="auto"/>
        <w:ind w:firstLine="720"/>
      </w:pPr>
      <w:r>
        <w:t xml:space="preserve">PROVIDED FURTHER, that the members and members-elect who attended freshman orientation, organizational caucuses and retreats, legislative orientation programs, and caucus personnel committee meetings held in preparation for the </w:t>
      </w:r>
      <w:r w:rsidR="000C7086">
        <w:t>9</w:t>
      </w:r>
      <w:r w:rsidR="00935654">
        <w:t>2nd</w:t>
      </w:r>
      <w:r w:rsidR="00B21643">
        <w:t xml:space="preserve"> </w:t>
      </w:r>
      <w:r>
        <w:t>Legislative Session must be reimbursed</w:t>
      </w:r>
      <w:r w:rsidR="00B21643">
        <w:t xml:space="preserve"> for actual expenses</w:t>
      </w:r>
      <w:r>
        <w:t xml:space="preserve">, upon request, in the same manner and in the same amounts as legislators who attended interim meetings of legislative committees during the </w:t>
      </w:r>
      <w:r w:rsidR="008C4E74">
        <w:t>9</w:t>
      </w:r>
      <w:r w:rsidR="00935654">
        <w:t>1st</w:t>
      </w:r>
      <w:r w:rsidR="00B21643">
        <w:t xml:space="preserve"> </w:t>
      </w:r>
      <w:r>
        <w:t>Session.</w:t>
      </w:r>
      <w:r w:rsidR="00B21643">
        <w:t xml:space="preserve">  Members-elect are not eligible </w:t>
      </w:r>
      <w:r w:rsidR="00362AF2">
        <w:t>for per diem allow</w:t>
      </w:r>
      <w:r w:rsidR="00884613">
        <w:t>a</w:t>
      </w:r>
      <w:r w:rsidR="00362AF2">
        <w:t>nces.</w:t>
      </w:r>
    </w:p>
    <w:p w14:paraId="515D9495" w14:textId="3DEA0253" w:rsidR="0076381E" w:rsidRDefault="0076381E" w:rsidP="003356CF">
      <w:pPr>
        <w:spacing w:line="360" w:lineRule="auto"/>
        <w:ind w:firstLine="720"/>
      </w:pPr>
      <w:r>
        <w:t xml:space="preserve">PROVIDED FURTHER, that each member of the House, upon their voluntary request, must be paid per diem living expenses in an amount up </w:t>
      </w:r>
      <w:r w:rsidRPr="00334D08">
        <w:t xml:space="preserve">to </w:t>
      </w:r>
      <w:r w:rsidR="00F86EC6" w:rsidRPr="00334D08">
        <w:t>$66</w:t>
      </w:r>
      <w:r w:rsidRPr="00334D08">
        <w:t xml:space="preserve"> for each</w:t>
      </w:r>
      <w:r>
        <w:t xml:space="preserve"> calendar day during the sessions of the </w:t>
      </w:r>
      <w:r w:rsidR="000C7086">
        <w:t>9</w:t>
      </w:r>
      <w:r w:rsidR="00935654">
        <w:t>2nd</w:t>
      </w:r>
      <w:r w:rsidR="00362AF2">
        <w:t xml:space="preserve"> </w:t>
      </w:r>
      <w:r>
        <w:t>Legislature and during the interims as authorized and approved under the rules committee’s Policy on the Payment of Per Diem Living Expenses during Interims.</w:t>
      </w:r>
      <w:r w:rsidR="00AB7CAE">
        <w:t xml:space="preserve">  </w:t>
      </w:r>
    </w:p>
    <w:p w14:paraId="0E19FE56" w14:textId="77777777" w:rsidR="00B2656C" w:rsidRDefault="00B2656C">
      <w:pPr>
        <w:spacing w:line="360" w:lineRule="auto"/>
        <w:ind w:firstLine="720"/>
        <w:sectPr w:rsidR="00B2656C">
          <w:headerReference w:type="default" r:id="rId7"/>
          <w:footerReference w:type="even" r:id="rId8"/>
          <w:footerReference w:type="default" r:id="rId9"/>
          <w:type w:val="continuous"/>
          <w:pgSz w:w="12240" w:h="15840" w:code="1"/>
          <w:pgMar w:top="720" w:right="1440" w:bottom="1008" w:left="1440" w:header="720" w:footer="720" w:gutter="0"/>
          <w:lnNumType w:countBy="1"/>
          <w:cols w:space="720"/>
          <w:docGrid w:linePitch="245"/>
        </w:sectPr>
      </w:pPr>
    </w:p>
    <w:p w14:paraId="163ED36E" w14:textId="77777777" w:rsidR="00B2656C" w:rsidRDefault="00B2656C">
      <w:pPr>
        <w:pStyle w:val="BodyTextIndent"/>
        <w:tabs>
          <w:tab w:val="left" w:pos="1710"/>
        </w:tabs>
        <w:spacing w:line="360" w:lineRule="auto"/>
        <w:ind w:left="0"/>
      </w:pPr>
    </w:p>
    <w:p w14:paraId="0341E08E" w14:textId="77777777" w:rsidR="00B2656C" w:rsidRDefault="00B2656C">
      <w:pPr>
        <w:pStyle w:val="BodyTextIndent"/>
        <w:tabs>
          <w:tab w:val="left" w:pos="1710"/>
        </w:tabs>
        <w:spacing w:line="360" w:lineRule="auto"/>
        <w:ind w:left="0"/>
      </w:pPr>
    </w:p>
    <w:p w14:paraId="115066E7" w14:textId="77777777" w:rsidR="00B2656C" w:rsidRDefault="00681EE7">
      <w:pPr>
        <w:pStyle w:val="BodyTextIndent"/>
        <w:tabs>
          <w:tab w:val="left" w:pos="1710"/>
        </w:tabs>
        <w:spacing w:line="360" w:lineRule="auto"/>
        <w:ind w:left="0"/>
      </w:pPr>
      <w:r>
        <w:rPr>
          <w:noProof/>
          <w:sz w:val="20"/>
        </w:rPr>
        <mc:AlternateContent>
          <mc:Choice Requires="wps">
            <w:drawing>
              <wp:anchor distT="0" distB="0" distL="114300" distR="114300" simplePos="0" relativeHeight="251657216" behindDoc="0" locked="0" layoutInCell="1" allowOverlap="1" wp14:anchorId="00217C4A" wp14:editId="1FA9CB7F">
                <wp:simplePos x="0" y="0"/>
                <wp:positionH relativeFrom="column">
                  <wp:posOffset>695325</wp:posOffset>
                </wp:positionH>
                <wp:positionV relativeFrom="paragraph">
                  <wp:posOffset>164465</wp:posOffset>
                </wp:positionV>
                <wp:extent cx="4572000" cy="0"/>
                <wp:effectExtent l="9525" t="7620" r="9525" b="1143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533E1"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12.95pt" to="414.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1mC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"/>
            </w:pict>
          </mc:Fallback>
        </mc:AlternateContent>
      </w:r>
      <w:r w:rsidR="009137C6">
        <w:t xml:space="preserve">Date:  </w:t>
      </w:r>
      <w:r w:rsidR="00ED177B">
        <w:tab/>
      </w:r>
      <w:r w:rsidR="00ED177B">
        <w:tab/>
      </w:r>
      <w:r w:rsidR="00ED177B">
        <w:tab/>
      </w:r>
      <w:r w:rsidR="005806BE">
        <w:tab/>
      </w:r>
      <w:r w:rsidR="00ED177B">
        <w:tab/>
      </w:r>
    </w:p>
    <w:p w14:paraId="5488720D" w14:textId="77777777" w:rsidR="00B2656C" w:rsidRDefault="00B2656C">
      <w:pPr>
        <w:pStyle w:val="BodyTextIndent"/>
        <w:tabs>
          <w:tab w:val="left" w:pos="1710"/>
        </w:tabs>
        <w:spacing w:line="360" w:lineRule="auto"/>
        <w:ind w:left="0"/>
      </w:pPr>
    </w:p>
    <w:p w14:paraId="118C4E2B" w14:textId="77777777" w:rsidR="00B2656C" w:rsidRDefault="00681EE7">
      <w:pPr>
        <w:tabs>
          <w:tab w:val="left" w:pos="5850"/>
        </w:tabs>
        <w:spacing w:line="360" w:lineRule="auto"/>
        <w:ind w:left="5850" w:hanging="5850"/>
      </w:pPr>
      <w:r>
        <w:rPr>
          <w:noProof/>
          <w:sz w:val="20"/>
        </w:rPr>
        <mc:AlternateContent>
          <mc:Choice Requires="wps">
            <w:drawing>
              <wp:anchor distT="0" distB="0" distL="114300" distR="114300" simplePos="0" relativeHeight="251658240" behindDoc="0" locked="0" layoutInCell="1" allowOverlap="1" wp14:anchorId="4FF08BD9" wp14:editId="5A31DB59">
                <wp:simplePos x="0" y="0"/>
                <wp:positionH relativeFrom="column">
                  <wp:posOffset>695325</wp:posOffset>
                </wp:positionH>
                <wp:positionV relativeFrom="paragraph">
                  <wp:posOffset>201295</wp:posOffset>
                </wp:positionV>
                <wp:extent cx="4572000" cy="0"/>
                <wp:effectExtent l="9525" t="7620" r="9525" b="1143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80ADF"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15.85pt" to="414.7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iFu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"/>
            </w:pict>
          </mc:Fallback>
        </mc:AlternateContent>
      </w:r>
      <w:r w:rsidR="009137C6">
        <w:rPr>
          <w:szCs w:val="24"/>
        </w:rPr>
        <w:t xml:space="preserve">Signed:  </w:t>
      </w:r>
    </w:p>
    <w:p w14:paraId="4E9F7B3F" w14:textId="77777777" w:rsidR="00B2656C" w:rsidRDefault="009137C6">
      <w:pPr>
        <w:pStyle w:val="BodyTextIndent"/>
        <w:tabs>
          <w:tab w:val="left" w:pos="3240"/>
        </w:tabs>
        <w:spacing w:line="360" w:lineRule="auto"/>
        <w:ind w:left="0"/>
      </w:pPr>
      <w:r>
        <w:tab/>
      </w:r>
      <w:r w:rsidR="00A04E59">
        <w:t>RYAN WINKLER</w:t>
      </w:r>
      <w:r>
        <w:t>, CHAIR</w:t>
      </w:r>
    </w:p>
    <w:p w14:paraId="5747FF7E" w14:textId="77777777" w:rsidR="00B2656C" w:rsidRDefault="00B2656C">
      <w:pPr>
        <w:pStyle w:val="Header"/>
        <w:tabs>
          <w:tab w:val="clear" w:pos="4320"/>
          <w:tab w:val="clear" w:pos="8640"/>
        </w:tabs>
      </w:pPr>
    </w:p>
    <w:sectPr w:rsidR="00B2656C" w:rsidSect="00B2656C">
      <w:footerReference w:type="even" r:id="rId10"/>
      <w:type w:val="continuous"/>
      <w:pgSz w:w="12240" w:h="15840" w:code="1"/>
      <w:pgMar w:top="720" w:right="1440" w:bottom="1008" w:left="1440"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9B332" w14:textId="77777777" w:rsidR="00560384" w:rsidRDefault="00560384">
      <w:r>
        <w:separator/>
      </w:r>
    </w:p>
  </w:endnote>
  <w:endnote w:type="continuationSeparator" w:id="0">
    <w:p w14:paraId="37416218" w14:textId="77777777" w:rsidR="00560384" w:rsidRDefault="00560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11897" w14:textId="77777777" w:rsidR="00560384" w:rsidRDefault="00560384">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7C1B36">
      <w:rPr>
        <w:rStyle w:val="PageNumber"/>
        <w:noProof/>
      </w:rPr>
      <w:t>4</w:t>
    </w:r>
    <w:r>
      <w:rPr>
        <w:rStyle w:val="PageNumber"/>
      </w:rPr>
      <w:fldChar w:fldCharType="end"/>
    </w:r>
  </w:p>
  <w:p w14:paraId="31E93565" w14:textId="77777777" w:rsidR="00560384" w:rsidRDefault="005603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FA8B1" w14:textId="77777777" w:rsidR="00560384" w:rsidRDefault="00560384">
    <w:pPr>
      <w:jc w:val="right"/>
      <w:rPr>
        <w:snapToGrid w:val="0"/>
        <w:sz w:val="16"/>
        <w:szCs w:val="16"/>
      </w:rPr>
    </w:pPr>
  </w:p>
  <w:p w14:paraId="16C79061" w14:textId="77777777" w:rsidR="00560384" w:rsidRDefault="00560384">
    <w:pPr>
      <w:jc w:val="right"/>
      <w:rPr>
        <w:sz w:val="16"/>
        <w:szCs w:val="16"/>
      </w:rPr>
    </w:pPr>
    <w:r>
      <w:rPr>
        <w:snapToGrid w:val="0"/>
        <w:sz w:val="16"/>
        <w:szCs w:val="16"/>
      </w:rPr>
      <w:fldChar w:fldCharType="begin"/>
    </w:r>
    <w:r>
      <w:rPr>
        <w:snapToGrid w:val="0"/>
        <w:sz w:val="16"/>
        <w:szCs w:val="16"/>
      </w:rPr>
      <w:instrText xml:space="preserve"> FILENAME </w:instrText>
    </w:r>
    <w:r>
      <w:rPr>
        <w:snapToGrid w:val="0"/>
        <w:sz w:val="16"/>
        <w:szCs w:val="16"/>
      </w:rPr>
      <w:fldChar w:fldCharType="separate"/>
    </w:r>
    <w:r w:rsidR="00BC6F60">
      <w:rPr>
        <w:noProof/>
        <w:snapToGrid w:val="0"/>
        <w:sz w:val="16"/>
        <w:szCs w:val="16"/>
      </w:rPr>
      <w:t>2021-R3.docx</w:t>
    </w:r>
    <w:r>
      <w:rPr>
        <w:snapToGrid w:val="0"/>
        <w:sz w:val="16"/>
        <w:szCs w:val="16"/>
      </w:rPr>
      <w:fldChar w:fldCharType="end"/>
    </w:r>
  </w:p>
  <w:p w14:paraId="00FA994E" w14:textId="0148B3E6" w:rsidR="00560384" w:rsidRDefault="00560384">
    <w:pPr>
      <w:jc w:val="right"/>
      <w:rPr>
        <w:sz w:val="16"/>
        <w:szCs w:val="16"/>
      </w:rPr>
    </w:pPr>
    <w:r>
      <w:rPr>
        <w:sz w:val="16"/>
        <w:szCs w:val="16"/>
      </w:rPr>
      <w:fldChar w:fldCharType="begin"/>
    </w:r>
    <w:r>
      <w:rPr>
        <w:sz w:val="16"/>
        <w:szCs w:val="16"/>
      </w:rPr>
      <w:instrText>DATE \@ "M/d/yy - h:mmAM/PM"</w:instrText>
    </w:r>
    <w:r>
      <w:rPr>
        <w:sz w:val="16"/>
        <w:szCs w:val="16"/>
      </w:rPr>
      <w:fldChar w:fldCharType="separate"/>
    </w:r>
    <w:r w:rsidR="00377675">
      <w:rPr>
        <w:noProof/>
        <w:sz w:val="16"/>
        <w:szCs w:val="16"/>
      </w:rPr>
      <w:t>12/9/20 - 1:47PM</w:t>
    </w:r>
    <w:r>
      <w:rPr>
        <w:sz w:val="16"/>
        <w:szCs w:val="16"/>
      </w:rPr>
      <w:fldChar w:fldCharType="end"/>
    </w:r>
  </w:p>
  <w:p w14:paraId="28D8046D" w14:textId="77777777" w:rsidR="0008079C" w:rsidRDefault="0008079C" w:rsidP="0008079C">
    <w:pPr>
      <w:pStyle w:val="Footer"/>
      <w:jc w:val="cen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9B71FE">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B71FE">
      <w:rPr>
        <w:rStyle w:val="PageNumber"/>
        <w:noProof/>
      </w:rPr>
      <w:t>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29722" w14:textId="77777777" w:rsidR="00560384" w:rsidRDefault="00560384">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7C1B36">
      <w:rPr>
        <w:rStyle w:val="PageNumber"/>
        <w:noProof/>
      </w:rPr>
      <w:t>4</w:t>
    </w:r>
    <w:r>
      <w:rPr>
        <w:rStyle w:val="PageNumber"/>
      </w:rPr>
      <w:fldChar w:fldCharType="end"/>
    </w:r>
  </w:p>
  <w:p w14:paraId="201CB4D7" w14:textId="77777777" w:rsidR="00560384" w:rsidRDefault="00560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62941" w14:textId="77777777" w:rsidR="00560384" w:rsidRDefault="00560384">
      <w:r>
        <w:separator/>
      </w:r>
    </w:p>
  </w:footnote>
  <w:footnote w:type="continuationSeparator" w:id="0">
    <w:p w14:paraId="2BFC79DD" w14:textId="77777777" w:rsidR="00560384" w:rsidRDefault="00560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FB730" w14:textId="32DAC906" w:rsidR="00560384" w:rsidRDefault="00560384">
    <w:pPr>
      <w:jc w:val="right"/>
      <w:rPr>
        <w:b/>
        <w:bCs/>
        <w:sz w:val="28"/>
        <w:szCs w:val="28"/>
      </w:rPr>
    </w:pPr>
    <w:r>
      <w:rPr>
        <w:b/>
        <w:bCs/>
        <w:sz w:val="28"/>
        <w:szCs w:val="28"/>
      </w:rPr>
      <w:t>20</w:t>
    </w:r>
    <w:r w:rsidR="00741148">
      <w:rPr>
        <w:b/>
        <w:bCs/>
        <w:sz w:val="28"/>
        <w:szCs w:val="28"/>
      </w:rPr>
      <w:t>2</w:t>
    </w:r>
    <w:r w:rsidR="00BC6F60">
      <w:rPr>
        <w:b/>
        <w:bCs/>
        <w:sz w:val="28"/>
        <w:szCs w:val="28"/>
      </w:rPr>
      <w:t>1</w:t>
    </w:r>
    <w:r>
      <w:rPr>
        <w:b/>
        <w:bCs/>
        <w:sz w:val="28"/>
        <w:szCs w:val="28"/>
      </w:rPr>
      <w:t>-</w:t>
    </w:r>
    <w:r w:rsidR="00B834DE">
      <w:rPr>
        <w:b/>
        <w:bCs/>
        <w:sz w:val="28"/>
        <w:szCs w:val="28"/>
      </w:rPr>
      <w:t>R3</w:t>
    </w:r>
  </w:p>
  <w:p w14:paraId="104370B3" w14:textId="77777777" w:rsidR="00560384" w:rsidRDefault="00560384">
    <w:pPr>
      <w:jc w:val="right"/>
      <w:rPr>
        <w:b/>
        <w:bCs/>
        <w:sz w:val="28"/>
        <w:szCs w:val="28"/>
      </w:rPr>
    </w:pPr>
  </w:p>
  <w:p w14:paraId="064748B7" w14:textId="77777777" w:rsidR="00560384" w:rsidRDefault="00560384">
    <w:pPr>
      <w:jc w:val="right"/>
      <w:rPr>
        <w:b/>
        <w:bCs/>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90"/>
  <w:drawingGridVerticalSpacing w:val="245"/>
  <w:displayHorizontalDrawingGridEvery w:val="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C1B"/>
    <w:rsid w:val="00076765"/>
    <w:rsid w:val="0008079C"/>
    <w:rsid w:val="000B288F"/>
    <w:rsid w:val="000C7086"/>
    <w:rsid w:val="000F34A8"/>
    <w:rsid w:val="00115E42"/>
    <w:rsid w:val="00133414"/>
    <w:rsid w:val="00141DC0"/>
    <w:rsid w:val="0015268E"/>
    <w:rsid w:val="0016018A"/>
    <w:rsid w:val="00162D03"/>
    <w:rsid w:val="00180D99"/>
    <w:rsid w:val="00195785"/>
    <w:rsid w:val="002219F6"/>
    <w:rsid w:val="00246D73"/>
    <w:rsid w:val="00246F82"/>
    <w:rsid w:val="00247AD0"/>
    <w:rsid w:val="00253B81"/>
    <w:rsid w:val="00271430"/>
    <w:rsid w:val="0028320D"/>
    <w:rsid w:val="002871C5"/>
    <w:rsid w:val="002B2E7C"/>
    <w:rsid w:val="002B7845"/>
    <w:rsid w:val="002C7CF8"/>
    <w:rsid w:val="002D2991"/>
    <w:rsid w:val="00310A28"/>
    <w:rsid w:val="00316201"/>
    <w:rsid w:val="00326B79"/>
    <w:rsid w:val="00332D90"/>
    <w:rsid w:val="00334D08"/>
    <w:rsid w:val="003356CF"/>
    <w:rsid w:val="003361E0"/>
    <w:rsid w:val="0033736B"/>
    <w:rsid w:val="003444A4"/>
    <w:rsid w:val="00362AF2"/>
    <w:rsid w:val="00377675"/>
    <w:rsid w:val="003910DD"/>
    <w:rsid w:val="003C64A1"/>
    <w:rsid w:val="003D3AED"/>
    <w:rsid w:val="003F1314"/>
    <w:rsid w:val="003F3BFB"/>
    <w:rsid w:val="00426D84"/>
    <w:rsid w:val="004323D7"/>
    <w:rsid w:val="0047759A"/>
    <w:rsid w:val="004A2CA4"/>
    <w:rsid w:val="004D1B22"/>
    <w:rsid w:val="004F5E42"/>
    <w:rsid w:val="004F63C1"/>
    <w:rsid w:val="0054728D"/>
    <w:rsid w:val="00560384"/>
    <w:rsid w:val="005806BE"/>
    <w:rsid w:val="00581260"/>
    <w:rsid w:val="005B4145"/>
    <w:rsid w:val="005C6815"/>
    <w:rsid w:val="00607697"/>
    <w:rsid w:val="00611793"/>
    <w:rsid w:val="006250C3"/>
    <w:rsid w:val="00627273"/>
    <w:rsid w:val="006562FD"/>
    <w:rsid w:val="00664DB1"/>
    <w:rsid w:val="00670017"/>
    <w:rsid w:val="0068159D"/>
    <w:rsid w:val="00681EE7"/>
    <w:rsid w:val="0069689C"/>
    <w:rsid w:val="006E32E7"/>
    <w:rsid w:val="006E3E03"/>
    <w:rsid w:val="006F39CD"/>
    <w:rsid w:val="00741148"/>
    <w:rsid w:val="0074492F"/>
    <w:rsid w:val="00752BFC"/>
    <w:rsid w:val="0076381E"/>
    <w:rsid w:val="007733D6"/>
    <w:rsid w:val="00773E29"/>
    <w:rsid w:val="007C1B36"/>
    <w:rsid w:val="007C7277"/>
    <w:rsid w:val="007E201F"/>
    <w:rsid w:val="00814757"/>
    <w:rsid w:val="00822AEC"/>
    <w:rsid w:val="0083398E"/>
    <w:rsid w:val="0087584A"/>
    <w:rsid w:val="00884613"/>
    <w:rsid w:val="00895997"/>
    <w:rsid w:val="008A2A1B"/>
    <w:rsid w:val="008C4E74"/>
    <w:rsid w:val="008D0A63"/>
    <w:rsid w:val="008E3DAD"/>
    <w:rsid w:val="009137C6"/>
    <w:rsid w:val="00921A10"/>
    <w:rsid w:val="0093087F"/>
    <w:rsid w:val="00935654"/>
    <w:rsid w:val="00940B32"/>
    <w:rsid w:val="00976BD8"/>
    <w:rsid w:val="00987BF7"/>
    <w:rsid w:val="00991890"/>
    <w:rsid w:val="009B71FE"/>
    <w:rsid w:val="009F3A8D"/>
    <w:rsid w:val="00A04E59"/>
    <w:rsid w:val="00A10338"/>
    <w:rsid w:val="00A166B1"/>
    <w:rsid w:val="00A218C3"/>
    <w:rsid w:val="00A272CE"/>
    <w:rsid w:val="00A361C5"/>
    <w:rsid w:val="00A957AC"/>
    <w:rsid w:val="00AB6F12"/>
    <w:rsid w:val="00AB7CAE"/>
    <w:rsid w:val="00AC1CB0"/>
    <w:rsid w:val="00AE25F2"/>
    <w:rsid w:val="00AE4837"/>
    <w:rsid w:val="00B0339E"/>
    <w:rsid w:val="00B166E4"/>
    <w:rsid w:val="00B21643"/>
    <w:rsid w:val="00B2656C"/>
    <w:rsid w:val="00B52C92"/>
    <w:rsid w:val="00B70648"/>
    <w:rsid w:val="00B834DE"/>
    <w:rsid w:val="00B9226E"/>
    <w:rsid w:val="00B97357"/>
    <w:rsid w:val="00BA503F"/>
    <w:rsid w:val="00BA61CF"/>
    <w:rsid w:val="00BB1E67"/>
    <w:rsid w:val="00BB7ABF"/>
    <w:rsid w:val="00BC6F60"/>
    <w:rsid w:val="00BE4877"/>
    <w:rsid w:val="00BE6579"/>
    <w:rsid w:val="00C07879"/>
    <w:rsid w:val="00C10CBB"/>
    <w:rsid w:val="00C16AFC"/>
    <w:rsid w:val="00C26F27"/>
    <w:rsid w:val="00C83DFB"/>
    <w:rsid w:val="00CD4EC0"/>
    <w:rsid w:val="00CE3CCB"/>
    <w:rsid w:val="00CF2D67"/>
    <w:rsid w:val="00D0062E"/>
    <w:rsid w:val="00D254DC"/>
    <w:rsid w:val="00D67AF0"/>
    <w:rsid w:val="00D83890"/>
    <w:rsid w:val="00DA7107"/>
    <w:rsid w:val="00DC0AE2"/>
    <w:rsid w:val="00DC43A6"/>
    <w:rsid w:val="00E12799"/>
    <w:rsid w:val="00E2793D"/>
    <w:rsid w:val="00E62244"/>
    <w:rsid w:val="00E72533"/>
    <w:rsid w:val="00E8508E"/>
    <w:rsid w:val="00ED177B"/>
    <w:rsid w:val="00ED4AEA"/>
    <w:rsid w:val="00EE52E7"/>
    <w:rsid w:val="00F219F6"/>
    <w:rsid w:val="00F2267B"/>
    <w:rsid w:val="00F24CA2"/>
    <w:rsid w:val="00F4713C"/>
    <w:rsid w:val="00F62C1B"/>
    <w:rsid w:val="00F633BF"/>
    <w:rsid w:val="00F720A9"/>
    <w:rsid w:val="00F86EC6"/>
    <w:rsid w:val="00FC2674"/>
    <w:rsid w:val="00FD4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AD51FC7"/>
  <w15:docId w15:val="{4D974223-8964-471C-9F4F-3528C070A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56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B2656C"/>
    <w:pPr>
      <w:widowControl w:val="0"/>
      <w:tabs>
        <w:tab w:val="center" w:pos="4320"/>
        <w:tab w:val="right" w:pos="8640"/>
      </w:tabs>
      <w:autoSpaceDE w:val="0"/>
      <w:autoSpaceDN w:val="0"/>
      <w:adjustRightInd w:val="0"/>
    </w:pPr>
    <w:rPr>
      <w:sz w:val="20"/>
    </w:rPr>
  </w:style>
  <w:style w:type="character" w:styleId="PageNumber">
    <w:name w:val="page number"/>
    <w:basedOn w:val="DefaultParagraphFont"/>
    <w:semiHidden/>
    <w:rsid w:val="00B2656C"/>
  </w:style>
  <w:style w:type="paragraph" w:styleId="FootnoteText">
    <w:name w:val="footnote text"/>
    <w:basedOn w:val="Normal"/>
    <w:semiHidden/>
    <w:rsid w:val="00B2656C"/>
    <w:pPr>
      <w:widowControl w:val="0"/>
      <w:autoSpaceDE w:val="0"/>
      <w:autoSpaceDN w:val="0"/>
      <w:adjustRightInd w:val="0"/>
      <w:spacing w:after="120"/>
      <w:ind w:firstLine="216"/>
    </w:pPr>
    <w:rPr>
      <w:sz w:val="20"/>
    </w:rPr>
  </w:style>
  <w:style w:type="paragraph" w:styleId="Header">
    <w:name w:val="header"/>
    <w:basedOn w:val="Normal"/>
    <w:semiHidden/>
    <w:rsid w:val="00B2656C"/>
    <w:pPr>
      <w:tabs>
        <w:tab w:val="center" w:pos="4320"/>
        <w:tab w:val="right" w:pos="8640"/>
      </w:tabs>
    </w:pPr>
  </w:style>
  <w:style w:type="character" w:styleId="LineNumber">
    <w:name w:val="line number"/>
    <w:basedOn w:val="DefaultParagraphFont"/>
    <w:semiHidden/>
    <w:rsid w:val="00B2656C"/>
  </w:style>
  <w:style w:type="paragraph" w:styleId="BodyTextIndent">
    <w:name w:val="Body Text Indent"/>
    <w:basedOn w:val="Normal"/>
    <w:semiHidden/>
    <w:rsid w:val="00B2656C"/>
    <w:pPr>
      <w:ind w:left="360"/>
    </w:pPr>
    <w:rPr>
      <w:szCs w:val="24"/>
    </w:rPr>
  </w:style>
  <w:style w:type="paragraph" w:styleId="BalloonText">
    <w:name w:val="Balloon Text"/>
    <w:basedOn w:val="Normal"/>
    <w:link w:val="BalloonTextChar"/>
    <w:uiPriority w:val="99"/>
    <w:semiHidden/>
    <w:unhideWhenUsed/>
    <w:rsid w:val="0083398E"/>
    <w:rPr>
      <w:rFonts w:ascii="Tahoma" w:hAnsi="Tahoma" w:cs="Tahoma"/>
      <w:sz w:val="16"/>
      <w:szCs w:val="16"/>
    </w:rPr>
  </w:style>
  <w:style w:type="character" w:customStyle="1" w:styleId="BalloonTextChar">
    <w:name w:val="Balloon Text Char"/>
    <w:basedOn w:val="DefaultParagraphFont"/>
    <w:link w:val="BalloonText"/>
    <w:uiPriority w:val="99"/>
    <w:semiHidden/>
    <w:rsid w:val="0083398E"/>
    <w:rPr>
      <w:rFonts w:ascii="Tahoma" w:hAnsi="Tahoma" w:cs="Tahoma"/>
      <w:sz w:val="16"/>
      <w:szCs w:val="16"/>
    </w:rPr>
  </w:style>
  <w:style w:type="paragraph" w:styleId="Revision">
    <w:name w:val="Revision"/>
    <w:hidden/>
    <w:uiPriority w:val="99"/>
    <w:semiHidden/>
    <w:rsid w:val="00664DB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DUser\AppData\Roaming\Microsoft\Templates\Rules%20-%20House%20Resolutio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F6FD4-2406-4FD9-B41A-8151051BD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Rules - House Resolution.dotm</Template>
  <TotalTime>1</TotalTime>
  <Pages>4</Pages>
  <Words>1348</Words>
  <Characters>7069</Characters>
  <Application>Microsoft Office Word</Application>
  <DocSecurity>4</DocSecurity>
  <Lines>172</Lines>
  <Paragraphs>81</Paragraphs>
  <ScaleCrop>false</ScaleCrop>
  <HeadingPairs>
    <vt:vector size="2" baseType="variant">
      <vt:variant>
        <vt:lpstr>Title</vt:lpstr>
      </vt:variant>
      <vt:variant>
        <vt:i4>1</vt:i4>
      </vt:variant>
    </vt:vector>
  </HeadingPairs>
  <TitlesOfParts>
    <vt:vector size="1" baseType="lpstr">
      <vt:lpstr>Expense Reimbursement</vt:lpstr>
    </vt:vector>
  </TitlesOfParts>
  <Company>Mn House of Representatives</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Expense Reimbursement</dc:title>
  <dc:creator>NHanson</dc:creator>
  <cp:lastModifiedBy>Barb Juelich</cp:lastModifiedBy>
  <cp:revision>2</cp:revision>
  <cp:lastPrinted>2015-01-07T22:00:00Z</cp:lastPrinted>
  <dcterms:created xsi:type="dcterms:W3CDTF">2020-12-09T19:48:00Z</dcterms:created>
  <dcterms:modified xsi:type="dcterms:W3CDTF">2020-12-09T19:48:00Z</dcterms:modified>
</cp:coreProperties>
</file>