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CFA8" w14:textId="77777777" w:rsidR="00CB5F8D" w:rsidRPr="00CB5F8D" w:rsidRDefault="00CB5F8D" w:rsidP="00CB5F8D">
      <w:pPr>
        <w:spacing w:after="0" w:line="240" w:lineRule="auto"/>
        <w:rPr>
          <w:rFonts w:ascii="Calibri" w:eastAsia="Calibri" w:hAnsi="Calibri" w:cs="Times New Roman"/>
        </w:rPr>
      </w:pPr>
      <w:r w:rsidRPr="00CB5F8D">
        <w:rPr>
          <w:rFonts w:ascii="Calibri" w:eastAsia="Calibri" w:hAnsi="Calibri" w:cs="Times New Roman"/>
        </w:rPr>
        <w:t>Representative Michael Howard</w:t>
      </w:r>
    </w:p>
    <w:p w14:paraId="56414FC0" w14:textId="77777777" w:rsidR="00CB5F8D" w:rsidRPr="00CB5F8D" w:rsidRDefault="00CB5F8D" w:rsidP="00CB5F8D">
      <w:pPr>
        <w:spacing w:after="0" w:line="240" w:lineRule="auto"/>
        <w:rPr>
          <w:rFonts w:ascii="Calibri" w:eastAsia="Calibri" w:hAnsi="Calibri" w:cs="Times New Roman"/>
        </w:rPr>
      </w:pPr>
      <w:r w:rsidRPr="00CB5F8D">
        <w:rPr>
          <w:rFonts w:ascii="Calibri" w:eastAsia="Calibri" w:hAnsi="Calibri" w:cs="Times New Roman"/>
        </w:rPr>
        <w:t>100 Rev. Dr. Martin Luther King Jr. Blvd.</w:t>
      </w:r>
    </w:p>
    <w:p w14:paraId="229D4BEC" w14:textId="77777777" w:rsidR="00CB5F8D" w:rsidRPr="00CB5F8D" w:rsidRDefault="00CB5F8D" w:rsidP="00CB5F8D">
      <w:pPr>
        <w:spacing w:after="0" w:line="240" w:lineRule="auto"/>
        <w:rPr>
          <w:rFonts w:ascii="Calibri" w:eastAsia="Calibri" w:hAnsi="Calibri" w:cs="Times New Roman"/>
        </w:rPr>
      </w:pPr>
      <w:r w:rsidRPr="00CB5F8D">
        <w:rPr>
          <w:rFonts w:ascii="Calibri" w:eastAsia="Calibri" w:hAnsi="Calibri" w:cs="Times New Roman"/>
        </w:rPr>
        <w:t>473 State Office Building</w:t>
      </w:r>
    </w:p>
    <w:p w14:paraId="0776680B" w14:textId="77777777" w:rsidR="00CB5F8D" w:rsidRPr="00CB5F8D" w:rsidRDefault="00CB5F8D" w:rsidP="00CB5F8D">
      <w:pPr>
        <w:spacing w:after="0" w:line="240" w:lineRule="auto"/>
        <w:rPr>
          <w:rFonts w:ascii="Calibri" w:eastAsia="Calibri" w:hAnsi="Calibri" w:cs="Times New Roman"/>
        </w:rPr>
      </w:pPr>
      <w:r w:rsidRPr="00CB5F8D">
        <w:rPr>
          <w:rFonts w:ascii="Calibri" w:eastAsia="Calibri" w:hAnsi="Calibri" w:cs="Times New Roman"/>
        </w:rPr>
        <w:t>St. Paul, MN 55155</w:t>
      </w:r>
    </w:p>
    <w:p w14:paraId="64821029" w14:textId="77777777" w:rsidR="00CB5F8D" w:rsidRPr="00CB5F8D" w:rsidRDefault="00CB5F8D" w:rsidP="00CB5F8D">
      <w:pPr>
        <w:spacing w:after="0" w:line="240" w:lineRule="auto"/>
        <w:rPr>
          <w:rFonts w:ascii="Calibri" w:eastAsia="Calibri" w:hAnsi="Calibri" w:cs="Times New Roman"/>
        </w:rPr>
      </w:pPr>
    </w:p>
    <w:p w14:paraId="6CB2EE80" w14:textId="77777777" w:rsidR="00CB5F8D" w:rsidRPr="00CB5F8D" w:rsidRDefault="00CB5F8D" w:rsidP="00CB5F8D">
      <w:pPr>
        <w:spacing w:after="0" w:line="240" w:lineRule="auto"/>
        <w:rPr>
          <w:rFonts w:ascii="Calibri" w:eastAsia="Calibri" w:hAnsi="Calibri" w:cs="Times New Roman"/>
        </w:rPr>
      </w:pPr>
      <w:r w:rsidRPr="00CB5F8D">
        <w:rPr>
          <w:rFonts w:ascii="Calibri" w:eastAsia="Calibri" w:hAnsi="Calibri" w:cs="Times New Roman"/>
          <w:b/>
          <w:bCs/>
        </w:rPr>
        <w:t>RE: HF 1976:  Manufactured housing; rent increases, billing for water, and modifying notice provisions limits provided</w:t>
      </w:r>
      <w:r w:rsidRPr="00CB5F8D">
        <w:rPr>
          <w:rFonts w:ascii="Calibri" w:eastAsia="Calibri" w:hAnsi="Calibri" w:cs="Times New Roman"/>
        </w:rPr>
        <w:t>.</w:t>
      </w:r>
    </w:p>
    <w:p w14:paraId="27749D23" w14:textId="77777777" w:rsidR="00CB5F8D" w:rsidRPr="00CB5F8D" w:rsidRDefault="00CB5F8D" w:rsidP="00CB5F8D">
      <w:pPr>
        <w:spacing w:after="0" w:line="240" w:lineRule="auto"/>
        <w:rPr>
          <w:rFonts w:ascii="Calibri" w:eastAsia="Calibri" w:hAnsi="Calibri" w:cs="Times New Roman"/>
        </w:rPr>
      </w:pPr>
    </w:p>
    <w:p w14:paraId="3FBD0C46" w14:textId="77777777" w:rsidR="00CB5F8D" w:rsidRPr="00CB5F8D" w:rsidRDefault="00CB5F8D" w:rsidP="00CB5F8D">
      <w:pPr>
        <w:rPr>
          <w:rFonts w:ascii="Calibri" w:eastAsia="Calibri" w:hAnsi="Calibri" w:cs="Times New Roman"/>
        </w:rPr>
      </w:pPr>
      <w:r w:rsidRPr="00CB5F8D">
        <w:rPr>
          <w:rFonts w:ascii="Calibri" w:eastAsia="Calibri" w:hAnsi="Calibri" w:cs="Times New Roman"/>
        </w:rPr>
        <w:t xml:space="preserve">Chairman Howard – </w:t>
      </w:r>
    </w:p>
    <w:p w14:paraId="528CBAFC" w14:textId="19FE8453" w:rsidR="00CB5F8D" w:rsidRPr="00CB5F8D" w:rsidRDefault="00CB5F8D" w:rsidP="00CB5F8D">
      <w:pPr>
        <w:rPr>
          <w:rFonts w:ascii="Calibri" w:eastAsia="Calibri" w:hAnsi="Calibri" w:cs="Times New Roman"/>
        </w:rPr>
      </w:pPr>
      <w:r w:rsidRPr="00CB5F8D">
        <w:rPr>
          <w:rFonts w:ascii="Calibri" w:eastAsia="Calibri" w:hAnsi="Calibri" w:cs="Times New Roman"/>
        </w:rPr>
        <w:t>Last summer we had the opportunity to give you a tour of one of our Minnesota manufactured home communities called Blaine International Village located in Blaine, MN.  As you may recall this property is home to 500 households and is a mix of working families, singles, and retirees.  We purchased this property about 2 years ago from a long-time Minnesota family who had developed and run the property very well for decades</w:t>
      </w:r>
      <w:r w:rsidR="00166220" w:rsidRPr="00CB5F8D">
        <w:rPr>
          <w:rFonts w:ascii="Calibri" w:eastAsia="Calibri" w:hAnsi="Calibri" w:cs="Times New Roman"/>
        </w:rPr>
        <w:t xml:space="preserve">. </w:t>
      </w:r>
      <w:r w:rsidRPr="00CB5F8D">
        <w:rPr>
          <w:rFonts w:ascii="Calibri" w:eastAsia="Calibri" w:hAnsi="Calibri" w:cs="Times New Roman"/>
        </w:rPr>
        <w:t xml:space="preserve">It is a thriving community, and it is our intention to </w:t>
      </w:r>
      <w:r w:rsidR="00F81C85">
        <w:rPr>
          <w:rFonts w:ascii="Calibri" w:eastAsia="Calibri" w:hAnsi="Calibri" w:cs="Times New Roman"/>
        </w:rPr>
        <w:t>further</w:t>
      </w:r>
      <w:r w:rsidRPr="00CB5F8D">
        <w:rPr>
          <w:rFonts w:ascii="Calibri" w:eastAsia="Calibri" w:hAnsi="Calibri" w:cs="Times New Roman"/>
        </w:rPr>
        <w:t xml:space="preserve"> improve upon the excellence of this property for decades to come. In addition to building community through adding / upgrading amenities and providing excellent resident service, our company, Havenpark Communities, has also launched a scholarship fund, awarding nineteen scholarships for $10,000 each </w:t>
      </w:r>
      <w:r w:rsidR="00E06852">
        <w:rPr>
          <w:rFonts w:ascii="Calibri" w:eastAsia="Calibri" w:hAnsi="Calibri" w:cs="Times New Roman"/>
        </w:rPr>
        <w:t xml:space="preserve">open </w:t>
      </w:r>
      <w:r w:rsidRPr="00CB5F8D">
        <w:rPr>
          <w:rFonts w:ascii="Calibri" w:eastAsia="Calibri" w:hAnsi="Calibri" w:cs="Times New Roman"/>
        </w:rPr>
        <w:t xml:space="preserve">to residents living in our communities. I am pleased to say that one of those $10,000 scholarships was awarded to a resident living in Blaine International Village last year – </w:t>
      </w:r>
      <w:hyperlink r:id="rId8" w:history="1">
        <w:r w:rsidRPr="00CB5F8D">
          <w:rPr>
            <w:rFonts w:ascii="Calibri" w:eastAsia="Calibri" w:hAnsi="Calibri" w:cs="Times New Roman"/>
            <w:color w:val="0563C1"/>
            <w:u w:val="single"/>
          </w:rPr>
          <w:t>click here for details</w:t>
        </w:r>
      </w:hyperlink>
      <w:r w:rsidRPr="00CB5F8D">
        <w:rPr>
          <w:rFonts w:ascii="Calibri" w:eastAsia="Calibri" w:hAnsi="Calibri" w:cs="Times New Roman"/>
        </w:rPr>
        <w:t xml:space="preserve">.  </w:t>
      </w:r>
    </w:p>
    <w:p w14:paraId="7BEE426A" w14:textId="77777777" w:rsidR="00CB5F8D" w:rsidRPr="00CB5F8D" w:rsidRDefault="00CB5F8D" w:rsidP="00CB5F8D">
      <w:pPr>
        <w:rPr>
          <w:rFonts w:ascii="Calibri" w:eastAsia="Calibri" w:hAnsi="Calibri" w:cs="Times New Roman"/>
        </w:rPr>
      </w:pPr>
      <w:r w:rsidRPr="00CB5F8D">
        <w:rPr>
          <w:rFonts w:ascii="Calibri" w:eastAsia="Calibri" w:hAnsi="Calibri" w:cs="Times New Roman"/>
        </w:rPr>
        <w:t xml:space="preserve">I am writing today to (1) clarify some inaccuracies that have been circulating, perhaps fueling potential legislation, related to rent increases at Blaine International Village and (2) express some concerns about HF 1976, the Manufactured Housing bill which was recently introduced.  </w:t>
      </w:r>
    </w:p>
    <w:p w14:paraId="7E76D9C9" w14:textId="77777777" w:rsidR="00CB5F8D" w:rsidRPr="00CB5F8D" w:rsidRDefault="00CB5F8D" w:rsidP="00CB5F8D">
      <w:pPr>
        <w:rPr>
          <w:rFonts w:ascii="Calibri" w:eastAsia="Calibri" w:hAnsi="Calibri" w:cs="Times New Roman"/>
          <w:b/>
          <w:bCs/>
          <w:u w:val="single"/>
        </w:rPr>
      </w:pPr>
      <w:r w:rsidRPr="00CB5F8D">
        <w:rPr>
          <w:rFonts w:ascii="Calibri" w:eastAsia="Calibri" w:hAnsi="Calibri" w:cs="Times New Roman"/>
          <w:b/>
          <w:bCs/>
          <w:u w:val="single"/>
        </w:rPr>
        <w:t>Blaine International Village Rent Increases:</w:t>
      </w:r>
    </w:p>
    <w:p w14:paraId="308DE8D6" w14:textId="281807A6" w:rsidR="00CB5F8D" w:rsidRPr="00CB5F8D" w:rsidRDefault="00CB5F8D" w:rsidP="00CB5F8D">
      <w:pPr>
        <w:numPr>
          <w:ilvl w:val="0"/>
          <w:numId w:val="7"/>
        </w:numPr>
        <w:contextualSpacing/>
        <w:rPr>
          <w:rFonts w:ascii="Calibri" w:eastAsia="Calibri" w:hAnsi="Calibri" w:cs="Times New Roman"/>
        </w:rPr>
      </w:pPr>
      <w:r w:rsidRPr="00CB5F8D">
        <w:rPr>
          <w:rFonts w:ascii="Calibri" w:eastAsia="Calibri" w:hAnsi="Calibri" w:cs="Times New Roman"/>
          <w:b/>
          <w:bCs/>
        </w:rPr>
        <w:t>April 2021</w:t>
      </w:r>
      <w:r w:rsidRPr="00CB5F8D">
        <w:rPr>
          <w:rFonts w:ascii="Calibri" w:eastAsia="Calibri" w:hAnsi="Calibri" w:cs="Times New Roman"/>
        </w:rPr>
        <w:t xml:space="preserve"> – We purchased the property in April 2021. At the time of purchase, the rent for most residents (slightly different based on lot size, location, etc.) was $440</w:t>
      </w:r>
      <w:r w:rsidR="00166220" w:rsidRPr="00CB5F8D">
        <w:rPr>
          <w:rFonts w:ascii="Calibri" w:eastAsia="Calibri" w:hAnsi="Calibri" w:cs="Times New Roman"/>
        </w:rPr>
        <w:t xml:space="preserve">. </w:t>
      </w:r>
      <w:r w:rsidRPr="00CB5F8D">
        <w:rPr>
          <w:rFonts w:ascii="Calibri" w:eastAsia="Calibri" w:hAnsi="Calibri" w:cs="Times New Roman"/>
        </w:rPr>
        <w:t xml:space="preserve">The rent included water, sewer, and trash, which the community continues to pay for today.  During our first 10 months of ownership, we implemented no rent increase.  However, we did invest close to $1,200,000 in community upgrades </w:t>
      </w:r>
      <w:r w:rsidR="00F81C85">
        <w:rPr>
          <w:rFonts w:ascii="Calibri" w:eastAsia="Calibri" w:hAnsi="Calibri" w:cs="Times New Roman"/>
        </w:rPr>
        <w:t>that included</w:t>
      </w:r>
      <w:r w:rsidRPr="00CB5F8D">
        <w:rPr>
          <w:rFonts w:ascii="Calibri" w:eastAsia="Calibri" w:hAnsi="Calibri" w:cs="Times New Roman"/>
        </w:rPr>
        <w:t xml:space="preserve"> road, concrete, sidewalks, curbing and tree work.</w:t>
      </w:r>
    </w:p>
    <w:p w14:paraId="4F2A141C" w14:textId="0AC4049E" w:rsidR="00CB5F8D" w:rsidRPr="00CB5F8D" w:rsidRDefault="00CB5F8D" w:rsidP="00CB5F8D">
      <w:pPr>
        <w:numPr>
          <w:ilvl w:val="0"/>
          <w:numId w:val="7"/>
        </w:numPr>
        <w:contextualSpacing/>
        <w:rPr>
          <w:rFonts w:ascii="Calibri" w:eastAsia="Calibri" w:hAnsi="Calibri" w:cs="Times New Roman"/>
        </w:rPr>
      </w:pPr>
      <w:r w:rsidRPr="00CB5F8D">
        <w:rPr>
          <w:rFonts w:ascii="Calibri" w:eastAsia="Calibri" w:hAnsi="Calibri" w:cs="Times New Roman"/>
          <w:b/>
          <w:bCs/>
        </w:rPr>
        <w:t>February 2022</w:t>
      </w:r>
      <w:r w:rsidRPr="00CB5F8D">
        <w:rPr>
          <w:rFonts w:ascii="Calibri" w:eastAsia="Calibri" w:hAnsi="Calibri" w:cs="Times New Roman"/>
        </w:rPr>
        <w:t xml:space="preserve"> – Nearly one year after taking ownership, we implemented a $35 rent increase, our first at this community.  It amounted to a 7.0%</w:t>
      </w:r>
      <w:r w:rsidR="00F81C85">
        <w:rPr>
          <w:rFonts w:ascii="Calibri" w:eastAsia="Calibri" w:hAnsi="Calibri" w:cs="Times New Roman"/>
        </w:rPr>
        <w:t xml:space="preserve"> increase</w:t>
      </w:r>
      <w:r w:rsidRPr="00CB5F8D">
        <w:rPr>
          <w:rFonts w:ascii="Calibri" w:eastAsia="Calibri" w:hAnsi="Calibri" w:cs="Times New Roman"/>
        </w:rPr>
        <w:t xml:space="preserve"> - roughly the same as CPI.  Most large communities in the area, of comparable quality, </w:t>
      </w:r>
      <w:r w:rsidR="00F81C85">
        <w:rPr>
          <w:rFonts w:ascii="Calibri" w:eastAsia="Calibri" w:hAnsi="Calibri" w:cs="Times New Roman"/>
        </w:rPr>
        <w:t xml:space="preserve">have </w:t>
      </w:r>
      <w:r w:rsidRPr="00CB5F8D">
        <w:rPr>
          <w:rFonts w:ascii="Calibri" w:eastAsia="Calibri" w:hAnsi="Calibri" w:cs="Times New Roman"/>
        </w:rPr>
        <w:t>rents rang</w:t>
      </w:r>
      <w:r w:rsidR="00F81C85">
        <w:rPr>
          <w:rFonts w:ascii="Calibri" w:eastAsia="Calibri" w:hAnsi="Calibri" w:cs="Times New Roman"/>
        </w:rPr>
        <w:t>ing</w:t>
      </w:r>
      <w:r w:rsidRPr="00CB5F8D">
        <w:rPr>
          <w:rFonts w:ascii="Calibri" w:eastAsia="Calibri" w:hAnsi="Calibri" w:cs="Times New Roman"/>
        </w:rPr>
        <w:t xml:space="preserve"> from $700-900.  We remained committed to being a responsible operator and limited our rent increase to </w:t>
      </w:r>
      <w:r w:rsidR="00F81C85">
        <w:rPr>
          <w:rFonts w:ascii="Calibri" w:eastAsia="Calibri" w:hAnsi="Calibri" w:cs="Times New Roman"/>
        </w:rPr>
        <w:t>an amount that was</w:t>
      </w:r>
      <w:r w:rsidRPr="00CB5F8D">
        <w:rPr>
          <w:rFonts w:ascii="Calibri" w:eastAsia="Calibri" w:hAnsi="Calibri" w:cs="Times New Roman"/>
        </w:rPr>
        <w:t xml:space="preserve"> both fair and digestible for our valued residents. </w:t>
      </w:r>
    </w:p>
    <w:p w14:paraId="3072C013" w14:textId="5A07FC6D" w:rsidR="00E06852" w:rsidRPr="00E06852" w:rsidRDefault="00CB5F8D" w:rsidP="00E06852">
      <w:pPr>
        <w:numPr>
          <w:ilvl w:val="0"/>
          <w:numId w:val="7"/>
        </w:numPr>
        <w:contextualSpacing/>
        <w:rPr>
          <w:rFonts w:ascii="Calibri" w:eastAsia="Calibri" w:hAnsi="Calibri" w:cs="Times New Roman"/>
        </w:rPr>
      </w:pPr>
      <w:r w:rsidRPr="00CB5F8D">
        <w:rPr>
          <w:rFonts w:ascii="Calibri" w:eastAsia="Calibri" w:hAnsi="Calibri" w:cs="Times New Roman"/>
          <w:b/>
          <w:bCs/>
        </w:rPr>
        <w:t>February 2023</w:t>
      </w:r>
      <w:r w:rsidRPr="00CB5F8D">
        <w:rPr>
          <w:rFonts w:ascii="Calibri" w:eastAsia="Calibri" w:hAnsi="Calibri" w:cs="Times New Roman"/>
        </w:rPr>
        <w:t xml:space="preserve"> – After putting another $1,300,000 into the community for extensive rebuilding of roads and concrete, remodeling of resident clubhouse (where they now frequently have gatherings), landscaping, and additional tree work, we implemented a rent increase of $47.  The 9.8% rent increase was approximately 1% above CPI at the time the increase notice was issued, bringing our rent to $522.  To clarify, our competitor properties were still charging rents </w:t>
      </w:r>
      <w:r w:rsidR="00E06852" w:rsidRPr="00CB5F8D">
        <w:rPr>
          <w:rFonts w:ascii="Calibri" w:eastAsia="Calibri" w:hAnsi="Calibri" w:cs="Times New Roman"/>
        </w:rPr>
        <w:t>more than</w:t>
      </w:r>
      <w:r w:rsidRPr="00CB5F8D">
        <w:rPr>
          <w:rFonts w:ascii="Calibri" w:eastAsia="Calibri" w:hAnsi="Calibri" w:cs="Times New Roman"/>
        </w:rPr>
        <w:t xml:space="preserve"> $300 </w:t>
      </w:r>
      <w:r w:rsidR="00E06852">
        <w:rPr>
          <w:rFonts w:ascii="Calibri" w:eastAsia="Calibri" w:hAnsi="Calibri" w:cs="Times New Roman"/>
        </w:rPr>
        <w:t>over</w:t>
      </w:r>
      <w:r w:rsidRPr="00CB5F8D">
        <w:rPr>
          <w:rFonts w:ascii="Calibri" w:eastAsia="Calibri" w:hAnsi="Calibri" w:cs="Times New Roman"/>
        </w:rPr>
        <w:t xml:space="preserve"> us</w:t>
      </w:r>
      <w:r w:rsidR="00E06852">
        <w:rPr>
          <w:rFonts w:ascii="Calibri" w:eastAsia="Calibri" w:hAnsi="Calibri" w:cs="Times New Roman"/>
        </w:rPr>
        <w:t>,</w:t>
      </w:r>
      <w:r w:rsidRPr="00CB5F8D">
        <w:rPr>
          <w:rFonts w:ascii="Calibri" w:eastAsia="Calibri" w:hAnsi="Calibri" w:cs="Times New Roman"/>
        </w:rPr>
        <w:t xml:space="preserve"> </w:t>
      </w:r>
      <w:r w:rsidR="00F81C85">
        <w:rPr>
          <w:rFonts w:ascii="Calibri" w:eastAsia="Calibri" w:hAnsi="Calibri" w:cs="Times New Roman"/>
        </w:rPr>
        <w:t>ranging from</w:t>
      </w:r>
      <w:r w:rsidRPr="00CB5F8D">
        <w:rPr>
          <w:rFonts w:ascii="Calibri" w:eastAsia="Calibri" w:hAnsi="Calibri" w:cs="Times New Roman"/>
        </w:rPr>
        <w:t xml:space="preserve"> $800</w:t>
      </w:r>
      <w:r w:rsidR="00F81C85">
        <w:rPr>
          <w:rFonts w:ascii="Calibri" w:eastAsia="Calibri" w:hAnsi="Calibri" w:cs="Times New Roman"/>
        </w:rPr>
        <w:t xml:space="preserve"> to </w:t>
      </w:r>
      <w:r w:rsidRPr="00CB5F8D">
        <w:rPr>
          <w:rFonts w:ascii="Calibri" w:eastAsia="Calibri" w:hAnsi="Calibri" w:cs="Times New Roman"/>
        </w:rPr>
        <w:t>$950</w:t>
      </w:r>
      <w:r w:rsidR="00F81C85">
        <w:rPr>
          <w:rFonts w:ascii="Calibri" w:eastAsia="Calibri" w:hAnsi="Calibri" w:cs="Times New Roman"/>
        </w:rPr>
        <w:t xml:space="preserve"> in most cases</w:t>
      </w:r>
      <w:r w:rsidRPr="00CB5F8D">
        <w:rPr>
          <w:rFonts w:ascii="Calibri" w:eastAsia="Calibri" w:hAnsi="Calibri" w:cs="Times New Roman"/>
        </w:rPr>
        <w:t xml:space="preserve">. We maintained our discipline, both </w:t>
      </w:r>
      <w:r w:rsidRPr="00CB5F8D">
        <w:rPr>
          <w:rFonts w:ascii="Calibri" w:eastAsia="Calibri" w:hAnsi="Calibri" w:cs="Times New Roman"/>
        </w:rPr>
        <w:lastRenderedPageBreak/>
        <w:t xml:space="preserve">in keeping rent increases moderate and continuing to upgrade the infrastructure, amenities, and appeal of the community.  </w:t>
      </w:r>
    </w:p>
    <w:p w14:paraId="455B5D9E" w14:textId="3F0CC855" w:rsidR="00E06852" w:rsidRPr="00E06852" w:rsidRDefault="00CB5F8D" w:rsidP="00E06852">
      <w:pPr>
        <w:numPr>
          <w:ilvl w:val="0"/>
          <w:numId w:val="7"/>
        </w:numPr>
        <w:contextualSpacing/>
        <w:rPr>
          <w:rFonts w:ascii="Calibri" w:eastAsia="Calibri" w:hAnsi="Calibri" w:cs="Times New Roman"/>
        </w:rPr>
      </w:pPr>
      <w:r w:rsidRPr="00CB5F8D">
        <w:rPr>
          <w:rFonts w:ascii="Calibri" w:eastAsia="Calibri" w:hAnsi="Calibri" w:cs="Times New Roman"/>
          <w:b/>
          <w:bCs/>
        </w:rPr>
        <w:t xml:space="preserve">2023 and beyond </w:t>
      </w:r>
      <w:r w:rsidRPr="00CB5F8D">
        <w:rPr>
          <w:rFonts w:ascii="Calibri" w:eastAsia="Calibri" w:hAnsi="Calibri" w:cs="Times New Roman"/>
        </w:rPr>
        <w:t>– We have contractors secured to complete the last phases of extensive road work and community upgrad</w:t>
      </w:r>
      <w:r w:rsidR="00F81C85">
        <w:rPr>
          <w:rFonts w:ascii="Calibri" w:eastAsia="Calibri" w:hAnsi="Calibri" w:cs="Times New Roman"/>
        </w:rPr>
        <w:t>es as</w:t>
      </w:r>
      <w:r w:rsidRPr="00CB5F8D">
        <w:rPr>
          <w:rFonts w:ascii="Calibri" w:eastAsia="Calibri" w:hAnsi="Calibri" w:cs="Times New Roman"/>
        </w:rPr>
        <w:t xml:space="preserve"> needed at Blaine International Village.  They will begin as soon as the ground thaws this spring.  We are committed to completing this year the remaining $4,500,000 this project will cost.  We are also committed to absorbing the cost upfront, understanding that we will gradually recover this in the many years ahead by keeping annual rent increases reasonable and fair for both our valued residents and us. </w:t>
      </w:r>
    </w:p>
    <w:p w14:paraId="70E81059" w14:textId="77777777" w:rsidR="00CB5F8D" w:rsidRPr="00CB5F8D" w:rsidRDefault="00CB5F8D" w:rsidP="00CB5F8D">
      <w:pPr>
        <w:numPr>
          <w:ilvl w:val="0"/>
          <w:numId w:val="7"/>
        </w:numPr>
        <w:contextualSpacing/>
        <w:rPr>
          <w:rFonts w:ascii="Calibri" w:eastAsia="Calibri" w:hAnsi="Calibri" w:cs="Times New Roman"/>
        </w:rPr>
      </w:pPr>
      <w:r w:rsidRPr="00CB5F8D">
        <w:rPr>
          <w:rFonts w:ascii="Calibri" w:eastAsia="Calibri" w:hAnsi="Calibri" w:cs="Times New Roman"/>
          <w:b/>
          <w:bCs/>
        </w:rPr>
        <w:t xml:space="preserve">In Summary </w:t>
      </w:r>
      <w:r w:rsidRPr="00CB5F8D">
        <w:rPr>
          <w:rFonts w:ascii="Calibri" w:eastAsia="Calibri" w:hAnsi="Calibri" w:cs="Times New Roman"/>
        </w:rPr>
        <w:t>– We have limited our rent increases at Blaine International Village, amounting to roughly CPI + 1% during the time frame we have owned the property.  We understand we are vastly under market on our rates compared to neighboring communities.  At the same time we have currently spent over $2,500,000 in community upgrades, that have greatly enhanced the value of the homes our residents own.  In addition, we are committed to spending another $4,500,000 this year to complete the outstanding projects at the Blaine International Village community.</w:t>
      </w:r>
    </w:p>
    <w:p w14:paraId="11C8075E" w14:textId="77777777" w:rsidR="00CB5F8D" w:rsidRPr="00CB5F8D" w:rsidRDefault="00CB5F8D" w:rsidP="00CB5F8D">
      <w:pPr>
        <w:rPr>
          <w:rFonts w:ascii="Calibri" w:eastAsia="Calibri" w:hAnsi="Calibri" w:cs="Times New Roman"/>
        </w:rPr>
      </w:pPr>
      <w:r w:rsidRPr="00CB5F8D">
        <w:rPr>
          <w:rFonts w:ascii="Calibri" w:eastAsia="Calibri" w:hAnsi="Calibri" w:cs="Times New Roman"/>
        </w:rPr>
        <w:t xml:space="preserve">To view a 2 minute video highlighting some of our residents at Blaine International Village – </w:t>
      </w:r>
      <w:hyperlink r:id="rId9" w:history="1">
        <w:r w:rsidRPr="00CB5F8D">
          <w:rPr>
            <w:rFonts w:ascii="Calibri" w:eastAsia="Calibri" w:hAnsi="Calibri" w:cs="Times New Roman"/>
            <w:color w:val="0563C1"/>
            <w:u w:val="single"/>
          </w:rPr>
          <w:t>click here</w:t>
        </w:r>
      </w:hyperlink>
      <w:r w:rsidRPr="00CB5F8D">
        <w:rPr>
          <w:rFonts w:ascii="Calibri" w:eastAsia="Calibri" w:hAnsi="Calibri" w:cs="Times New Roman"/>
        </w:rPr>
        <w:t xml:space="preserve">. </w:t>
      </w:r>
    </w:p>
    <w:p w14:paraId="41CF5D51" w14:textId="77777777" w:rsidR="00CB5F8D" w:rsidRPr="00CB5F8D" w:rsidRDefault="00CB5F8D" w:rsidP="00CB5F8D">
      <w:pPr>
        <w:rPr>
          <w:rFonts w:ascii="Calibri" w:eastAsia="Calibri" w:hAnsi="Calibri" w:cs="Times New Roman"/>
        </w:rPr>
      </w:pPr>
    </w:p>
    <w:p w14:paraId="4B3BC0CB" w14:textId="77777777" w:rsidR="00CB5F8D" w:rsidRPr="00CB5F8D" w:rsidRDefault="00CB5F8D" w:rsidP="00CB5F8D">
      <w:pPr>
        <w:rPr>
          <w:rFonts w:ascii="Calibri" w:eastAsia="Calibri" w:hAnsi="Calibri" w:cs="Times New Roman"/>
          <w:b/>
          <w:bCs/>
          <w:u w:val="single"/>
        </w:rPr>
      </w:pPr>
      <w:r w:rsidRPr="00CB5F8D">
        <w:rPr>
          <w:rFonts w:ascii="Calibri" w:eastAsia="Calibri" w:hAnsi="Calibri" w:cs="Times New Roman"/>
          <w:b/>
          <w:bCs/>
          <w:u w:val="single"/>
        </w:rPr>
        <w:t>Concerns with HF 1976 Manufactured Housing Bill:</w:t>
      </w:r>
    </w:p>
    <w:p w14:paraId="4E6019D1" w14:textId="659A8FA7" w:rsidR="00CB5F8D" w:rsidRPr="00CB5F8D" w:rsidRDefault="00CB5F8D" w:rsidP="00CB5F8D">
      <w:pPr>
        <w:numPr>
          <w:ilvl w:val="0"/>
          <w:numId w:val="8"/>
        </w:numPr>
        <w:contextualSpacing/>
        <w:rPr>
          <w:rFonts w:ascii="Calibri" w:eastAsia="Calibri" w:hAnsi="Calibri" w:cs="Times New Roman"/>
        </w:rPr>
      </w:pPr>
      <w:r w:rsidRPr="00CB5F8D">
        <w:rPr>
          <w:rFonts w:ascii="Calibri" w:eastAsia="Calibri" w:hAnsi="Calibri" w:cs="Times New Roman"/>
          <w:b/>
          <w:bCs/>
        </w:rPr>
        <w:t>Investment and Maintenance Pullback</w:t>
      </w:r>
      <w:r w:rsidRPr="00CB5F8D">
        <w:rPr>
          <w:rFonts w:ascii="Calibri" w:eastAsia="Calibri" w:hAnsi="Calibri" w:cs="Times New Roman"/>
        </w:rPr>
        <w:t xml:space="preserve"> - The rent control component of this bill will deter responsible capital from participating in Minnesota investment </w:t>
      </w:r>
      <w:r w:rsidR="00166220">
        <w:rPr>
          <w:rFonts w:ascii="Calibri" w:eastAsia="Calibri" w:hAnsi="Calibri" w:cs="Times New Roman"/>
        </w:rPr>
        <w:t xml:space="preserve">which </w:t>
      </w:r>
      <w:r w:rsidRPr="00CB5F8D">
        <w:rPr>
          <w:rFonts w:ascii="Calibri" w:eastAsia="Calibri" w:hAnsi="Calibri" w:cs="Times New Roman"/>
        </w:rPr>
        <w:t>is needed in manufactured housing</w:t>
      </w:r>
      <w:r w:rsidR="00166220" w:rsidRPr="00CB5F8D">
        <w:rPr>
          <w:rFonts w:ascii="Calibri" w:eastAsia="Calibri" w:hAnsi="Calibri" w:cs="Times New Roman"/>
        </w:rPr>
        <w:t xml:space="preserve">. </w:t>
      </w:r>
      <w:r w:rsidRPr="00CB5F8D">
        <w:rPr>
          <w:rFonts w:ascii="Calibri" w:eastAsia="Calibri" w:hAnsi="Calibri" w:cs="Times New Roman"/>
        </w:rPr>
        <w:t xml:space="preserve">It costs millions of dollars to upgrade the aging infrastructure of these properties as most were built in the sixty’s through the eighty’s. Should this bill pass with the rent control component in place, it will be difficult – if not impossible – for us to continue making the community upgrades we, and our residents, need at these properties.  The biggest reason for this pullback is simply the signal price controlling sends to the market.  The investors (to whom I answer) will start looking elsewhere to place their capital – places </w:t>
      </w:r>
      <w:r w:rsidR="00E06852">
        <w:rPr>
          <w:rFonts w:ascii="Calibri" w:eastAsia="Calibri" w:hAnsi="Calibri" w:cs="Times New Roman"/>
        </w:rPr>
        <w:t>wo</w:t>
      </w:r>
      <w:r w:rsidRPr="00CB5F8D">
        <w:rPr>
          <w:rFonts w:ascii="Calibri" w:eastAsia="Calibri" w:hAnsi="Calibri" w:cs="Times New Roman"/>
        </w:rPr>
        <w:t xml:space="preserve"> won’t enact an artificial limit on their returns. In the minds of investors any form of rent control is the proverbial “slippery-slope” with further tightening being very possible, and much easier, in future legislative sessions. </w:t>
      </w:r>
    </w:p>
    <w:p w14:paraId="57CB3A3F" w14:textId="77777777" w:rsidR="00CB5F8D" w:rsidRPr="00CB5F8D" w:rsidRDefault="00CB5F8D" w:rsidP="00CB5F8D">
      <w:pPr>
        <w:numPr>
          <w:ilvl w:val="0"/>
          <w:numId w:val="8"/>
        </w:numPr>
        <w:contextualSpacing/>
        <w:rPr>
          <w:rFonts w:ascii="Calibri" w:eastAsia="Calibri" w:hAnsi="Calibri" w:cs="Times New Roman"/>
        </w:rPr>
      </w:pPr>
      <w:r w:rsidRPr="00CB5F8D">
        <w:rPr>
          <w:rFonts w:ascii="Calibri" w:eastAsia="Calibri" w:hAnsi="Calibri" w:cs="Times New Roman"/>
          <w:b/>
          <w:bCs/>
        </w:rPr>
        <w:t>Further Loss of Manufactured Home Communities – Especially in the Twin Cities Metro</w:t>
      </w:r>
      <w:r w:rsidRPr="00CB5F8D">
        <w:rPr>
          <w:rFonts w:ascii="Calibri" w:eastAsia="Calibri" w:hAnsi="Calibri" w:cs="Times New Roman"/>
        </w:rPr>
        <w:t xml:space="preserve"> – It has been reported that since 2005 the Twin Cities metro area have lost over 10% of its manufactured home communities to redevelopment – </w:t>
      </w:r>
      <w:hyperlink r:id="rId10" w:history="1">
        <w:r w:rsidRPr="00CB5F8D">
          <w:rPr>
            <w:rFonts w:ascii="Calibri" w:eastAsia="Calibri" w:hAnsi="Calibri" w:cs="Times New Roman"/>
            <w:color w:val="0563C1"/>
            <w:u w:val="single"/>
          </w:rPr>
          <w:t>article here</w:t>
        </w:r>
      </w:hyperlink>
      <w:r w:rsidRPr="00CB5F8D">
        <w:rPr>
          <w:rFonts w:ascii="Calibri" w:eastAsia="Calibri" w:hAnsi="Calibri" w:cs="Times New Roman"/>
        </w:rPr>
        <w:t xml:space="preserve">.  The market value of any piece of commercial real estate is a multiple of current and / or future operating income. If manufactured home communities are capped in their ability to raise rents but other commercial types such as industrial, retail, multifamily, or other real estate are not, many more manufactured home communities will be lost to redevelopment in the years to come.  This will accelerate an already distressing trend and displace hundreds of Minnesota families, individuals, and retirees. </w:t>
      </w:r>
    </w:p>
    <w:p w14:paraId="08649752" w14:textId="79C42B46" w:rsidR="00E06852" w:rsidRPr="00E06852" w:rsidRDefault="00CB5F8D" w:rsidP="00E06852">
      <w:pPr>
        <w:numPr>
          <w:ilvl w:val="0"/>
          <w:numId w:val="8"/>
        </w:numPr>
        <w:contextualSpacing/>
        <w:rPr>
          <w:rFonts w:ascii="Calibri" w:eastAsia="Calibri" w:hAnsi="Calibri" w:cs="Times New Roman"/>
        </w:rPr>
      </w:pPr>
      <w:r w:rsidRPr="00CB5F8D">
        <w:rPr>
          <w:rFonts w:ascii="Calibri" w:eastAsia="Calibri" w:hAnsi="Calibri" w:cs="Times New Roman"/>
          <w:b/>
          <w:bCs/>
        </w:rPr>
        <w:lastRenderedPageBreak/>
        <w:t>Cost of Compliance, Legal Fees, and Practicality of the Bill</w:t>
      </w:r>
      <w:r w:rsidRPr="00CB5F8D">
        <w:rPr>
          <w:rFonts w:ascii="Calibri" w:eastAsia="Calibri" w:hAnsi="Calibri" w:cs="Times New Roman"/>
        </w:rPr>
        <w:t xml:space="preserve"> – This bill will draw numerous court challenges annually from residents hoping to see a reduction in their rent.  Well-meaning, legal aid counsel will represent many of them free of charge.  However, these challenges must be defended by operators and will be paid for through operating income, resulting in added costs to the residents. Ultimately the cost of this regulation will trickle down to hit the residents in the form of higher rent increases.</w:t>
      </w:r>
    </w:p>
    <w:p w14:paraId="2B820223" w14:textId="09EFC616" w:rsidR="00E06852" w:rsidRPr="00E06852" w:rsidRDefault="00CB5F8D" w:rsidP="00E06852">
      <w:pPr>
        <w:numPr>
          <w:ilvl w:val="0"/>
          <w:numId w:val="8"/>
        </w:numPr>
        <w:contextualSpacing/>
        <w:rPr>
          <w:rFonts w:ascii="Calibri" w:eastAsia="Calibri" w:hAnsi="Calibri" w:cs="Times New Roman"/>
        </w:rPr>
      </w:pPr>
      <w:r w:rsidRPr="00CB5F8D">
        <w:rPr>
          <w:rFonts w:ascii="Calibri" w:eastAsia="Calibri" w:hAnsi="Calibri" w:cs="Times New Roman"/>
          <w:b/>
          <w:bCs/>
        </w:rPr>
        <w:t xml:space="preserve">Liquidity Constraints </w:t>
      </w:r>
      <w:r w:rsidRPr="00CB5F8D">
        <w:rPr>
          <w:rFonts w:ascii="Calibri" w:eastAsia="Calibri" w:hAnsi="Calibri" w:cs="Times New Roman"/>
        </w:rPr>
        <w:t xml:space="preserve">– A majority of Minnesota manufactured home communities continue to be owned and operated by small, local operators.  These operators do not have large cash reserves and they depend on the existing cashflow their properties generate to support their families and living situation.  When community upgrades are needed these operators rely on rent increases to provide the cash to make those upgrades.  Conversely, they may obtain a loan from the bank, holding their manufactured home community as collateral.  But, to cover the new debt service of the loan, the operator may need to issue a rent increase.  Under the current bill, these operators would no longer be able to fund these projects, causing hundreds of manufactured home communities in Minnesota to further fall behind on maintenance and into disrepair .  Thus, dragging down the value of the residents’ homes (and by extension their net worth) in the process.  </w:t>
      </w:r>
    </w:p>
    <w:p w14:paraId="4A5B5DCA" w14:textId="5B8F4DE5" w:rsidR="00CB5F8D" w:rsidRPr="00CB5F8D" w:rsidRDefault="00CB5F8D" w:rsidP="00CB5F8D">
      <w:pPr>
        <w:numPr>
          <w:ilvl w:val="0"/>
          <w:numId w:val="8"/>
        </w:numPr>
        <w:contextualSpacing/>
        <w:rPr>
          <w:rFonts w:ascii="Calibri" w:eastAsia="Calibri" w:hAnsi="Calibri" w:cs="Times New Roman"/>
        </w:rPr>
      </w:pPr>
      <w:r w:rsidRPr="00CB5F8D">
        <w:rPr>
          <w:rFonts w:ascii="Calibri" w:eastAsia="Calibri" w:hAnsi="Calibri" w:cs="Times New Roman"/>
          <w:b/>
          <w:bCs/>
        </w:rPr>
        <w:t xml:space="preserve">In Conclusion </w:t>
      </w:r>
      <w:r w:rsidRPr="00CB5F8D">
        <w:rPr>
          <w:rFonts w:ascii="Calibri" w:eastAsia="Calibri" w:hAnsi="Calibri" w:cs="Times New Roman"/>
        </w:rPr>
        <w:t xml:space="preserve">– HF 1976 will </w:t>
      </w:r>
      <w:r w:rsidR="00E06852" w:rsidRPr="00CB5F8D">
        <w:rPr>
          <w:rFonts w:ascii="Calibri" w:eastAsia="Calibri" w:hAnsi="Calibri" w:cs="Times New Roman"/>
        </w:rPr>
        <w:t>have</w:t>
      </w:r>
      <w:r w:rsidRPr="00CB5F8D">
        <w:rPr>
          <w:rFonts w:ascii="Calibri" w:eastAsia="Calibri" w:hAnsi="Calibri" w:cs="Times New Roman"/>
        </w:rPr>
        <w:t xml:space="preserve"> the opposite effect than it is intended to have.  Instead of quality, affordable living with a mechanism for residents to retain and improve the value of their homes, it will inadvertently incentivize and creates deferred maintenance, disinvestment, and an overall reduced standard of living for the residents.  It will reduce the resale value of the homes owned by residents, causing a sharp decline in their net worth.  It will cause many operators to reconsider their options in operating as a manufactured home community, likely shifting the land to other commercial real estate types.  This will further result in the acceleration of an existing trend of manufactured home community redevelopment. It will also hurt hundreds of smaller, local Minnesota owners and operators who rely on the income from their parks to support themselves and who rely on rent increases to pay for maintenance and capital improvements.</w:t>
      </w:r>
    </w:p>
    <w:p w14:paraId="2E29D9B0" w14:textId="77777777" w:rsidR="00CB5F8D" w:rsidRPr="00CB5F8D" w:rsidRDefault="00CB5F8D" w:rsidP="00CB5F8D">
      <w:pPr>
        <w:rPr>
          <w:rFonts w:ascii="Calibri" w:eastAsia="Calibri" w:hAnsi="Calibri" w:cs="Times New Roman"/>
        </w:rPr>
      </w:pPr>
    </w:p>
    <w:p w14:paraId="1690FD79" w14:textId="77777777" w:rsidR="00CB5F8D" w:rsidRPr="00CB5F8D" w:rsidRDefault="00CB5F8D" w:rsidP="00CB5F8D">
      <w:pPr>
        <w:rPr>
          <w:rFonts w:ascii="Calibri" w:eastAsia="Calibri" w:hAnsi="Calibri" w:cs="Times New Roman"/>
        </w:rPr>
      </w:pPr>
      <w:r w:rsidRPr="00CB5F8D">
        <w:rPr>
          <w:rFonts w:ascii="Calibri" w:eastAsia="Calibri" w:hAnsi="Calibri" w:cs="Times New Roman"/>
        </w:rPr>
        <w:t>Thank you for your attention and I would respectfully submit that you table HF 1976 for the reasons above.</w:t>
      </w:r>
    </w:p>
    <w:p w14:paraId="5358B7D7" w14:textId="77777777" w:rsidR="00CB5F8D" w:rsidRPr="00CB5F8D" w:rsidRDefault="00CB5F8D" w:rsidP="00CB5F8D">
      <w:pPr>
        <w:rPr>
          <w:rFonts w:ascii="Calibri" w:eastAsia="Calibri" w:hAnsi="Calibri" w:cs="Times New Roman"/>
        </w:rPr>
      </w:pPr>
    </w:p>
    <w:p w14:paraId="0D918561" w14:textId="77777777" w:rsidR="00CB5F8D" w:rsidRPr="00CB5F8D" w:rsidRDefault="00CB5F8D" w:rsidP="00CB5F8D">
      <w:pPr>
        <w:rPr>
          <w:rFonts w:ascii="Calibri" w:eastAsia="Calibri" w:hAnsi="Calibri" w:cs="Times New Roman"/>
        </w:rPr>
      </w:pPr>
      <w:r w:rsidRPr="00CB5F8D">
        <w:rPr>
          <w:rFonts w:ascii="Calibri" w:eastAsia="Calibri" w:hAnsi="Calibri" w:cs="Times New Roman"/>
        </w:rPr>
        <w:t>Best Regards,</w:t>
      </w:r>
    </w:p>
    <w:p w14:paraId="22B69EA6" w14:textId="77777777" w:rsidR="00CB5F8D" w:rsidRPr="00CB5F8D" w:rsidRDefault="00CB5F8D" w:rsidP="00CB5F8D">
      <w:pPr>
        <w:spacing w:after="0" w:line="240" w:lineRule="auto"/>
        <w:rPr>
          <w:rFonts w:ascii="Calibri" w:eastAsia="Calibri" w:hAnsi="Calibri" w:cs="Times New Roman"/>
        </w:rPr>
      </w:pPr>
      <w:r w:rsidRPr="00CB5F8D">
        <w:rPr>
          <w:rFonts w:ascii="Calibri" w:eastAsia="Calibri" w:hAnsi="Calibri" w:cs="Times New Roman"/>
        </w:rPr>
        <w:t>Robbie Pratt</w:t>
      </w:r>
    </w:p>
    <w:p w14:paraId="52F119ED" w14:textId="77777777" w:rsidR="00CB5F8D" w:rsidRPr="00CB5F8D" w:rsidRDefault="00CB5F8D" w:rsidP="00CB5F8D">
      <w:pPr>
        <w:spacing w:after="0" w:line="240" w:lineRule="auto"/>
        <w:rPr>
          <w:rFonts w:ascii="Calibri" w:eastAsia="Calibri" w:hAnsi="Calibri" w:cs="Times New Roman"/>
        </w:rPr>
      </w:pPr>
      <w:r w:rsidRPr="00CB5F8D">
        <w:rPr>
          <w:rFonts w:ascii="Calibri" w:eastAsia="Calibri" w:hAnsi="Calibri" w:cs="Times New Roman"/>
        </w:rPr>
        <w:t>CEO, Havenpark Communities</w:t>
      </w:r>
    </w:p>
    <w:p w14:paraId="067C67DA" w14:textId="77777777" w:rsidR="00CB5F8D" w:rsidRPr="00CB5F8D" w:rsidRDefault="00CB5F8D" w:rsidP="00CB5F8D">
      <w:pPr>
        <w:spacing w:after="0" w:line="240" w:lineRule="auto"/>
        <w:rPr>
          <w:rFonts w:ascii="Calibri" w:eastAsia="Calibri" w:hAnsi="Calibri" w:cs="Times New Roman"/>
        </w:rPr>
      </w:pPr>
    </w:p>
    <w:p w14:paraId="6DA8C5FF" w14:textId="77777777" w:rsidR="00CB5F8D" w:rsidRPr="00CB5F8D" w:rsidRDefault="00CB5F8D" w:rsidP="00CB5F8D">
      <w:pPr>
        <w:spacing w:after="0" w:line="240" w:lineRule="auto"/>
        <w:rPr>
          <w:rFonts w:ascii="Calibri" w:eastAsia="Calibri" w:hAnsi="Calibri" w:cs="Times New Roman"/>
        </w:rPr>
      </w:pPr>
      <w:r w:rsidRPr="00CB5F8D">
        <w:rPr>
          <w:rFonts w:ascii="Calibri" w:eastAsia="Calibri" w:hAnsi="Calibri" w:cs="Times New Roman"/>
        </w:rPr>
        <w:t>cc:</w:t>
      </w:r>
    </w:p>
    <w:p w14:paraId="005CA911" w14:textId="471F5C08" w:rsidR="0001085E" w:rsidRPr="00F81C85" w:rsidRDefault="00CB5F8D" w:rsidP="00F81C85">
      <w:pPr>
        <w:spacing w:after="0" w:line="240" w:lineRule="auto"/>
        <w:rPr>
          <w:rFonts w:ascii="Calibri" w:eastAsia="Calibri" w:hAnsi="Calibri" w:cs="Times New Roman"/>
        </w:rPr>
      </w:pPr>
      <w:r w:rsidRPr="00CB5F8D">
        <w:rPr>
          <w:rFonts w:ascii="Calibri" w:eastAsia="Calibri" w:hAnsi="Calibri" w:cs="Times New Roman"/>
        </w:rPr>
        <w:t>House Finance and Policy Committee Members</w:t>
      </w:r>
    </w:p>
    <w:sectPr w:rsidR="0001085E" w:rsidRPr="00F81C85" w:rsidSect="00F81C8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7A13" w14:textId="77777777" w:rsidR="004720B5" w:rsidRDefault="004720B5" w:rsidP="007A2B02">
      <w:pPr>
        <w:spacing w:after="0" w:line="240" w:lineRule="auto"/>
      </w:pPr>
      <w:r>
        <w:separator/>
      </w:r>
    </w:p>
  </w:endnote>
  <w:endnote w:type="continuationSeparator" w:id="0">
    <w:p w14:paraId="1B3450CE" w14:textId="77777777" w:rsidR="004720B5" w:rsidRDefault="004720B5" w:rsidP="007A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07804" w14:textId="77777777" w:rsidR="004720B5" w:rsidRDefault="004720B5" w:rsidP="007A2B02">
      <w:pPr>
        <w:spacing w:after="0" w:line="240" w:lineRule="auto"/>
      </w:pPr>
      <w:r>
        <w:separator/>
      </w:r>
    </w:p>
  </w:footnote>
  <w:footnote w:type="continuationSeparator" w:id="0">
    <w:p w14:paraId="5DBD6B08" w14:textId="77777777" w:rsidR="004720B5" w:rsidRDefault="004720B5" w:rsidP="007A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6C42" w14:textId="3A2C14A9" w:rsidR="00EC7470" w:rsidRDefault="00B3514F" w:rsidP="00B3514F">
    <w:pPr>
      <w:pStyle w:val="Header"/>
      <w:jc w:val="right"/>
    </w:pPr>
    <w:r w:rsidRPr="00CB5F8D">
      <w:rPr>
        <w:rFonts w:cs="Calibri"/>
        <w:noProof/>
        <w:szCs w:val="26"/>
      </w:rPr>
      <w:drawing>
        <wp:anchor distT="0" distB="0" distL="114300" distR="114300" simplePos="0" relativeHeight="251658240" behindDoc="0" locked="0" layoutInCell="1" allowOverlap="1" wp14:anchorId="48216D90" wp14:editId="58D76418">
          <wp:simplePos x="0" y="0"/>
          <wp:positionH relativeFrom="column">
            <wp:posOffset>4619625</wp:posOffset>
          </wp:positionH>
          <wp:positionV relativeFrom="paragraph">
            <wp:posOffset>0</wp:posOffset>
          </wp:positionV>
          <wp:extent cx="1323975" cy="640080"/>
          <wp:effectExtent l="0" t="0" r="9525" b="7620"/>
          <wp:wrapTopAndBottom/>
          <wp:docPr id="12" name="Picture 11" descr="Havenpark_Titl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Havenpark_Title_Logo.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40080"/>
                  </a:xfrm>
                  <a:prstGeom prst="rect">
                    <a:avLst/>
                  </a:prstGeom>
                </pic:spPr>
              </pic:pic>
            </a:graphicData>
          </a:graphic>
        </wp:anchor>
      </w:drawing>
    </w:r>
  </w:p>
  <w:p w14:paraId="231C7EBB" w14:textId="0E681E85" w:rsidR="007A2B02" w:rsidRPr="00DC6FB5" w:rsidRDefault="007A2B02" w:rsidP="00DC6FB5">
    <w:pPr>
      <w:pStyle w:val="Header"/>
      <w:jc w:val="right"/>
      <w:rPr>
        <w:rFonts w:ascii="Aparajita" w:hAnsi="Aparajita" w:cs="Aparajit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12BF"/>
    <w:multiLevelType w:val="hybridMultilevel"/>
    <w:tmpl w:val="DB4EF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949CD"/>
    <w:multiLevelType w:val="hybridMultilevel"/>
    <w:tmpl w:val="B85AF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0B7A5E"/>
    <w:multiLevelType w:val="hybridMultilevel"/>
    <w:tmpl w:val="59C4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A13C4"/>
    <w:multiLevelType w:val="hybridMultilevel"/>
    <w:tmpl w:val="E87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259BF"/>
    <w:multiLevelType w:val="hybridMultilevel"/>
    <w:tmpl w:val="5D20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16D2F"/>
    <w:multiLevelType w:val="hybridMultilevel"/>
    <w:tmpl w:val="F9444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95691"/>
    <w:multiLevelType w:val="hybridMultilevel"/>
    <w:tmpl w:val="A5D4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31C55"/>
    <w:multiLevelType w:val="hybridMultilevel"/>
    <w:tmpl w:val="20EC8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377017">
    <w:abstractNumId w:val="5"/>
  </w:num>
  <w:num w:numId="2" w16cid:durableId="1505434339">
    <w:abstractNumId w:val="1"/>
  </w:num>
  <w:num w:numId="3" w16cid:durableId="182011542">
    <w:abstractNumId w:val="7"/>
  </w:num>
  <w:num w:numId="4" w16cid:durableId="234819769">
    <w:abstractNumId w:val="4"/>
  </w:num>
  <w:num w:numId="5" w16cid:durableId="413935240">
    <w:abstractNumId w:val="0"/>
  </w:num>
  <w:num w:numId="6" w16cid:durableId="2018381803">
    <w:abstractNumId w:val="3"/>
  </w:num>
  <w:num w:numId="7" w16cid:durableId="1802529700">
    <w:abstractNumId w:val="2"/>
  </w:num>
  <w:num w:numId="8" w16cid:durableId="1272736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C4"/>
    <w:rsid w:val="000042BF"/>
    <w:rsid w:val="0001085E"/>
    <w:rsid w:val="0001660C"/>
    <w:rsid w:val="00021AC2"/>
    <w:rsid w:val="00023BD7"/>
    <w:rsid w:val="0003617E"/>
    <w:rsid w:val="000438A6"/>
    <w:rsid w:val="0005782B"/>
    <w:rsid w:val="00090207"/>
    <w:rsid w:val="000B44D3"/>
    <w:rsid w:val="000C5ED6"/>
    <w:rsid w:val="000D58F3"/>
    <w:rsid w:val="001147EF"/>
    <w:rsid w:val="00122919"/>
    <w:rsid w:val="00132E8E"/>
    <w:rsid w:val="00145A2D"/>
    <w:rsid w:val="00147B3C"/>
    <w:rsid w:val="00166220"/>
    <w:rsid w:val="001759C5"/>
    <w:rsid w:val="001847D3"/>
    <w:rsid w:val="0018549D"/>
    <w:rsid w:val="00192E38"/>
    <w:rsid w:val="001A5FE5"/>
    <w:rsid w:val="001B2AF7"/>
    <w:rsid w:val="001C19E9"/>
    <w:rsid w:val="00207B86"/>
    <w:rsid w:val="00291F71"/>
    <w:rsid w:val="00297937"/>
    <w:rsid w:val="002C2665"/>
    <w:rsid w:val="002C7E72"/>
    <w:rsid w:val="00301B06"/>
    <w:rsid w:val="00301B23"/>
    <w:rsid w:val="00326726"/>
    <w:rsid w:val="00343A2E"/>
    <w:rsid w:val="00343EB6"/>
    <w:rsid w:val="003546B7"/>
    <w:rsid w:val="003704A5"/>
    <w:rsid w:val="003871DF"/>
    <w:rsid w:val="00393DC5"/>
    <w:rsid w:val="003A112C"/>
    <w:rsid w:val="003B020F"/>
    <w:rsid w:val="003C42A6"/>
    <w:rsid w:val="003E6090"/>
    <w:rsid w:val="004007BE"/>
    <w:rsid w:val="00436E7A"/>
    <w:rsid w:val="00440211"/>
    <w:rsid w:val="00442292"/>
    <w:rsid w:val="0045441E"/>
    <w:rsid w:val="00455C93"/>
    <w:rsid w:val="00465B50"/>
    <w:rsid w:val="004720B5"/>
    <w:rsid w:val="004A4E07"/>
    <w:rsid w:val="004B4C27"/>
    <w:rsid w:val="004E13A4"/>
    <w:rsid w:val="004F135E"/>
    <w:rsid w:val="004F63CE"/>
    <w:rsid w:val="00510FF7"/>
    <w:rsid w:val="00524CA9"/>
    <w:rsid w:val="005469B5"/>
    <w:rsid w:val="00566916"/>
    <w:rsid w:val="005C2D25"/>
    <w:rsid w:val="005C37CB"/>
    <w:rsid w:val="005D512D"/>
    <w:rsid w:val="005F504F"/>
    <w:rsid w:val="005F6622"/>
    <w:rsid w:val="0061234B"/>
    <w:rsid w:val="006230B5"/>
    <w:rsid w:val="0062457E"/>
    <w:rsid w:val="00634CDB"/>
    <w:rsid w:val="00683438"/>
    <w:rsid w:val="006848F3"/>
    <w:rsid w:val="00697773"/>
    <w:rsid w:val="00697882"/>
    <w:rsid w:val="006D43CF"/>
    <w:rsid w:val="006E78AF"/>
    <w:rsid w:val="00702744"/>
    <w:rsid w:val="00706C27"/>
    <w:rsid w:val="007104F7"/>
    <w:rsid w:val="00730CFA"/>
    <w:rsid w:val="007357F9"/>
    <w:rsid w:val="00740846"/>
    <w:rsid w:val="00740FB8"/>
    <w:rsid w:val="00747652"/>
    <w:rsid w:val="00750B70"/>
    <w:rsid w:val="00753741"/>
    <w:rsid w:val="007A2B02"/>
    <w:rsid w:val="007B7437"/>
    <w:rsid w:val="007C603D"/>
    <w:rsid w:val="007F4931"/>
    <w:rsid w:val="00810AED"/>
    <w:rsid w:val="00845D5D"/>
    <w:rsid w:val="00871F29"/>
    <w:rsid w:val="008859B0"/>
    <w:rsid w:val="00887A25"/>
    <w:rsid w:val="0089649C"/>
    <w:rsid w:val="008A3FAB"/>
    <w:rsid w:val="008B2745"/>
    <w:rsid w:val="008B4E69"/>
    <w:rsid w:val="008C4F7C"/>
    <w:rsid w:val="008E4BBA"/>
    <w:rsid w:val="00914683"/>
    <w:rsid w:val="00923C5F"/>
    <w:rsid w:val="00926D8E"/>
    <w:rsid w:val="009740F1"/>
    <w:rsid w:val="00981A2D"/>
    <w:rsid w:val="009A614C"/>
    <w:rsid w:val="009B191C"/>
    <w:rsid w:val="009B6728"/>
    <w:rsid w:val="009C3944"/>
    <w:rsid w:val="009D7BEE"/>
    <w:rsid w:val="009E3262"/>
    <w:rsid w:val="00A24D87"/>
    <w:rsid w:val="00A37A77"/>
    <w:rsid w:val="00A42627"/>
    <w:rsid w:val="00A54FC4"/>
    <w:rsid w:val="00A55522"/>
    <w:rsid w:val="00A77DA4"/>
    <w:rsid w:val="00A9339C"/>
    <w:rsid w:val="00AA3503"/>
    <w:rsid w:val="00AB6B26"/>
    <w:rsid w:val="00AC7A1E"/>
    <w:rsid w:val="00AD1464"/>
    <w:rsid w:val="00AF4D50"/>
    <w:rsid w:val="00AF57A3"/>
    <w:rsid w:val="00B24F39"/>
    <w:rsid w:val="00B24F9C"/>
    <w:rsid w:val="00B33427"/>
    <w:rsid w:val="00B33637"/>
    <w:rsid w:val="00B3514F"/>
    <w:rsid w:val="00B57721"/>
    <w:rsid w:val="00B62E74"/>
    <w:rsid w:val="00B647F0"/>
    <w:rsid w:val="00B820A9"/>
    <w:rsid w:val="00B92FB7"/>
    <w:rsid w:val="00BA0055"/>
    <w:rsid w:val="00BA6A51"/>
    <w:rsid w:val="00BB24BE"/>
    <w:rsid w:val="00BB766B"/>
    <w:rsid w:val="00C2230E"/>
    <w:rsid w:val="00C31D85"/>
    <w:rsid w:val="00C3583E"/>
    <w:rsid w:val="00C5278C"/>
    <w:rsid w:val="00C536A4"/>
    <w:rsid w:val="00C54233"/>
    <w:rsid w:val="00C61D1D"/>
    <w:rsid w:val="00C76F7E"/>
    <w:rsid w:val="00C91B94"/>
    <w:rsid w:val="00C97790"/>
    <w:rsid w:val="00CB5F8D"/>
    <w:rsid w:val="00CC0B42"/>
    <w:rsid w:val="00CE54DF"/>
    <w:rsid w:val="00CF1589"/>
    <w:rsid w:val="00D208B0"/>
    <w:rsid w:val="00D2671F"/>
    <w:rsid w:val="00D30558"/>
    <w:rsid w:val="00D371FC"/>
    <w:rsid w:val="00D40F54"/>
    <w:rsid w:val="00D431CC"/>
    <w:rsid w:val="00D63D72"/>
    <w:rsid w:val="00D72ED7"/>
    <w:rsid w:val="00D874B2"/>
    <w:rsid w:val="00DC6FB5"/>
    <w:rsid w:val="00DC792C"/>
    <w:rsid w:val="00DD33BC"/>
    <w:rsid w:val="00DE32A0"/>
    <w:rsid w:val="00DF6397"/>
    <w:rsid w:val="00E009C5"/>
    <w:rsid w:val="00E00DB7"/>
    <w:rsid w:val="00E06852"/>
    <w:rsid w:val="00E14D10"/>
    <w:rsid w:val="00E2313C"/>
    <w:rsid w:val="00E50C82"/>
    <w:rsid w:val="00E52A49"/>
    <w:rsid w:val="00E5506C"/>
    <w:rsid w:val="00E55F6E"/>
    <w:rsid w:val="00E6691F"/>
    <w:rsid w:val="00E87F47"/>
    <w:rsid w:val="00E92C98"/>
    <w:rsid w:val="00E93428"/>
    <w:rsid w:val="00E97D61"/>
    <w:rsid w:val="00EA7E60"/>
    <w:rsid w:val="00EB3250"/>
    <w:rsid w:val="00EC0C38"/>
    <w:rsid w:val="00EC117F"/>
    <w:rsid w:val="00EC7470"/>
    <w:rsid w:val="00EE176B"/>
    <w:rsid w:val="00EE3618"/>
    <w:rsid w:val="00EF5568"/>
    <w:rsid w:val="00F11AF6"/>
    <w:rsid w:val="00F21A97"/>
    <w:rsid w:val="00F23693"/>
    <w:rsid w:val="00F305CF"/>
    <w:rsid w:val="00F30801"/>
    <w:rsid w:val="00F477BC"/>
    <w:rsid w:val="00F76998"/>
    <w:rsid w:val="00F81C85"/>
    <w:rsid w:val="00F849FF"/>
    <w:rsid w:val="00FD2067"/>
    <w:rsid w:val="00FF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BBDF82"/>
  <w14:defaultImageDpi w14:val="330"/>
  <w15:chartTrackingRefBased/>
  <w15:docId w15:val="{3047DC7E-D53B-46D6-B24B-70BDA73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FC4"/>
    <w:pPr>
      <w:ind w:left="720"/>
      <w:contextualSpacing/>
    </w:pPr>
  </w:style>
  <w:style w:type="paragraph" w:styleId="Title">
    <w:name w:val="Title"/>
    <w:basedOn w:val="Normal"/>
    <w:link w:val="TitleChar"/>
    <w:qFormat/>
    <w:rsid w:val="00C2230E"/>
    <w:pPr>
      <w:spacing w:after="0" w:line="240" w:lineRule="auto"/>
      <w:ind w:left="-720" w:right="-720" w:firstLine="720"/>
      <w:jc w:val="center"/>
    </w:pPr>
    <w:rPr>
      <w:rFonts w:ascii="Arial" w:eastAsia="Times New Roman" w:hAnsi="Arial" w:cs="Arial"/>
      <w:b/>
      <w:bCs/>
      <w:i/>
      <w:iCs/>
      <w:sz w:val="44"/>
      <w:szCs w:val="20"/>
    </w:rPr>
  </w:style>
  <w:style w:type="character" w:customStyle="1" w:styleId="TitleChar">
    <w:name w:val="Title Char"/>
    <w:basedOn w:val="DefaultParagraphFont"/>
    <w:link w:val="Title"/>
    <w:rsid w:val="00C2230E"/>
    <w:rPr>
      <w:rFonts w:ascii="Arial" w:eastAsia="Times New Roman" w:hAnsi="Arial" w:cs="Arial"/>
      <w:b/>
      <w:bCs/>
      <w:i/>
      <w:iCs/>
      <w:sz w:val="44"/>
      <w:szCs w:val="20"/>
    </w:rPr>
  </w:style>
  <w:style w:type="paragraph" w:styleId="NoSpacing">
    <w:name w:val="No Spacing"/>
    <w:uiPriority w:val="1"/>
    <w:qFormat/>
    <w:rsid w:val="00740FB8"/>
    <w:pPr>
      <w:spacing w:after="0" w:line="240" w:lineRule="auto"/>
    </w:pPr>
  </w:style>
  <w:style w:type="paragraph" w:styleId="Header">
    <w:name w:val="header"/>
    <w:basedOn w:val="Normal"/>
    <w:link w:val="HeaderChar"/>
    <w:uiPriority w:val="99"/>
    <w:unhideWhenUsed/>
    <w:rsid w:val="007A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B02"/>
  </w:style>
  <w:style w:type="paragraph" w:styleId="Footer">
    <w:name w:val="footer"/>
    <w:basedOn w:val="Normal"/>
    <w:link w:val="FooterChar"/>
    <w:uiPriority w:val="99"/>
    <w:unhideWhenUsed/>
    <w:rsid w:val="007A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02"/>
  </w:style>
  <w:style w:type="paragraph" w:styleId="BalloonText">
    <w:name w:val="Balloon Text"/>
    <w:basedOn w:val="Normal"/>
    <w:link w:val="BalloonTextChar"/>
    <w:uiPriority w:val="99"/>
    <w:semiHidden/>
    <w:unhideWhenUsed/>
    <w:rsid w:val="00F30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01"/>
    <w:rPr>
      <w:rFonts w:ascii="Segoe UI" w:hAnsi="Segoe UI" w:cs="Segoe UI"/>
      <w:sz w:val="18"/>
      <w:szCs w:val="18"/>
    </w:rPr>
  </w:style>
  <w:style w:type="character" w:styleId="Hyperlink">
    <w:name w:val="Hyperlink"/>
    <w:basedOn w:val="DefaultParagraphFont"/>
    <w:uiPriority w:val="99"/>
    <w:unhideWhenUsed/>
    <w:rsid w:val="00297937"/>
    <w:rPr>
      <w:color w:val="0563C1" w:themeColor="hyperlink"/>
      <w:u w:val="single"/>
    </w:rPr>
  </w:style>
  <w:style w:type="character" w:styleId="FollowedHyperlink">
    <w:name w:val="FollowedHyperlink"/>
    <w:basedOn w:val="DefaultParagraphFont"/>
    <w:uiPriority w:val="99"/>
    <w:semiHidden/>
    <w:unhideWhenUsed/>
    <w:rsid w:val="007B74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newswire.com/news-releases/minnesota-student-among-winners-of-havenpark-communities-academic-scholarship-30156405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wincities.com/2019/03/31/with-affordable-housing-hard-to-come-by-could-trailer-parks-make-a-twin-cities-comeback/" TargetMode="External"/><Relationship Id="rId4" Type="http://schemas.openxmlformats.org/officeDocument/2006/relationships/settings" Target="settings.xml"/><Relationship Id="rId9" Type="http://schemas.openxmlformats.org/officeDocument/2006/relationships/hyperlink" Target="https://www.youtube.com/watch?v=nKT9ZTpTSx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BBA0-59EA-405D-A7A6-B82A3BD8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Robison M.</dc:creator>
  <cp:keywords/>
  <dc:description/>
  <cp:lastModifiedBy>Jen Hill</cp:lastModifiedBy>
  <cp:revision>2</cp:revision>
  <cp:lastPrinted>2023-02-23T21:02:00Z</cp:lastPrinted>
  <dcterms:created xsi:type="dcterms:W3CDTF">2023-03-01T00:09:00Z</dcterms:created>
  <dcterms:modified xsi:type="dcterms:W3CDTF">2023-03-01T00:09:00Z</dcterms:modified>
</cp:coreProperties>
</file>