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C10DE" w14:textId="77777777" w:rsidR="00DA12A7" w:rsidRPr="00DA12A7" w:rsidRDefault="00DA12A7" w:rsidP="00DA12A7">
      <w:pPr>
        <w:jc w:val="center"/>
        <w:rPr>
          <w:rFonts w:ascii="Times New Roman" w:hAnsi="Times New Roman" w:cs="Times New Roman"/>
          <w:sz w:val="24"/>
          <w:szCs w:val="24"/>
        </w:rPr>
      </w:pPr>
      <w:r w:rsidRPr="00DA12A7">
        <w:rPr>
          <w:rFonts w:ascii="Times New Roman" w:hAnsi="Times New Roman" w:cs="Times New Roman"/>
          <w:sz w:val="24"/>
          <w:szCs w:val="24"/>
        </w:rPr>
        <w:t>House Health Finance &amp; Policy Committee Meeting Agenda</w:t>
      </w:r>
    </w:p>
    <w:p w14:paraId="7C7FDBFA" w14:textId="1D6C78B9" w:rsidR="00DA12A7" w:rsidRPr="00DA12A7" w:rsidRDefault="00DA12A7" w:rsidP="00DA12A7">
      <w:pPr>
        <w:jc w:val="center"/>
        <w:rPr>
          <w:rFonts w:ascii="Times New Roman" w:hAnsi="Times New Roman" w:cs="Times New Roman"/>
          <w:sz w:val="24"/>
          <w:szCs w:val="24"/>
        </w:rPr>
      </w:pPr>
      <w:r w:rsidRPr="00DA12A7">
        <w:rPr>
          <w:rFonts w:ascii="Times New Roman" w:hAnsi="Times New Roman" w:cs="Times New Roman"/>
          <w:sz w:val="24"/>
          <w:szCs w:val="24"/>
        </w:rPr>
        <w:t>Thursday</w:t>
      </w:r>
      <w:r w:rsidRPr="00DA12A7">
        <w:rPr>
          <w:rFonts w:ascii="Times New Roman" w:hAnsi="Times New Roman" w:cs="Times New Roman"/>
          <w:sz w:val="24"/>
          <w:szCs w:val="24"/>
        </w:rPr>
        <w:t xml:space="preserve">, </w:t>
      </w:r>
      <w:proofErr w:type="gramStart"/>
      <w:r w:rsidRPr="00DA12A7">
        <w:rPr>
          <w:rFonts w:ascii="Times New Roman" w:hAnsi="Times New Roman" w:cs="Times New Roman"/>
          <w:sz w:val="24"/>
          <w:szCs w:val="24"/>
        </w:rPr>
        <w:t>March ,</w:t>
      </w:r>
      <w:proofErr w:type="gramEnd"/>
      <w:r w:rsidRPr="00DA12A7">
        <w:rPr>
          <w:rFonts w:ascii="Times New Roman" w:hAnsi="Times New Roman" w:cs="Times New Roman"/>
          <w:sz w:val="24"/>
          <w:szCs w:val="24"/>
        </w:rPr>
        <w:t xml:space="preserve"> 2023 at </w:t>
      </w:r>
      <w:r w:rsidRPr="00DA12A7">
        <w:rPr>
          <w:rFonts w:ascii="Times New Roman" w:hAnsi="Times New Roman" w:cs="Times New Roman"/>
          <w:sz w:val="24"/>
          <w:szCs w:val="24"/>
        </w:rPr>
        <w:t>10:30AM</w:t>
      </w:r>
      <w:r w:rsidRPr="00DA12A7">
        <w:rPr>
          <w:rFonts w:ascii="Times New Roman" w:hAnsi="Times New Roman" w:cs="Times New Roman"/>
          <w:sz w:val="24"/>
          <w:szCs w:val="24"/>
        </w:rPr>
        <w:t xml:space="preserve"> </w:t>
      </w:r>
    </w:p>
    <w:p w14:paraId="50270306" w14:textId="77777777" w:rsidR="00DA12A7" w:rsidRPr="00DA12A7" w:rsidRDefault="00DA12A7" w:rsidP="00DA12A7">
      <w:pPr>
        <w:jc w:val="center"/>
        <w:rPr>
          <w:rFonts w:ascii="Times New Roman" w:hAnsi="Times New Roman" w:cs="Times New Roman"/>
          <w:sz w:val="24"/>
          <w:szCs w:val="24"/>
        </w:rPr>
      </w:pPr>
      <w:r w:rsidRPr="00DA12A7">
        <w:rPr>
          <w:rFonts w:ascii="Times New Roman" w:hAnsi="Times New Roman" w:cs="Times New Roman"/>
          <w:b/>
          <w:bCs/>
          <w:sz w:val="24"/>
          <w:szCs w:val="24"/>
        </w:rPr>
        <w:t>Chair: </w:t>
      </w:r>
      <w:r w:rsidRPr="00DA12A7">
        <w:rPr>
          <w:rFonts w:ascii="Times New Roman" w:hAnsi="Times New Roman" w:cs="Times New Roman"/>
          <w:sz w:val="24"/>
          <w:szCs w:val="24"/>
        </w:rPr>
        <w:t>Rep. Tina Liebling</w:t>
      </w:r>
      <w:r w:rsidRPr="00DA12A7">
        <w:rPr>
          <w:rFonts w:ascii="Times New Roman" w:hAnsi="Times New Roman" w:cs="Times New Roman"/>
          <w:sz w:val="24"/>
          <w:szCs w:val="24"/>
        </w:rPr>
        <w:br/>
      </w:r>
      <w:r w:rsidRPr="00DA12A7">
        <w:rPr>
          <w:rFonts w:ascii="Times New Roman" w:hAnsi="Times New Roman" w:cs="Times New Roman"/>
          <w:b/>
          <w:bCs/>
          <w:sz w:val="24"/>
          <w:szCs w:val="24"/>
        </w:rPr>
        <w:t>Location: </w:t>
      </w:r>
      <w:r w:rsidRPr="00DA12A7">
        <w:rPr>
          <w:rFonts w:ascii="Times New Roman" w:hAnsi="Times New Roman" w:cs="Times New Roman"/>
          <w:sz w:val="24"/>
          <w:szCs w:val="24"/>
        </w:rPr>
        <w:t>State Office Building - Room 5</w:t>
      </w:r>
      <w:r w:rsidRPr="00DA12A7">
        <w:rPr>
          <w:rFonts w:ascii="Times New Roman" w:hAnsi="Times New Roman" w:cs="Times New Roman"/>
          <w:sz w:val="24"/>
          <w:szCs w:val="24"/>
        </w:rPr>
        <w:br/>
      </w:r>
    </w:p>
    <w:p w14:paraId="03ABEB1A" w14:textId="77777777" w:rsidR="00DA12A7" w:rsidRPr="00DA12A7" w:rsidRDefault="00DA12A7" w:rsidP="00DA12A7">
      <w:pPr>
        <w:jc w:val="center"/>
        <w:rPr>
          <w:rFonts w:ascii="Times New Roman" w:hAnsi="Times New Roman" w:cs="Times New Roman"/>
          <w:sz w:val="24"/>
          <w:szCs w:val="24"/>
        </w:rPr>
      </w:pPr>
    </w:p>
    <w:p w14:paraId="756709D3" w14:textId="77777777" w:rsidR="00DA12A7" w:rsidRPr="00DA12A7" w:rsidRDefault="00DA12A7" w:rsidP="00DA12A7">
      <w:pPr>
        <w:pStyle w:val="ListParagraph"/>
        <w:numPr>
          <w:ilvl w:val="0"/>
          <w:numId w:val="1"/>
        </w:numPr>
        <w:rPr>
          <w:rFonts w:cs="Times New Roman"/>
          <w:szCs w:val="24"/>
        </w:rPr>
      </w:pPr>
      <w:r w:rsidRPr="00DA12A7">
        <w:rPr>
          <w:rFonts w:cs="Times New Roman"/>
          <w:szCs w:val="24"/>
        </w:rPr>
        <w:t>CALL TO ORDER</w:t>
      </w:r>
    </w:p>
    <w:p w14:paraId="7BF3A517" w14:textId="77777777" w:rsidR="00DA12A7" w:rsidRPr="003B0A3A" w:rsidRDefault="00DA12A7" w:rsidP="003B0A3A">
      <w:pPr>
        <w:rPr>
          <w:rFonts w:cs="Times New Roman"/>
          <w:szCs w:val="24"/>
        </w:rPr>
      </w:pPr>
    </w:p>
    <w:p w14:paraId="5081D283" w14:textId="77777777" w:rsidR="000169C3" w:rsidRPr="00DA12A7" w:rsidRDefault="000169C3" w:rsidP="000169C3">
      <w:pPr>
        <w:pStyle w:val="ListParagraph"/>
        <w:numPr>
          <w:ilvl w:val="0"/>
          <w:numId w:val="1"/>
        </w:numPr>
        <w:rPr>
          <w:rFonts w:cs="Times New Roman"/>
          <w:szCs w:val="24"/>
        </w:rPr>
      </w:pPr>
      <w:r w:rsidRPr="00DA12A7">
        <w:rPr>
          <w:rFonts w:cs="Times New Roman"/>
          <w:szCs w:val="24"/>
        </w:rPr>
        <w:t>HF2422 (Her): Tobacco use prevention account established, and money appropriated.</w:t>
      </w:r>
    </w:p>
    <w:p w14:paraId="1F75DBE9" w14:textId="77777777" w:rsidR="000169C3" w:rsidRPr="0018571C" w:rsidRDefault="000169C3" w:rsidP="000169C3">
      <w:pPr>
        <w:ind w:left="1080"/>
        <w:rPr>
          <w:rFonts w:ascii="Times New Roman" w:hAnsi="Times New Roman" w:cs="Times New Roman"/>
          <w:sz w:val="24"/>
          <w:szCs w:val="24"/>
        </w:rPr>
      </w:pPr>
    </w:p>
    <w:p w14:paraId="078237D7" w14:textId="77777777" w:rsidR="000169C3" w:rsidRDefault="000169C3" w:rsidP="000169C3">
      <w:pPr>
        <w:ind w:left="1080"/>
        <w:rPr>
          <w:rFonts w:ascii="Times New Roman" w:hAnsi="Times New Roman" w:cs="Times New Roman"/>
          <w:sz w:val="24"/>
          <w:szCs w:val="24"/>
        </w:rPr>
      </w:pPr>
      <w:r w:rsidRPr="0018571C">
        <w:rPr>
          <w:rFonts w:ascii="Times New Roman" w:hAnsi="Times New Roman" w:cs="Times New Roman"/>
          <w:sz w:val="24"/>
          <w:szCs w:val="24"/>
        </w:rPr>
        <w:t>Testimony:</w:t>
      </w:r>
    </w:p>
    <w:p w14:paraId="20F0D998" w14:textId="3AA8391E" w:rsidR="000169C3" w:rsidRPr="000169C3" w:rsidRDefault="000169C3" w:rsidP="000169C3">
      <w:pPr>
        <w:pStyle w:val="ListParagraph"/>
        <w:numPr>
          <w:ilvl w:val="0"/>
          <w:numId w:val="2"/>
        </w:numPr>
        <w:rPr>
          <w:rFonts w:cs="Times New Roman"/>
          <w:szCs w:val="24"/>
        </w:rPr>
      </w:pPr>
      <w:r w:rsidRPr="0018571C">
        <w:rPr>
          <w:rFonts w:cs="Times New Roman"/>
          <w:szCs w:val="24"/>
        </w:rPr>
        <w:t>Elyse Less, JD, MPH, Executive Director, Tobacco-Free Alliance</w:t>
      </w:r>
    </w:p>
    <w:p w14:paraId="52D8504B" w14:textId="77777777" w:rsidR="000169C3" w:rsidRPr="000169C3" w:rsidRDefault="000169C3" w:rsidP="000169C3">
      <w:pPr>
        <w:pStyle w:val="ListParagraph"/>
        <w:rPr>
          <w:rFonts w:cs="Times New Roman"/>
          <w:szCs w:val="24"/>
        </w:rPr>
      </w:pPr>
    </w:p>
    <w:p w14:paraId="2C4052E5" w14:textId="10E79FF9" w:rsidR="00DA12A7" w:rsidRDefault="00DA12A7" w:rsidP="00DA12A7">
      <w:pPr>
        <w:pStyle w:val="ListParagraph"/>
        <w:numPr>
          <w:ilvl w:val="0"/>
          <w:numId w:val="1"/>
        </w:numPr>
        <w:rPr>
          <w:rFonts w:cs="Times New Roman"/>
          <w:szCs w:val="24"/>
        </w:rPr>
      </w:pPr>
      <w:r w:rsidRPr="00DA12A7">
        <w:rPr>
          <w:rFonts w:cs="Times New Roman"/>
          <w:szCs w:val="24"/>
        </w:rPr>
        <w:t>HF2041 (Gomez): service providers authorized to possess, distribute, and dispose of syringes; and possession of hypodermic syringes authorized.</w:t>
      </w:r>
    </w:p>
    <w:p w14:paraId="3AB8ED63" w14:textId="77777777" w:rsidR="00DA12A7" w:rsidRPr="00DA12A7" w:rsidRDefault="00DA12A7" w:rsidP="00DA12A7">
      <w:pPr>
        <w:pStyle w:val="ListParagraph"/>
        <w:rPr>
          <w:rFonts w:cs="Times New Roman"/>
          <w:szCs w:val="24"/>
        </w:rPr>
      </w:pPr>
    </w:p>
    <w:p w14:paraId="01BDCC75" w14:textId="43B702BB" w:rsidR="00DA12A7" w:rsidRDefault="00DA12A7" w:rsidP="00DA12A7">
      <w:pPr>
        <w:pStyle w:val="ListParagraph"/>
        <w:numPr>
          <w:ilvl w:val="0"/>
          <w:numId w:val="1"/>
        </w:numPr>
        <w:rPr>
          <w:rFonts w:cs="Times New Roman"/>
          <w:szCs w:val="24"/>
        </w:rPr>
      </w:pPr>
      <w:r w:rsidRPr="00DA12A7">
        <w:rPr>
          <w:rFonts w:cs="Times New Roman"/>
          <w:szCs w:val="24"/>
        </w:rPr>
        <w:t>HF1487 (Reyer): Revenue recapture provisions modified, claims from hospitals and ambulance services disallowed.</w:t>
      </w:r>
    </w:p>
    <w:p w14:paraId="4F287406" w14:textId="77777777" w:rsidR="000169C3" w:rsidRPr="000169C3" w:rsidRDefault="000169C3" w:rsidP="000169C3">
      <w:pPr>
        <w:pStyle w:val="ListParagraph"/>
        <w:rPr>
          <w:rFonts w:cs="Times New Roman"/>
          <w:szCs w:val="24"/>
        </w:rPr>
      </w:pPr>
    </w:p>
    <w:p w14:paraId="0D56D939" w14:textId="6590EE9B" w:rsidR="000169C3" w:rsidRDefault="000169C3" w:rsidP="000169C3">
      <w:pPr>
        <w:ind w:left="1080"/>
        <w:rPr>
          <w:rFonts w:ascii="Times New Roman" w:hAnsi="Times New Roman" w:cs="Times New Roman"/>
          <w:sz w:val="24"/>
          <w:szCs w:val="24"/>
        </w:rPr>
      </w:pPr>
      <w:r>
        <w:rPr>
          <w:rFonts w:ascii="Times New Roman" w:hAnsi="Times New Roman" w:cs="Times New Roman"/>
          <w:sz w:val="24"/>
          <w:szCs w:val="24"/>
        </w:rPr>
        <w:t>Testimony:</w:t>
      </w:r>
    </w:p>
    <w:p w14:paraId="6A0A23C6" w14:textId="42D8AC4D" w:rsidR="000169C3" w:rsidRPr="000169C3" w:rsidRDefault="000169C3" w:rsidP="000169C3">
      <w:pPr>
        <w:pStyle w:val="ListParagraph"/>
        <w:numPr>
          <w:ilvl w:val="0"/>
          <w:numId w:val="2"/>
        </w:numPr>
        <w:rPr>
          <w:rFonts w:cs="Times New Roman"/>
          <w:szCs w:val="24"/>
        </w:rPr>
      </w:pPr>
      <w:r w:rsidRPr="000169C3">
        <w:rPr>
          <w:rFonts w:cs="Times New Roman"/>
          <w:szCs w:val="24"/>
        </w:rPr>
        <w:t>Kim Miller, Program Coordinator, Lutheran Social Service</w:t>
      </w:r>
    </w:p>
    <w:p w14:paraId="220B5C77" w14:textId="77777777" w:rsidR="000169C3" w:rsidRPr="000169C3" w:rsidRDefault="000169C3" w:rsidP="000169C3">
      <w:pPr>
        <w:pStyle w:val="ListParagraph"/>
        <w:numPr>
          <w:ilvl w:val="0"/>
          <w:numId w:val="2"/>
        </w:numPr>
        <w:rPr>
          <w:rFonts w:cs="Times New Roman"/>
          <w:szCs w:val="24"/>
        </w:rPr>
      </w:pPr>
      <w:r w:rsidRPr="000169C3">
        <w:rPr>
          <w:rFonts w:cs="Times New Roman"/>
          <w:szCs w:val="24"/>
        </w:rPr>
        <w:t xml:space="preserve">Claudia Holt, Financial Capability Manager, Prepare + </w:t>
      </w:r>
      <w:proofErr w:type="gramStart"/>
      <w:r w:rsidRPr="000169C3">
        <w:rPr>
          <w:rFonts w:cs="Times New Roman"/>
          <w:szCs w:val="24"/>
        </w:rPr>
        <w:t>Prosper</w:t>
      </w:r>
      <w:proofErr w:type="gramEnd"/>
    </w:p>
    <w:p w14:paraId="5EF098F2" w14:textId="28E70C89" w:rsidR="000169C3" w:rsidRPr="000169C3" w:rsidRDefault="000169C3" w:rsidP="000169C3">
      <w:pPr>
        <w:pStyle w:val="ListParagraph"/>
        <w:numPr>
          <w:ilvl w:val="0"/>
          <w:numId w:val="2"/>
        </w:numPr>
        <w:rPr>
          <w:rFonts w:cs="Times New Roman"/>
          <w:szCs w:val="24"/>
        </w:rPr>
      </w:pPr>
      <w:r w:rsidRPr="000169C3">
        <w:rPr>
          <w:rFonts w:cs="Times New Roman"/>
          <w:szCs w:val="24"/>
        </w:rPr>
        <w:t xml:space="preserve">Anna </w:t>
      </w:r>
      <w:proofErr w:type="spellStart"/>
      <w:r w:rsidRPr="000169C3">
        <w:rPr>
          <w:rFonts w:cs="Times New Roman"/>
          <w:szCs w:val="24"/>
        </w:rPr>
        <w:t>Odegaard</w:t>
      </w:r>
      <w:proofErr w:type="spellEnd"/>
      <w:r w:rsidRPr="000169C3">
        <w:rPr>
          <w:rFonts w:cs="Times New Roman"/>
          <w:szCs w:val="24"/>
        </w:rPr>
        <w:t>, Director, Minnesota Asset Building Coalition</w:t>
      </w:r>
    </w:p>
    <w:p w14:paraId="69596205" w14:textId="77777777" w:rsidR="00DA12A7" w:rsidRPr="00DA12A7" w:rsidRDefault="00DA12A7" w:rsidP="00DA12A7">
      <w:pPr>
        <w:pStyle w:val="ListParagraph"/>
        <w:ind w:left="1080"/>
        <w:rPr>
          <w:rFonts w:cs="Times New Roman"/>
          <w:szCs w:val="24"/>
        </w:rPr>
      </w:pPr>
    </w:p>
    <w:p w14:paraId="470F744D" w14:textId="7B6298EC" w:rsidR="00DA12A7" w:rsidRDefault="00DA12A7" w:rsidP="000169C3">
      <w:pPr>
        <w:pStyle w:val="ListParagraph"/>
        <w:numPr>
          <w:ilvl w:val="0"/>
          <w:numId w:val="1"/>
        </w:numPr>
        <w:rPr>
          <w:rFonts w:cs="Times New Roman"/>
          <w:szCs w:val="24"/>
        </w:rPr>
      </w:pPr>
      <w:r w:rsidRPr="00DA12A7">
        <w:rPr>
          <w:rFonts w:cs="Times New Roman"/>
          <w:szCs w:val="24"/>
        </w:rPr>
        <w:t>HF2599 (Reyer): Requirements for hospitals to screen patients for eligibility for health coverage or assistance established, affidavit of expert review required before debt collection activities, and hospital charges limited for uninsured treatments and services for patients.</w:t>
      </w:r>
    </w:p>
    <w:p w14:paraId="3DEF75F7" w14:textId="77777777" w:rsidR="000169C3" w:rsidRPr="000169C3" w:rsidRDefault="000169C3" w:rsidP="000169C3">
      <w:pPr>
        <w:pStyle w:val="ListParagraph"/>
        <w:rPr>
          <w:rFonts w:cs="Times New Roman"/>
          <w:szCs w:val="24"/>
        </w:rPr>
      </w:pPr>
    </w:p>
    <w:p w14:paraId="0C17D5A1" w14:textId="25703D18" w:rsidR="000169C3" w:rsidRPr="000169C3" w:rsidRDefault="000169C3" w:rsidP="000169C3">
      <w:pPr>
        <w:ind w:left="1080"/>
        <w:rPr>
          <w:rFonts w:ascii="Times New Roman" w:hAnsi="Times New Roman" w:cs="Times New Roman"/>
          <w:sz w:val="24"/>
          <w:szCs w:val="24"/>
        </w:rPr>
      </w:pPr>
      <w:r w:rsidRPr="000169C3">
        <w:rPr>
          <w:rFonts w:ascii="Times New Roman" w:hAnsi="Times New Roman" w:cs="Times New Roman"/>
          <w:sz w:val="24"/>
          <w:szCs w:val="24"/>
        </w:rPr>
        <w:t xml:space="preserve">Testimony: </w:t>
      </w:r>
    </w:p>
    <w:p w14:paraId="77A500A2" w14:textId="402CA738" w:rsidR="000169C3" w:rsidRPr="000169C3" w:rsidRDefault="000169C3" w:rsidP="000169C3">
      <w:pPr>
        <w:pStyle w:val="ListParagraph"/>
        <w:numPr>
          <w:ilvl w:val="0"/>
          <w:numId w:val="2"/>
        </w:numPr>
        <w:rPr>
          <w:rFonts w:cs="Times New Roman"/>
          <w:szCs w:val="24"/>
        </w:rPr>
      </w:pPr>
      <w:r w:rsidRPr="000169C3">
        <w:rPr>
          <w:rFonts w:cs="Times New Roman"/>
          <w:szCs w:val="24"/>
        </w:rPr>
        <w:t>Kim Miller, Program Coordinator, Lutheran Social Service</w:t>
      </w:r>
    </w:p>
    <w:p w14:paraId="1091A18E" w14:textId="10163CF1" w:rsidR="000169C3" w:rsidRPr="000169C3" w:rsidRDefault="000169C3" w:rsidP="000169C3">
      <w:pPr>
        <w:pStyle w:val="ListParagraph"/>
        <w:numPr>
          <w:ilvl w:val="0"/>
          <w:numId w:val="2"/>
        </w:numPr>
        <w:rPr>
          <w:rFonts w:cs="Times New Roman"/>
          <w:szCs w:val="24"/>
        </w:rPr>
      </w:pPr>
      <w:r w:rsidRPr="000169C3">
        <w:rPr>
          <w:rFonts w:cs="Times New Roman"/>
          <w:szCs w:val="24"/>
        </w:rPr>
        <w:t xml:space="preserve">Anna </w:t>
      </w:r>
      <w:proofErr w:type="spellStart"/>
      <w:r w:rsidRPr="000169C3">
        <w:rPr>
          <w:rFonts w:cs="Times New Roman"/>
          <w:szCs w:val="24"/>
        </w:rPr>
        <w:t>Odegaard</w:t>
      </w:r>
      <w:proofErr w:type="spellEnd"/>
      <w:r w:rsidRPr="000169C3">
        <w:rPr>
          <w:rFonts w:cs="Times New Roman"/>
          <w:szCs w:val="24"/>
        </w:rPr>
        <w:t>, Director, Minnesota Asset Building Coalition</w:t>
      </w:r>
    </w:p>
    <w:p w14:paraId="3F613F87" w14:textId="77777777" w:rsidR="0018571C" w:rsidRPr="00DA12A7" w:rsidRDefault="0018571C" w:rsidP="00DA12A7">
      <w:pPr>
        <w:pStyle w:val="ListParagraph"/>
        <w:ind w:left="1080"/>
        <w:rPr>
          <w:rFonts w:cs="Times New Roman"/>
          <w:szCs w:val="24"/>
        </w:rPr>
      </w:pPr>
    </w:p>
    <w:p w14:paraId="6353F016" w14:textId="77777777" w:rsidR="00DA12A7" w:rsidRPr="00DA12A7" w:rsidRDefault="00DA12A7" w:rsidP="00DA12A7">
      <w:pPr>
        <w:pStyle w:val="ListParagraph"/>
        <w:numPr>
          <w:ilvl w:val="0"/>
          <w:numId w:val="1"/>
        </w:numPr>
        <w:rPr>
          <w:rFonts w:cs="Times New Roman"/>
          <w:szCs w:val="24"/>
        </w:rPr>
      </w:pPr>
      <w:r w:rsidRPr="00DA12A7">
        <w:rPr>
          <w:rFonts w:cs="Times New Roman"/>
          <w:szCs w:val="24"/>
        </w:rPr>
        <w:t>HF1940 (Bierman): Palliative Care Advisory Council member terms clarified, Palliative Care Advisory Council sunset eliminated, report required, and money appropriated.</w:t>
      </w:r>
    </w:p>
    <w:p w14:paraId="262E6ABD" w14:textId="77777777" w:rsidR="00DA12A7" w:rsidRPr="00DA12A7" w:rsidRDefault="00DA12A7" w:rsidP="00DA12A7">
      <w:pPr>
        <w:pStyle w:val="ListParagraph"/>
        <w:ind w:left="1080"/>
        <w:rPr>
          <w:rFonts w:cs="Times New Roman"/>
          <w:szCs w:val="24"/>
        </w:rPr>
      </w:pPr>
    </w:p>
    <w:p w14:paraId="3149EC1B" w14:textId="0F6844A0" w:rsidR="00DA12A7" w:rsidRDefault="00DA12A7" w:rsidP="00DA12A7">
      <w:pPr>
        <w:pStyle w:val="ListParagraph"/>
        <w:numPr>
          <w:ilvl w:val="0"/>
          <w:numId w:val="1"/>
        </w:numPr>
        <w:rPr>
          <w:rFonts w:cs="Times New Roman"/>
          <w:szCs w:val="24"/>
        </w:rPr>
      </w:pPr>
      <w:r w:rsidRPr="00DA12A7">
        <w:rPr>
          <w:rFonts w:cs="Times New Roman"/>
          <w:szCs w:val="24"/>
        </w:rPr>
        <w:t>HF2160 (Bahner): Commissioner of health fetal alcohol spectrum disorders prevention grant funding provided, and money appropriated.</w:t>
      </w:r>
    </w:p>
    <w:p w14:paraId="36927580" w14:textId="32239322" w:rsidR="00DA12A7" w:rsidRDefault="00DA12A7" w:rsidP="00DA12A7">
      <w:pPr>
        <w:pStyle w:val="ListParagraph"/>
        <w:rPr>
          <w:rFonts w:cs="Times New Roman"/>
          <w:szCs w:val="24"/>
        </w:rPr>
      </w:pPr>
    </w:p>
    <w:p w14:paraId="51C69A75" w14:textId="77777777" w:rsidR="00DA12A7" w:rsidRPr="00DA12A7" w:rsidRDefault="00DA12A7" w:rsidP="0018571C">
      <w:pPr>
        <w:ind w:left="1080"/>
        <w:rPr>
          <w:rFonts w:ascii="Times New Roman" w:hAnsi="Times New Roman" w:cs="Times New Roman"/>
          <w:sz w:val="24"/>
          <w:szCs w:val="24"/>
        </w:rPr>
      </w:pPr>
      <w:r w:rsidRPr="00DA12A7">
        <w:rPr>
          <w:rFonts w:ascii="Times New Roman" w:hAnsi="Times New Roman" w:cs="Times New Roman"/>
          <w:sz w:val="24"/>
          <w:szCs w:val="24"/>
        </w:rPr>
        <w:t xml:space="preserve">Testimony: </w:t>
      </w:r>
    </w:p>
    <w:p w14:paraId="4B20582A" w14:textId="77777777" w:rsidR="00DA12A7" w:rsidRPr="0018571C" w:rsidRDefault="00DA12A7" w:rsidP="0018571C">
      <w:pPr>
        <w:pStyle w:val="ListParagraph"/>
        <w:numPr>
          <w:ilvl w:val="0"/>
          <w:numId w:val="2"/>
        </w:numPr>
        <w:rPr>
          <w:rFonts w:cs="Times New Roman"/>
          <w:szCs w:val="24"/>
        </w:rPr>
      </w:pPr>
      <w:r w:rsidRPr="0018571C">
        <w:rPr>
          <w:rFonts w:cs="Times New Roman"/>
          <w:szCs w:val="24"/>
        </w:rPr>
        <w:t>Mollie O'Brien, Executive Director, Proof Alliance</w:t>
      </w:r>
    </w:p>
    <w:p w14:paraId="748D6EB5" w14:textId="32E31F0C" w:rsidR="00DA12A7" w:rsidRPr="0018571C" w:rsidRDefault="00DA12A7" w:rsidP="0018571C">
      <w:pPr>
        <w:pStyle w:val="ListParagraph"/>
        <w:numPr>
          <w:ilvl w:val="0"/>
          <w:numId w:val="2"/>
        </w:numPr>
        <w:rPr>
          <w:rFonts w:cs="Times New Roman"/>
          <w:szCs w:val="24"/>
        </w:rPr>
      </w:pPr>
      <w:r w:rsidRPr="0018571C">
        <w:rPr>
          <w:rFonts w:cs="Times New Roman"/>
          <w:szCs w:val="24"/>
        </w:rPr>
        <w:t xml:space="preserve">Valerie </w:t>
      </w:r>
      <w:proofErr w:type="spellStart"/>
      <w:r w:rsidRPr="0018571C">
        <w:rPr>
          <w:rFonts w:cs="Times New Roman"/>
          <w:szCs w:val="24"/>
        </w:rPr>
        <w:t>Mangskau</w:t>
      </w:r>
      <w:proofErr w:type="spellEnd"/>
      <w:r w:rsidRPr="0018571C">
        <w:rPr>
          <w:rFonts w:cs="Times New Roman"/>
          <w:szCs w:val="24"/>
        </w:rPr>
        <w:t>, program graduate, Family Advocacy Recovery and Restoration</w:t>
      </w:r>
    </w:p>
    <w:p w14:paraId="69924CED" w14:textId="77777777" w:rsidR="00DA12A7" w:rsidRPr="00DA12A7" w:rsidRDefault="00DA12A7" w:rsidP="00DA12A7">
      <w:pPr>
        <w:pStyle w:val="ListParagraph"/>
        <w:rPr>
          <w:rFonts w:cs="Times New Roman"/>
          <w:szCs w:val="24"/>
        </w:rPr>
      </w:pPr>
    </w:p>
    <w:p w14:paraId="2E1D56AA" w14:textId="1785A0A6" w:rsidR="00DA12A7" w:rsidRDefault="00DA12A7" w:rsidP="00DA12A7">
      <w:pPr>
        <w:pStyle w:val="ListParagraph"/>
        <w:numPr>
          <w:ilvl w:val="0"/>
          <w:numId w:val="1"/>
        </w:numPr>
        <w:rPr>
          <w:rFonts w:cs="Times New Roman"/>
          <w:szCs w:val="24"/>
        </w:rPr>
      </w:pPr>
      <w:r w:rsidRPr="00DA12A7">
        <w:rPr>
          <w:rFonts w:cs="Times New Roman"/>
          <w:szCs w:val="24"/>
        </w:rPr>
        <w:lastRenderedPageBreak/>
        <w:t>HF2236 (Hassan): Public awareness campaign on health dangers of using skin-lightening products containing mercury and hydroquinone created.</w:t>
      </w:r>
    </w:p>
    <w:p w14:paraId="7C70B8DF" w14:textId="6A93D004" w:rsidR="000169C3" w:rsidRDefault="000169C3" w:rsidP="000169C3">
      <w:pPr>
        <w:rPr>
          <w:rFonts w:cs="Times New Roman"/>
          <w:szCs w:val="24"/>
        </w:rPr>
      </w:pPr>
    </w:p>
    <w:p w14:paraId="43A01965" w14:textId="7DB18FFF" w:rsidR="000169C3" w:rsidRDefault="000169C3" w:rsidP="000169C3">
      <w:pPr>
        <w:ind w:left="1080"/>
        <w:rPr>
          <w:rFonts w:ascii="Times New Roman" w:hAnsi="Times New Roman" w:cs="Times New Roman"/>
          <w:sz w:val="24"/>
          <w:szCs w:val="24"/>
        </w:rPr>
      </w:pPr>
      <w:r>
        <w:rPr>
          <w:rFonts w:ascii="Times New Roman" w:hAnsi="Times New Roman" w:cs="Times New Roman"/>
          <w:sz w:val="24"/>
          <w:szCs w:val="24"/>
        </w:rPr>
        <w:t xml:space="preserve">Testimony: </w:t>
      </w:r>
    </w:p>
    <w:p w14:paraId="1FEE23C6" w14:textId="52094F26" w:rsidR="000169C3" w:rsidRPr="000169C3" w:rsidRDefault="000169C3" w:rsidP="000169C3">
      <w:pPr>
        <w:pStyle w:val="ListParagraph"/>
        <w:numPr>
          <w:ilvl w:val="0"/>
          <w:numId w:val="3"/>
        </w:numPr>
        <w:rPr>
          <w:rFonts w:cs="Times New Roman"/>
          <w:szCs w:val="24"/>
        </w:rPr>
      </w:pPr>
      <w:proofErr w:type="spellStart"/>
      <w:r w:rsidRPr="000169C3">
        <w:rPr>
          <w:rFonts w:cs="Times New Roman"/>
          <w:szCs w:val="24"/>
        </w:rPr>
        <w:t>Fathi</w:t>
      </w:r>
      <w:proofErr w:type="spellEnd"/>
      <w:r w:rsidRPr="000169C3">
        <w:rPr>
          <w:rFonts w:cs="Times New Roman"/>
          <w:szCs w:val="24"/>
        </w:rPr>
        <w:t xml:space="preserve"> Ahmed</w:t>
      </w:r>
      <w:r w:rsidRPr="000169C3">
        <w:rPr>
          <w:rFonts w:cs="Times New Roman"/>
          <w:szCs w:val="24"/>
        </w:rPr>
        <w:t xml:space="preserve">, </w:t>
      </w:r>
      <w:proofErr w:type="spellStart"/>
      <w:r w:rsidRPr="000169C3">
        <w:rPr>
          <w:rFonts w:cs="Times New Roman"/>
          <w:szCs w:val="24"/>
        </w:rPr>
        <w:t>Beautywell</w:t>
      </w:r>
      <w:proofErr w:type="spellEnd"/>
    </w:p>
    <w:p w14:paraId="7AF90CA1" w14:textId="77777777" w:rsidR="00DA12A7" w:rsidRPr="00DA12A7" w:rsidRDefault="00DA12A7" w:rsidP="00DA12A7">
      <w:pPr>
        <w:rPr>
          <w:rFonts w:cs="Times New Roman"/>
          <w:szCs w:val="24"/>
        </w:rPr>
      </w:pPr>
    </w:p>
    <w:p w14:paraId="5C6F9BA9" w14:textId="1545531A" w:rsidR="00DA12A7" w:rsidRDefault="00DA12A7" w:rsidP="00DA12A7">
      <w:pPr>
        <w:pStyle w:val="ListParagraph"/>
        <w:numPr>
          <w:ilvl w:val="0"/>
          <w:numId w:val="1"/>
        </w:numPr>
        <w:rPr>
          <w:rFonts w:cs="Times New Roman"/>
          <w:szCs w:val="24"/>
        </w:rPr>
      </w:pPr>
      <w:r>
        <w:rPr>
          <w:rFonts w:cs="Times New Roman"/>
          <w:szCs w:val="24"/>
        </w:rPr>
        <w:t xml:space="preserve">ADJOURNMENT </w:t>
      </w:r>
    </w:p>
    <w:p w14:paraId="34547FBA" w14:textId="77777777" w:rsidR="00DA12A7" w:rsidRPr="00DA12A7" w:rsidRDefault="00DA12A7" w:rsidP="00DA12A7">
      <w:pPr>
        <w:pStyle w:val="ListParagraph"/>
        <w:rPr>
          <w:rFonts w:cs="Times New Roman"/>
          <w:szCs w:val="24"/>
        </w:rPr>
      </w:pPr>
    </w:p>
    <w:p w14:paraId="1F91B835" w14:textId="57743EFB" w:rsidR="00DA12A7" w:rsidRDefault="00DA12A7" w:rsidP="00DA12A7">
      <w:pPr>
        <w:rPr>
          <w:rFonts w:cs="Times New Roman"/>
          <w:szCs w:val="24"/>
        </w:rPr>
      </w:pPr>
    </w:p>
    <w:p w14:paraId="21A0FADA" w14:textId="172D99AE" w:rsidR="00DA12A7" w:rsidRPr="00DA12A7" w:rsidRDefault="00DA12A7" w:rsidP="00DA12A7">
      <w:pPr>
        <w:rPr>
          <w:rFonts w:ascii="Times New Roman" w:hAnsi="Times New Roman" w:cs="Times New Roman"/>
          <w:sz w:val="24"/>
          <w:szCs w:val="24"/>
        </w:rPr>
      </w:pPr>
      <w:r w:rsidRPr="00DA12A7">
        <w:rPr>
          <w:rFonts w:ascii="Times New Roman" w:hAnsi="Times New Roman" w:cs="Times New Roman"/>
          <w:sz w:val="24"/>
          <w:szCs w:val="24"/>
        </w:rPr>
        <w:t xml:space="preserve">Next meeting: </w:t>
      </w:r>
      <w:r>
        <w:rPr>
          <w:rFonts w:ascii="Times New Roman" w:hAnsi="Times New Roman" w:cs="Times New Roman"/>
          <w:sz w:val="24"/>
          <w:szCs w:val="24"/>
        </w:rPr>
        <w:t>Tuesday, March 14</w:t>
      </w:r>
      <w:r w:rsidR="003B0A3A">
        <w:rPr>
          <w:rFonts w:ascii="Times New Roman" w:hAnsi="Times New Roman" w:cs="Times New Roman"/>
          <w:sz w:val="24"/>
          <w:szCs w:val="24"/>
        </w:rPr>
        <w:t>, 2023. 10:30AM in SOB Room 5</w:t>
      </w:r>
    </w:p>
    <w:p w14:paraId="471BCC8B" w14:textId="77777777" w:rsidR="00DA12A7" w:rsidRPr="00DA12A7" w:rsidRDefault="00DA12A7" w:rsidP="00DA12A7">
      <w:pPr>
        <w:pStyle w:val="ListParagraph"/>
        <w:rPr>
          <w:rFonts w:cs="Times New Roman"/>
          <w:szCs w:val="24"/>
        </w:rPr>
      </w:pPr>
    </w:p>
    <w:p w14:paraId="1ADDB956" w14:textId="3A225293" w:rsidR="00DA12A7" w:rsidRPr="00DA12A7" w:rsidRDefault="00DA12A7" w:rsidP="00DA12A7">
      <w:pPr>
        <w:rPr>
          <w:rFonts w:cs="Times New Roman"/>
          <w:szCs w:val="24"/>
        </w:rPr>
      </w:pPr>
      <w:r>
        <w:rPr>
          <w:rFonts w:cs="Times New Roman"/>
          <w:szCs w:val="24"/>
        </w:rPr>
        <w:br/>
      </w:r>
    </w:p>
    <w:p w14:paraId="0EA6338B" w14:textId="77777777" w:rsidR="00DA12A7" w:rsidRPr="001C0898" w:rsidRDefault="00DA12A7" w:rsidP="00DA12A7">
      <w:pPr>
        <w:pStyle w:val="ListParagraph"/>
        <w:rPr>
          <w:rFonts w:cs="Times New Roman"/>
          <w:szCs w:val="24"/>
        </w:rPr>
      </w:pPr>
    </w:p>
    <w:p w14:paraId="3835E35B" w14:textId="77777777" w:rsidR="00A963EA" w:rsidRDefault="00A963EA"/>
    <w:sectPr w:rsidR="00A963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50FCE"/>
    <w:multiLevelType w:val="hybridMultilevel"/>
    <w:tmpl w:val="EBF81F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6958310A"/>
    <w:multiLevelType w:val="hybridMultilevel"/>
    <w:tmpl w:val="A0E879AE"/>
    <w:lvl w:ilvl="0" w:tplc="C05E5D4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E504AFE"/>
    <w:multiLevelType w:val="hybridMultilevel"/>
    <w:tmpl w:val="6EC604D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420689133">
    <w:abstractNumId w:val="1"/>
  </w:num>
  <w:num w:numId="2" w16cid:durableId="676804965">
    <w:abstractNumId w:val="0"/>
  </w:num>
  <w:num w:numId="3" w16cid:durableId="17382410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2A7"/>
    <w:rsid w:val="000169C3"/>
    <w:rsid w:val="0018571C"/>
    <w:rsid w:val="003B0A3A"/>
    <w:rsid w:val="00A963EA"/>
    <w:rsid w:val="00DA12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CAB2F"/>
  <w15:chartTrackingRefBased/>
  <w15:docId w15:val="{B3B5F8ED-4126-48C2-96C0-B4D5BFA37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12A7"/>
    <w:rPr>
      <w:rFonts w:ascii="Calibri" w:hAnsi="Calibri" w:cs="Calibr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12A7"/>
    <w:pPr>
      <w:ind w:left="720"/>
      <w:contextualSpacing/>
    </w:pPr>
    <w:rPr>
      <w:rFonts w:ascii="Times New Roman" w:hAnsi="Times New Roman" w:cstheme="minorBid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TotalTime>
  <Pages>2</Pages>
  <Words>282</Words>
  <Characters>1609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MN House of Reps</Company>
  <LinksUpToDate>false</LinksUpToDate>
  <CharactersWithSpaces>1888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Sande</dc:creator>
  <cp:keywords/>
  <dc:description/>
  <cp:lastModifiedBy>Josh Sande</cp:lastModifiedBy>
  <cp:revision>2</cp:revision>
  <dcterms:created xsi:type="dcterms:W3CDTF">2023-03-08T16:37:00Z</dcterms:created>
  <dcterms:modified xsi:type="dcterms:W3CDTF">2023-03-09T02:16:00Z</dcterms:modified>
</cp:coreProperties>
</file>