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781" w:rsidRDefault="00917988" w:rsidP="00917988">
      <w:pPr>
        <w:jc w:val="center"/>
        <w:rPr>
          <w:rFonts w:ascii="Times New Roman" w:hAnsi="Times New Roman"/>
          <w:b/>
          <w:sz w:val="32"/>
          <w:szCs w:val="32"/>
          <w:u w:val="single"/>
        </w:rPr>
      </w:pPr>
      <w:bookmarkStart w:id="0" w:name="_GoBack"/>
      <w:bookmarkEnd w:id="0"/>
      <w:r w:rsidRPr="00917988">
        <w:rPr>
          <w:rFonts w:ascii="Times New Roman" w:hAnsi="Times New Roman"/>
          <w:b/>
          <w:sz w:val="32"/>
          <w:szCs w:val="32"/>
          <w:u w:val="single"/>
        </w:rPr>
        <w:t>OMHDD 2016</w:t>
      </w:r>
      <w:r w:rsidR="00353E31">
        <w:rPr>
          <w:rFonts w:ascii="Times New Roman" w:hAnsi="Times New Roman"/>
          <w:b/>
          <w:sz w:val="32"/>
          <w:szCs w:val="32"/>
          <w:u w:val="single"/>
        </w:rPr>
        <w:t xml:space="preserve"> Jensen/Olmstead</w:t>
      </w:r>
      <w:r w:rsidRPr="00917988">
        <w:rPr>
          <w:rFonts w:ascii="Times New Roman" w:hAnsi="Times New Roman"/>
          <w:b/>
          <w:sz w:val="32"/>
          <w:szCs w:val="32"/>
          <w:u w:val="single"/>
        </w:rPr>
        <w:t xml:space="preserve"> Budget Request Justification</w:t>
      </w:r>
    </w:p>
    <w:p w:rsidR="00917988" w:rsidRPr="00917988" w:rsidRDefault="00917988" w:rsidP="00917988">
      <w:pPr>
        <w:rPr>
          <w:rFonts w:ascii="Times New Roman" w:hAnsi="Times New Roman"/>
          <w:b/>
          <w:sz w:val="32"/>
          <w:szCs w:val="32"/>
          <w:u w:val="single"/>
        </w:rPr>
      </w:pPr>
    </w:p>
    <w:p w:rsidR="00917988" w:rsidRPr="00664504" w:rsidRDefault="00917988" w:rsidP="00917988">
      <w:pPr>
        <w:jc w:val="left"/>
        <w:rPr>
          <w:rFonts w:ascii="Times New Roman" w:hAnsi="Times New Roman"/>
          <w:b/>
          <w:sz w:val="28"/>
          <w:szCs w:val="28"/>
        </w:rPr>
      </w:pPr>
      <w:r w:rsidRPr="00664504">
        <w:rPr>
          <w:rFonts w:ascii="Times New Roman" w:hAnsi="Times New Roman"/>
          <w:b/>
          <w:sz w:val="28"/>
          <w:szCs w:val="28"/>
        </w:rPr>
        <w:t>Request:</w:t>
      </w:r>
      <w:r w:rsidR="00D14DFB">
        <w:rPr>
          <w:rFonts w:ascii="Times New Roman" w:hAnsi="Times New Roman"/>
          <w:b/>
          <w:sz w:val="28"/>
          <w:szCs w:val="28"/>
        </w:rPr>
        <w:t xml:space="preserve">  $ 100,000 in Fiscal Year 2016; $ 250,000/yr. for Fiscal year 2017</w:t>
      </w:r>
    </w:p>
    <w:p w:rsidR="00917988" w:rsidRDefault="00917988" w:rsidP="00917988">
      <w:pPr>
        <w:jc w:val="left"/>
        <w:rPr>
          <w:rFonts w:ascii="Times New Roman" w:hAnsi="Times New Roman"/>
          <w:sz w:val="28"/>
          <w:szCs w:val="28"/>
        </w:rPr>
      </w:pPr>
    </w:p>
    <w:p w:rsidR="00917988" w:rsidRDefault="00917988" w:rsidP="00917988">
      <w:pPr>
        <w:jc w:val="left"/>
        <w:rPr>
          <w:rFonts w:ascii="Times New Roman" w:hAnsi="Times New Roman"/>
          <w:sz w:val="28"/>
          <w:szCs w:val="28"/>
        </w:rPr>
      </w:pPr>
      <w:r>
        <w:rPr>
          <w:rFonts w:ascii="Times New Roman" w:hAnsi="Times New Roman"/>
          <w:sz w:val="28"/>
          <w:szCs w:val="28"/>
        </w:rPr>
        <w:t xml:space="preserve">This request is for funding to our base to add 2 FTEs to meet the essential work required of the OMHDD by the Federal District Court in the </w:t>
      </w:r>
      <w:r w:rsidRPr="00282C59">
        <w:rPr>
          <w:rFonts w:ascii="Times New Roman" w:hAnsi="Times New Roman"/>
          <w:b/>
          <w:sz w:val="28"/>
          <w:szCs w:val="28"/>
        </w:rPr>
        <w:t>Jensen Settlement Agreement</w:t>
      </w:r>
      <w:r>
        <w:rPr>
          <w:rFonts w:ascii="Times New Roman" w:hAnsi="Times New Roman"/>
          <w:sz w:val="28"/>
          <w:szCs w:val="28"/>
        </w:rPr>
        <w:t xml:space="preserve"> from the Class Action Law Suit against the State of Minnesota.</w:t>
      </w:r>
      <w:r w:rsidR="00FC5CCE">
        <w:rPr>
          <w:rFonts w:ascii="Times New Roman" w:hAnsi="Times New Roman"/>
          <w:sz w:val="28"/>
          <w:szCs w:val="28"/>
        </w:rPr>
        <w:t xml:space="preserve"> It also includes extensive duties related to Minnesota’s </w:t>
      </w:r>
      <w:r w:rsidR="00FC5CCE" w:rsidRPr="00282C59">
        <w:rPr>
          <w:rFonts w:ascii="Times New Roman" w:hAnsi="Times New Roman"/>
          <w:b/>
          <w:sz w:val="28"/>
          <w:szCs w:val="28"/>
        </w:rPr>
        <w:t>Olmstead Plan</w:t>
      </w:r>
      <w:r w:rsidR="00FC5CCE">
        <w:rPr>
          <w:rFonts w:ascii="Times New Roman" w:hAnsi="Times New Roman"/>
          <w:sz w:val="28"/>
          <w:szCs w:val="28"/>
        </w:rPr>
        <w:t>, a</w:t>
      </w:r>
      <w:r w:rsidR="00282C59">
        <w:rPr>
          <w:rFonts w:ascii="Times New Roman" w:hAnsi="Times New Roman"/>
          <w:sz w:val="28"/>
          <w:szCs w:val="28"/>
        </w:rPr>
        <w:t xml:space="preserve">lso required in the settlement agreement. </w:t>
      </w:r>
      <w:r>
        <w:rPr>
          <w:rFonts w:ascii="Times New Roman" w:hAnsi="Times New Roman"/>
          <w:sz w:val="28"/>
          <w:szCs w:val="28"/>
        </w:rPr>
        <w:t xml:space="preserve">In that </w:t>
      </w:r>
      <w:r w:rsidR="00FC5CCE">
        <w:rPr>
          <w:rFonts w:ascii="Times New Roman" w:hAnsi="Times New Roman"/>
          <w:sz w:val="28"/>
          <w:szCs w:val="28"/>
        </w:rPr>
        <w:t>law suit the OMHDD was appointed as a consultant to the Federal Court</w:t>
      </w:r>
      <w:r w:rsidR="00282C59">
        <w:rPr>
          <w:rFonts w:ascii="Times New Roman" w:hAnsi="Times New Roman"/>
          <w:sz w:val="28"/>
          <w:szCs w:val="28"/>
        </w:rPr>
        <w:t>, Plaintiffs, Defendant DHS and the Court Monitor</w:t>
      </w:r>
      <w:r w:rsidR="00FC5CCE">
        <w:rPr>
          <w:rFonts w:ascii="Times New Roman" w:hAnsi="Times New Roman"/>
          <w:sz w:val="28"/>
          <w:szCs w:val="28"/>
        </w:rPr>
        <w:t>.</w:t>
      </w:r>
    </w:p>
    <w:p w:rsidR="00664504" w:rsidRDefault="00664504" w:rsidP="00917988">
      <w:pPr>
        <w:jc w:val="left"/>
        <w:rPr>
          <w:rFonts w:ascii="Times New Roman" w:hAnsi="Times New Roman"/>
          <w:sz w:val="28"/>
          <w:szCs w:val="28"/>
        </w:rPr>
      </w:pPr>
    </w:p>
    <w:p w:rsidR="00664504" w:rsidRDefault="00664504" w:rsidP="00917988">
      <w:pPr>
        <w:jc w:val="left"/>
        <w:rPr>
          <w:rFonts w:ascii="Times New Roman" w:hAnsi="Times New Roman"/>
          <w:sz w:val="28"/>
          <w:szCs w:val="28"/>
        </w:rPr>
      </w:pPr>
      <w:r w:rsidRPr="00664504">
        <w:rPr>
          <w:rFonts w:ascii="Times New Roman" w:hAnsi="Times New Roman"/>
          <w:b/>
          <w:sz w:val="28"/>
          <w:szCs w:val="28"/>
        </w:rPr>
        <w:t>Background</w:t>
      </w:r>
      <w:r w:rsidR="00ED2F1A">
        <w:rPr>
          <w:rFonts w:ascii="Times New Roman" w:hAnsi="Times New Roman"/>
          <w:b/>
          <w:sz w:val="28"/>
          <w:szCs w:val="28"/>
        </w:rPr>
        <w:t>/Duties</w:t>
      </w:r>
      <w:r w:rsidRPr="00664504">
        <w:rPr>
          <w:rFonts w:ascii="Times New Roman" w:hAnsi="Times New Roman"/>
          <w:b/>
          <w:sz w:val="28"/>
          <w:szCs w:val="28"/>
        </w:rPr>
        <w:t>:</w:t>
      </w:r>
      <w:r>
        <w:rPr>
          <w:rFonts w:ascii="Times New Roman" w:hAnsi="Times New Roman"/>
          <w:sz w:val="28"/>
          <w:szCs w:val="28"/>
        </w:rPr>
        <w:t xml:space="preserve"> </w:t>
      </w:r>
    </w:p>
    <w:p w:rsidR="00664504" w:rsidRDefault="00664504" w:rsidP="00917988">
      <w:pPr>
        <w:jc w:val="left"/>
        <w:rPr>
          <w:rFonts w:ascii="Times New Roman" w:hAnsi="Times New Roman"/>
          <w:sz w:val="28"/>
          <w:szCs w:val="28"/>
        </w:rPr>
      </w:pPr>
    </w:p>
    <w:p w:rsidR="00664504" w:rsidRDefault="00664504" w:rsidP="00664504">
      <w:pPr>
        <w:numPr>
          <w:ilvl w:val="0"/>
          <w:numId w:val="3"/>
        </w:numPr>
        <w:jc w:val="left"/>
        <w:rPr>
          <w:rFonts w:ascii="Times New Roman" w:hAnsi="Times New Roman"/>
          <w:sz w:val="28"/>
          <w:szCs w:val="28"/>
        </w:rPr>
      </w:pPr>
      <w:r>
        <w:rPr>
          <w:rFonts w:ascii="Times New Roman" w:hAnsi="Times New Roman"/>
          <w:sz w:val="28"/>
          <w:szCs w:val="28"/>
        </w:rPr>
        <w:t>In the Jensen Settlement Agreement</w:t>
      </w:r>
      <w:r w:rsidR="00167A8F">
        <w:rPr>
          <w:rFonts w:ascii="Times New Roman" w:hAnsi="Times New Roman"/>
          <w:sz w:val="28"/>
          <w:szCs w:val="28"/>
        </w:rPr>
        <w:t xml:space="preserve"> (JSA)</w:t>
      </w:r>
      <w:r>
        <w:rPr>
          <w:rFonts w:ascii="Times New Roman" w:hAnsi="Times New Roman"/>
          <w:sz w:val="28"/>
          <w:szCs w:val="28"/>
        </w:rPr>
        <w:t xml:space="preserve"> with the Federal District Court in Minnesota, the Ombudsman </w:t>
      </w:r>
      <w:r w:rsidR="00167A8F">
        <w:rPr>
          <w:rFonts w:ascii="Times New Roman" w:hAnsi="Times New Roman"/>
          <w:sz w:val="28"/>
          <w:szCs w:val="28"/>
        </w:rPr>
        <w:t xml:space="preserve">for Mental Health and Developmental Disabilities (OMHDD) </w:t>
      </w:r>
      <w:r>
        <w:rPr>
          <w:rFonts w:ascii="Times New Roman" w:hAnsi="Times New Roman"/>
          <w:sz w:val="28"/>
          <w:szCs w:val="28"/>
        </w:rPr>
        <w:t>was appointed as a Consultant to the Federal Court and all parties related to this case.</w:t>
      </w:r>
    </w:p>
    <w:p w:rsidR="00664504" w:rsidRDefault="00664504" w:rsidP="00664504">
      <w:pPr>
        <w:numPr>
          <w:ilvl w:val="0"/>
          <w:numId w:val="3"/>
        </w:numPr>
        <w:jc w:val="left"/>
        <w:rPr>
          <w:rFonts w:ascii="Times New Roman" w:hAnsi="Times New Roman"/>
          <w:sz w:val="28"/>
          <w:szCs w:val="28"/>
        </w:rPr>
      </w:pPr>
      <w:r>
        <w:rPr>
          <w:rFonts w:ascii="Times New Roman" w:hAnsi="Times New Roman"/>
          <w:sz w:val="28"/>
          <w:szCs w:val="28"/>
        </w:rPr>
        <w:t>It was the expectation of the court that the OMHDD would participate in all aspects of the various pieces</w:t>
      </w:r>
      <w:r w:rsidR="00326066">
        <w:rPr>
          <w:rFonts w:ascii="Times New Roman" w:hAnsi="Times New Roman"/>
          <w:sz w:val="28"/>
          <w:szCs w:val="28"/>
        </w:rPr>
        <w:t xml:space="preserve"> of the agreement.</w:t>
      </w:r>
    </w:p>
    <w:p w:rsidR="00326066" w:rsidRDefault="00326066" w:rsidP="00664504">
      <w:pPr>
        <w:numPr>
          <w:ilvl w:val="0"/>
          <w:numId w:val="3"/>
        </w:numPr>
        <w:jc w:val="left"/>
        <w:rPr>
          <w:rFonts w:ascii="Times New Roman" w:hAnsi="Times New Roman"/>
          <w:sz w:val="28"/>
          <w:szCs w:val="28"/>
        </w:rPr>
      </w:pPr>
      <w:r>
        <w:rPr>
          <w:rFonts w:ascii="Times New Roman" w:hAnsi="Times New Roman"/>
          <w:sz w:val="28"/>
          <w:szCs w:val="28"/>
        </w:rPr>
        <w:t>Tasks including reviewing, editing and recommending improvements to vast complex documents in draft stage as well as final products delivered to the court.</w:t>
      </w:r>
      <w:r w:rsidR="002204FA">
        <w:rPr>
          <w:rFonts w:ascii="Times New Roman" w:hAnsi="Times New Roman"/>
          <w:sz w:val="28"/>
          <w:szCs w:val="28"/>
        </w:rPr>
        <w:t xml:space="preserve"> </w:t>
      </w:r>
      <w:r w:rsidR="00ED2F1A">
        <w:rPr>
          <w:rFonts w:ascii="Times New Roman" w:hAnsi="Times New Roman"/>
          <w:sz w:val="28"/>
          <w:szCs w:val="28"/>
        </w:rPr>
        <w:t>This involves working</w:t>
      </w:r>
      <w:r w:rsidR="00892204">
        <w:rPr>
          <w:rFonts w:ascii="Times New Roman" w:hAnsi="Times New Roman"/>
          <w:sz w:val="28"/>
          <w:szCs w:val="28"/>
        </w:rPr>
        <w:t xml:space="preserve"> in depth with</w:t>
      </w:r>
      <w:r w:rsidR="00ED2F1A">
        <w:rPr>
          <w:rFonts w:ascii="Times New Roman" w:hAnsi="Times New Roman"/>
          <w:sz w:val="28"/>
          <w:szCs w:val="28"/>
        </w:rPr>
        <w:t xml:space="preserve"> </w:t>
      </w:r>
      <w:r w:rsidR="00167A8F">
        <w:rPr>
          <w:rFonts w:ascii="Times New Roman" w:hAnsi="Times New Roman"/>
          <w:sz w:val="28"/>
          <w:szCs w:val="28"/>
        </w:rPr>
        <w:t>and understanding</w:t>
      </w:r>
      <w:r w:rsidR="00ED2F1A">
        <w:rPr>
          <w:rFonts w:ascii="Times New Roman" w:hAnsi="Times New Roman"/>
          <w:sz w:val="28"/>
          <w:szCs w:val="28"/>
        </w:rPr>
        <w:t xml:space="preserve"> multiple different divisions within DHS. </w:t>
      </w:r>
      <w:r w:rsidR="002204FA">
        <w:rPr>
          <w:rFonts w:ascii="Times New Roman" w:hAnsi="Times New Roman"/>
          <w:sz w:val="28"/>
          <w:szCs w:val="28"/>
        </w:rPr>
        <w:t>At times many of these documents are 500-1000 pages long and are reviewed multiple drafts of the same document.</w:t>
      </w:r>
    </w:p>
    <w:p w:rsidR="00326066" w:rsidRDefault="00326066" w:rsidP="00664504">
      <w:pPr>
        <w:numPr>
          <w:ilvl w:val="0"/>
          <w:numId w:val="3"/>
        </w:numPr>
        <w:jc w:val="left"/>
        <w:rPr>
          <w:rFonts w:ascii="Times New Roman" w:hAnsi="Times New Roman"/>
          <w:sz w:val="28"/>
          <w:szCs w:val="28"/>
        </w:rPr>
      </w:pPr>
      <w:r>
        <w:rPr>
          <w:rFonts w:ascii="Times New Roman" w:hAnsi="Times New Roman"/>
          <w:sz w:val="28"/>
          <w:szCs w:val="28"/>
        </w:rPr>
        <w:t xml:space="preserve">Provide independent reviews and reports to the court </w:t>
      </w:r>
      <w:r w:rsidR="002204FA">
        <w:rPr>
          <w:rFonts w:ascii="Times New Roman" w:hAnsi="Times New Roman"/>
          <w:sz w:val="28"/>
          <w:szCs w:val="28"/>
        </w:rPr>
        <w:t xml:space="preserve">and parties </w:t>
      </w:r>
      <w:r>
        <w:rPr>
          <w:rFonts w:ascii="Times New Roman" w:hAnsi="Times New Roman"/>
          <w:sz w:val="28"/>
          <w:szCs w:val="28"/>
        </w:rPr>
        <w:t>on the status and conditions as well as DHS compliance with the settlement agreement</w:t>
      </w:r>
      <w:r w:rsidR="002204FA">
        <w:rPr>
          <w:rFonts w:ascii="Times New Roman" w:hAnsi="Times New Roman"/>
          <w:sz w:val="28"/>
          <w:szCs w:val="28"/>
        </w:rPr>
        <w:t xml:space="preserve"> as it relates to the 300 individual class members. Several class members are already under heighted scrutiny of the court and has orde</w:t>
      </w:r>
      <w:r w:rsidR="00ED2F1A">
        <w:rPr>
          <w:rFonts w:ascii="Times New Roman" w:hAnsi="Times New Roman"/>
          <w:sz w:val="28"/>
          <w:szCs w:val="28"/>
        </w:rPr>
        <w:t xml:space="preserve">r the OMHDD to </w:t>
      </w:r>
      <w:r w:rsidR="002204FA">
        <w:rPr>
          <w:rFonts w:ascii="Times New Roman" w:hAnsi="Times New Roman"/>
          <w:sz w:val="28"/>
          <w:szCs w:val="28"/>
        </w:rPr>
        <w:t>monitor the problems and recommend improvements to the process</w:t>
      </w:r>
      <w:r w:rsidR="00ED2F1A">
        <w:rPr>
          <w:rFonts w:ascii="Times New Roman" w:hAnsi="Times New Roman"/>
          <w:sz w:val="28"/>
          <w:szCs w:val="28"/>
        </w:rPr>
        <w:t>.</w:t>
      </w:r>
    </w:p>
    <w:p w:rsidR="00ED2F1A" w:rsidRDefault="00ED2F1A" w:rsidP="00664504">
      <w:pPr>
        <w:numPr>
          <w:ilvl w:val="0"/>
          <w:numId w:val="3"/>
        </w:numPr>
        <w:jc w:val="left"/>
        <w:rPr>
          <w:rFonts w:ascii="Times New Roman" w:hAnsi="Times New Roman"/>
          <w:sz w:val="28"/>
          <w:szCs w:val="28"/>
        </w:rPr>
      </w:pPr>
      <w:r>
        <w:rPr>
          <w:rFonts w:ascii="Times New Roman" w:hAnsi="Times New Roman"/>
          <w:sz w:val="28"/>
          <w:szCs w:val="28"/>
        </w:rPr>
        <w:t>Required to participate in multiple work</w:t>
      </w:r>
      <w:r w:rsidR="00167A8F">
        <w:rPr>
          <w:rFonts w:ascii="Times New Roman" w:hAnsi="Times New Roman"/>
          <w:sz w:val="28"/>
          <w:szCs w:val="28"/>
        </w:rPr>
        <w:t xml:space="preserve"> </w:t>
      </w:r>
      <w:r>
        <w:rPr>
          <w:rFonts w:ascii="Times New Roman" w:hAnsi="Times New Roman"/>
          <w:sz w:val="28"/>
          <w:szCs w:val="28"/>
        </w:rPr>
        <w:t xml:space="preserve">groups and </w:t>
      </w:r>
      <w:r w:rsidR="00167A8F">
        <w:rPr>
          <w:rFonts w:ascii="Times New Roman" w:hAnsi="Times New Roman"/>
          <w:sz w:val="28"/>
          <w:szCs w:val="28"/>
        </w:rPr>
        <w:t>task forces.</w:t>
      </w:r>
    </w:p>
    <w:p w:rsidR="00167A8F" w:rsidRDefault="00167A8F" w:rsidP="00664504">
      <w:pPr>
        <w:numPr>
          <w:ilvl w:val="0"/>
          <w:numId w:val="3"/>
        </w:numPr>
        <w:jc w:val="left"/>
        <w:rPr>
          <w:rFonts w:ascii="Times New Roman" w:hAnsi="Times New Roman"/>
          <w:sz w:val="28"/>
          <w:szCs w:val="28"/>
        </w:rPr>
      </w:pPr>
      <w:r>
        <w:rPr>
          <w:rFonts w:ascii="Times New Roman" w:hAnsi="Times New Roman"/>
          <w:sz w:val="28"/>
          <w:szCs w:val="28"/>
        </w:rPr>
        <w:t>Appointed an Ex-Officio member of the Governor’s Sub-Cabinet for the development and implementation of Minnesota</w:t>
      </w:r>
      <w:r w:rsidR="00892204">
        <w:rPr>
          <w:rFonts w:ascii="Times New Roman" w:hAnsi="Times New Roman"/>
          <w:sz w:val="28"/>
          <w:szCs w:val="28"/>
        </w:rPr>
        <w:t>’s</w:t>
      </w:r>
      <w:r>
        <w:rPr>
          <w:rFonts w:ascii="Times New Roman" w:hAnsi="Times New Roman"/>
          <w:sz w:val="28"/>
          <w:szCs w:val="28"/>
        </w:rPr>
        <w:t xml:space="preserve"> landmark Olmstead Plan required by the JSA</w:t>
      </w:r>
      <w:r w:rsidR="00A92747">
        <w:rPr>
          <w:rFonts w:ascii="Times New Roman" w:hAnsi="Times New Roman"/>
          <w:sz w:val="28"/>
          <w:szCs w:val="28"/>
        </w:rPr>
        <w:t>.</w:t>
      </w:r>
    </w:p>
    <w:p w:rsidR="00167A8F" w:rsidRDefault="00A92747" w:rsidP="00664504">
      <w:pPr>
        <w:numPr>
          <w:ilvl w:val="0"/>
          <w:numId w:val="3"/>
        </w:numPr>
        <w:jc w:val="left"/>
        <w:rPr>
          <w:rFonts w:ascii="Times New Roman" w:hAnsi="Times New Roman"/>
          <w:sz w:val="28"/>
          <w:szCs w:val="28"/>
        </w:rPr>
      </w:pPr>
      <w:r>
        <w:rPr>
          <w:rFonts w:ascii="Times New Roman" w:hAnsi="Times New Roman"/>
          <w:sz w:val="28"/>
          <w:szCs w:val="28"/>
        </w:rPr>
        <w:t>Advise the Governor, Legislators and others on the progress of these duties and help evaluate how the state is doing.</w:t>
      </w:r>
    </w:p>
    <w:p w:rsidR="00176DC0" w:rsidRDefault="00176DC0" w:rsidP="00664504">
      <w:pPr>
        <w:numPr>
          <w:ilvl w:val="0"/>
          <w:numId w:val="3"/>
        </w:numPr>
        <w:jc w:val="left"/>
        <w:rPr>
          <w:rFonts w:ascii="Times New Roman" w:hAnsi="Times New Roman"/>
          <w:sz w:val="28"/>
          <w:szCs w:val="28"/>
        </w:rPr>
      </w:pPr>
      <w:r>
        <w:rPr>
          <w:rFonts w:ascii="Times New Roman" w:hAnsi="Times New Roman"/>
          <w:sz w:val="28"/>
          <w:szCs w:val="28"/>
        </w:rPr>
        <w:lastRenderedPageBreak/>
        <w:t xml:space="preserve">Newly added as a role in JSA is to review and monitor the new Behavioral Incident Reporting forms (BIRFs) related to seclusion and restraints which increased our work load by </w:t>
      </w:r>
      <w:r w:rsidRPr="00176DC0">
        <w:rPr>
          <w:rFonts w:ascii="Times New Roman" w:hAnsi="Times New Roman"/>
          <w:b/>
          <w:sz w:val="28"/>
          <w:szCs w:val="28"/>
        </w:rPr>
        <w:t>19,072 report reviews for FYs 14-15</w:t>
      </w:r>
      <w:r>
        <w:rPr>
          <w:rFonts w:ascii="Times New Roman" w:hAnsi="Times New Roman"/>
          <w:sz w:val="28"/>
          <w:szCs w:val="28"/>
        </w:rPr>
        <w:t>.</w:t>
      </w:r>
    </w:p>
    <w:p w:rsidR="00176DC0" w:rsidRDefault="00176DC0" w:rsidP="00664504">
      <w:pPr>
        <w:numPr>
          <w:ilvl w:val="0"/>
          <w:numId w:val="3"/>
        </w:numPr>
        <w:jc w:val="left"/>
        <w:rPr>
          <w:rFonts w:ascii="Times New Roman" w:hAnsi="Times New Roman"/>
          <w:sz w:val="28"/>
          <w:szCs w:val="28"/>
        </w:rPr>
      </w:pPr>
      <w:r>
        <w:rPr>
          <w:rFonts w:ascii="Times New Roman" w:hAnsi="Times New Roman"/>
          <w:sz w:val="28"/>
          <w:szCs w:val="28"/>
        </w:rPr>
        <w:t>Required meetings can average 150 to 200 per year which cover hundreds of hours of OMHDD time.</w:t>
      </w:r>
    </w:p>
    <w:p w:rsidR="00176DC0" w:rsidRDefault="00176DC0" w:rsidP="00176DC0">
      <w:pPr>
        <w:jc w:val="left"/>
        <w:rPr>
          <w:rFonts w:ascii="Times New Roman" w:hAnsi="Times New Roman"/>
          <w:sz w:val="28"/>
          <w:szCs w:val="28"/>
        </w:rPr>
      </w:pPr>
    </w:p>
    <w:p w:rsidR="00A92747" w:rsidRDefault="00A92747" w:rsidP="00A92747">
      <w:pPr>
        <w:jc w:val="left"/>
        <w:rPr>
          <w:rFonts w:ascii="Times New Roman" w:hAnsi="Times New Roman"/>
          <w:sz w:val="28"/>
          <w:szCs w:val="28"/>
        </w:rPr>
      </w:pPr>
      <w:r>
        <w:rPr>
          <w:rFonts w:ascii="Times New Roman" w:hAnsi="Times New Roman"/>
          <w:sz w:val="28"/>
          <w:szCs w:val="28"/>
        </w:rPr>
        <w:t xml:space="preserve">None of these duties were required of the OMHDD prior to the JSA and although they fall under the general concept of the OMHDD, the </w:t>
      </w:r>
      <w:r w:rsidR="0024152B">
        <w:rPr>
          <w:rFonts w:ascii="Times New Roman" w:hAnsi="Times New Roman"/>
          <w:sz w:val="28"/>
          <w:szCs w:val="28"/>
        </w:rPr>
        <w:t>volume</w:t>
      </w:r>
      <w:r>
        <w:rPr>
          <w:rFonts w:ascii="Times New Roman" w:hAnsi="Times New Roman"/>
          <w:sz w:val="28"/>
          <w:szCs w:val="28"/>
        </w:rPr>
        <w:t xml:space="preserve"> of the work has been overwhelming. While other agencies were granted additional staff to comply with Jensen and Olmstead</w:t>
      </w:r>
      <w:r w:rsidR="004B426B">
        <w:rPr>
          <w:rStyle w:val="FootnoteReference"/>
          <w:rFonts w:ascii="Times New Roman" w:hAnsi="Times New Roman"/>
          <w:sz w:val="28"/>
          <w:szCs w:val="28"/>
        </w:rPr>
        <w:footnoteReference w:id="1"/>
      </w:r>
      <w:r>
        <w:rPr>
          <w:rFonts w:ascii="Times New Roman" w:hAnsi="Times New Roman"/>
          <w:sz w:val="28"/>
          <w:szCs w:val="28"/>
        </w:rPr>
        <w:t>, The Ombudsman has not been granted any additional staff or resources to perform these intensive but critical</w:t>
      </w:r>
      <w:r w:rsidR="00A63AB8">
        <w:rPr>
          <w:rFonts w:ascii="Times New Roman" w:hAnsi="Times New Roman"/>
          <w:sz w:val="28"/>
          <w:szCs w:val="28"/>
        </w:rPr>
        <w:t xml:space="preserve"> duties. C</w:t>
      </w:r>
      <w:r w:rsidR="009C0FD1">
        <w:rPr>
          <w:rFonts w:ascii="Times New Roman" w:hAnsi="Times New Roman"/>
          <w:sz w:val="28"/>
          <w:szCs w:val="28"/>
        </w:rPr>
        <w:t>urrently the Ombudsman spends at least 75 % plus of her time trying to cover these issues. Many duties at the agency are wanting and waiting for adequate time and attention. Many of the delayed duties are non-the less critical for effective agency management. The agency is faced with operating in crisis mode a good share of the time.</w:t>
      </w:r>
    </w:p>
    <w:p w:rsidR="00176DC0" w:rsidRDefault="00176DC0" w:rsidP="00A92747">
      <w:pPr>
        <w:jc w:val="left"/>
        <w:rPr>
          <w:rFonts w:ascii="Times New Roman" w:hAnsi="Times New Roman"/>
          <w:sz w:val="28"/>
          <w:szCs w:val="28"/>
        </w:rPr>
      </w:pPr>
    </w:p>
    <w:p w:rsidR="00176DC0" w:rsidRPr="00176DC0" w:rsidRDefault="00176DC0" w:rsidP="00A92747">
      <w:pPr>
        <w:jc w:val="left"/>
        <w:rPr>
          <w:rFonts w:ascii="Times New Roman" w:hAnsi="Times New Roman"/>
          <w:b/>
          <w:sz w:val="28"/>
          <w:szCs w:val="28"/>
        </w:rPr>
      </w:pPr>
      <w:r w:rsidRPr="00176DC0">
        <w:rPr>
          <w:rFonts w:ascii="Times New Roman" w:hAnsi="Times New Roman"/>
          <w:b/>
          <w:sz w:val="28"/>
          <w:szCs w:val="28"/>
        </w:rPr>
        <w:t>Staff Duties:</w:t>
      </w:r>
    </w:p>
    <w:p w:rsidR="00664504" w:rsidRDefault="00664504" w:rsidP="00917988">
      <w:pPr>
        <w:jc w:val="left"/>
        <w:rPr>
          <w:rFonts w:ascii="Times New Roman" w:hAnsi="Times New Roman"/>
          <w:sz w:val="28"/>
          <w:szCs w:val="28"/>
        </w:rPr>
      </w:pPr>
    </w:p>
    <w:p w:rsidR="00176DC0" w:rsidRDefault="00A63AB8" w:rsidP="00917988">
      <w:pPr>
        <w:jc w:val="left"/>
        <w:rPr>
          <w:rFonts w:ascii="Times New Roman" w:hAnsi="Times New Roman"/>
          <w:sz w:val="28"/>
          <w:szCs w:val="28"/>
        </w:rPr>
      </w:pPr>
      <w:r>
        <w:rPr>
          <w:rFonts w:ascii="Times New Roman" w:hAnsi="Times New Roman"/>
          <w:sz w:val="28"/>
          <w:szCs w:val="28"/>
        </w:rPr>
        <w:t>The agency</w:t>
      </w:r>
      <w:r w:rsidR="00071B8F">
        <w:rPr>
          <w:rFonts w:ascii="Times New Roman" w:hAnsi="Times New Roman"/>
          <w:sz w:val="28"/>
          <w:szCs w:val="28"/>
        </w:rPr>
        <w:t xml:space="preserve"> anticipates it would hire 2 </w:t>
      </w:r>
      <w:r w:rsidR="00A10A00">
        <w:rPr>
          <w:rFonts w:ascii="Times New Roman" w:hAnsi="Times New Roman"/>
          <w:sz w:val="28"/>
          <w:szCs w:val="28"/>
        </w:rPr>
        <w:t xml:space="preserve">full time </w:t>
      </w:r>
      <w:r w:rsidR="00071B8F">
        <w:rPr>
          <w:rFonts w:ascii="Times New Roman" w:hAnsi="Times New Roman"/>
          <w:sz w:val="28"/>
          <w:szCs w:val="28"/>
        </w:rPr>
        <w:t xml:space="preserve">senior level policy analyst individuals who have extensive knowledge of the systems covered by Jensen/Olmstead. These </w:t>
      </w:r>
      <w:r w:rsidR="0024152B">
        <w:rPr>
          <w:rFonts w:ascii="Times New Roman" w:hAnsi="Times New Roman"/>
          <w:sz w:val="28"/>
          <w:szCs w:val="28"/>
        </w:rPr>
        <w:t>individuals</w:t>
      </w:r>
      <w:r w:rsidR="00071B8F">
        <w:rPr>
          <w:rFonts w:ascii="Times New Roman" w:hAnsi="Times New Roman"/>
          <w:sz w:val="28"/>
          <w:szCs w:val="28"/>
        </w:rPr>
        <w:t xml:space="preserve"> would provide coordination and consultation of the work of the OMHDD to assure</w:t>
      </w:r>
      <w:r w:rsidR="00BA669D">
        <w:rPr>
          <w:rFonts w:ascii="Times New Roman" w:hAnsi="Times New Roman"/>
          <w:sz w:val="28"/>
          <w:szCs w:val="28"/>
        </w:rPr>
        <w:t xml:space="preserve"> critical pieces</w:t>
      </w:r>
      <w:r w:rsidR="00071B8F">
        <w:rPr>
          <w:rFonts w:ascii="Times New Roman" w:hAnsi="Times New Roman"/>
          <w:sz w:val="28"/>
          <w:szCs w:val="28"/>
        </w:rPr>
        <w:t xml:space="preserve"> of the JSA are reviewed and dealt with in a timely manner including but not limited to:</w:t>
      </w:r>
    </w:p>
    <w:p w:rsidR="00071B8F" w:rsidRDefault="00071B8F" w:rsidP="00917988">
      <w:pPr>
        <w:jc w:val="left"/>
        <w:rPr>
          <w:rFonts w:ascii="Times New Roman" w:hAnsi="Times New Roman"/>
          <w:sz w:val="28"/>
          <w:szCs w:val="28"/>
        </w:rPr>
      </w:pPr>
    </w:p>
    <w:p w:rsidR="00941F16" w:rsidRDefault="00941F16" w:rsidP="00941F16">
      <w:pPr>
        <w:numPr>
          <w:ilvl w:val="0"/>
          <w:numId w:val="4"/>
        </w:numPr>
        <w:jc w:val="left"/>
        <w:rPr>
          <w:rFonts w:ascii="Times New Roman" w:hAnsi="Times New Roman"/>
          <w:sz w:val="28"/>
          <w:szCs w:val="28"/>
        </w:rPr>
      </w:pPr>
      <w:r>
        <w:rPr>
          <w:rFonts w:ascii="Times New Roman" w:hAnsi="Times New Roman"/>
          <w:sz w:val="28"/>
          <w:szCs w:val="28"/>
        </w:rPr>
        <w:t>Coordinate all of the Jensen/Olmstead work of the agency</w:t>
      </w:r>
    </w:p>
    <w:p w:rsidR="00071B8F" w:rsidRDefault="00941F16" w:rsidP="00941F16">
      <w:pPr>
        <w:numPr>
          <w:ilvl w:val="0"/>
          <w:numId w:val="4"/>
        </w:numPr>
        <w:jc w:val="left"/>
        <w:rPr>
          <w:rFonts w:ascii="Times New Roman" w:hAnsi="Times New Roman"/>
          <w:sz w:val="28"/>
          <w:szCs w:val="28"/>
        </w:rPr>
      </w:pPr>
      <w:r>
        <w:rPr>
          <w:rFonts w:ascii="Times New Roman" w:hAnsi="Times New Roman"/>
          <w:sz w:val="28"/>
          <w:szCs w:val="28"/>
        </w:rPr>
        <w:t>Reviewing and o</w:t>
      </w:r>
      <w:r w:rsidR="00A10A00">
        <w:rPr>
          <w:rFonts w:ascii="Times New Roman" w:hAnsi="Times New Roman"/>
          <w:sz w:val="28"/>
          <w:szCs w:val="28"/>
        </w:rPr>
        <w:t>rganizing</w:t>
      </w:r>
      <w:r>
        <w:rPr>
          <w:rFonts w:ascii="Times New Roman" w:hAnsi="Times New Roman"/>
          <w:sz w:val="28"/>
          <w:szCs w:val="28"/>
        </w:rPr>
        <w:t xml:space="preserve"> documents for quick staff reference</w:t>
      </w:r>
    </w:p>
    <w:p w:rsidR="00941F16" w:rsidRDefault="00941F16" w:rsidP="00941F16">
      <w:pPr>
        <w:numPr>
          <w:ilvl w:val="0"/>
          <w:numId w:val="4"/>
        </w:numPr>
        <w:jc w:val="left"/>
        <w:rPr>
          <w:rFonts w:ascii="Times New Roman" w:hAnsi="Times New Roman"/>
          <w:sz w:val="28"/>
          <w:szCs w:val="28"/>
        </w:rPr>
      </w:pPr>
      <w:r>
        <w:rPr>
          <w:rFonts w:ascii="Times New Roman" w:hAnsi="Times New Roman"/>
          <w:sz w:val="28"/>
          <w:szCs w:val="28"/>
        </w:rPr>
        <w:t>Review, edit and recommend agency positions related to the massive documents to be reviewed.</w:t>
      </w:r>
    </w:p>
    <w:p w:rsidR="00941F16" w:rsidRDefault="00941F16" w:rsidP="00941F16">
      <w:pPr>
        <w:numPr>
          <w:ilvl w:val="0"/>
          <w:numId w:val="4"/>
        </w:numPr>
        <w:jc w:val="left"/>
        <w:rPr>
          <w:rFonts w:ascii="Times New Roman" w:hAnsi="Times New Roman"/>
          <w:sz w:val="28"/>
          <w:szCs w:val="28"/>
        </w:rPr>
      </w:pPr>
      <w:r>
        <w:rPr>
          <w:rFonts w:ascii="Times New Roman" w:hAnsi="Times New Roman"/>
          <w:sz w:val="28"/>
          <w:szCs w:val="28"/>
        </w:rPr>
        <w:t>Brief the Ombudsman and agency staff on progress on compliance being made by the state for compliance with JSA/Olmstead.</w:t>
      </w:r>
    </w:p>
    <w:p w:rsidR="00941F16" w:rsidRDefault="00941F16" w:rsidP="00941F16">
      <w:pPr>
        <w:numPr>
          <w:ilvl w:val="0"/>
          <w:numId w:val="4"/>
        </w:numPr>
        <w:jc w:val="left"/>
        <w:rPr>
          <w:rFonts w:ascii="Times New Roman" w:hAnsi="Times New Roman"/>
          <w:sz w:val="28"/>
          <w:szCs w:val="28"/>
        </w:rPr>
      </w:pPr>
      <w:r>
        <w:rPr>
          <w:rFonts w:ascii="Times New Roman" w:hAnsi="Times New Roman"/>
          <w:sz w:val="28"/>
          <w:szCs w:val="28"/>
        </w:rPr>
        <w:t>Serve as technical advisor to regional staff on cases related to class members</w:t>
      </w:r>
    </w:p>
    <w:p w:rsidR="00941F16" w:rsidRDefault="00941F16" w:rsidP="00941F16">
      <w:pPr>
        <w:numPr>
          <w:ilvl w:val="0"/>
          <w:numId w:val="4"/>
        </w:numPr>
        <w:jc w:val="left"/>
        <w:rPr>
          <w:rFonts w:ascii="Times New Roman" w:hAnsi="Times New Roman"/>
          <w:sz w:val="28"/>
          <w:szCs w:val="28"/>
        </w:rPr>
      </w:pPr>
      <w:r>
        <w:rPr>
          <w:rFonts w:ascii="Times New Roman" w:hAnsi="Times New Roman"/>
          <w:sz w:val="28"/>
          <w:szCs w:val="28"/>
        </w:rPr>
        <w:t>Prepare written material for submission to the various parties.</w:t>
      </w:r>
    </w:p>
    <w:p w:rsidR="00941F16" w:rsidRDefault="00941F16" w:rsidP="00941F16">
      <w:pPr>
        <w:numPr>
          <w:ilvl w:val="0"/>
          <w:numId w:val="4"/>
        </w:numPr>
        <w:jc w:val="left"/>
        <w:rPr>
          <w:rFonts w:ascii="Times New Roman" w:hAnsi="Times New Roman"/>
          <w:sz w:val="28"/>
          <w:szCs w:val="28"/>
        </w:rPr>
      </w:pPr>
      <w:r>
        <w:rPr>
          <w:rFonts w:ascii="Times New Roman" w:hAnsi="Times New Roman"/>
          <w:sz w:val="28"/>
          <w:szCs w:val="28"/>
        </w:rPr>
        <w:t xml:space="preserve">Develop protocols for the various distribution avenues of information about the </w:t>
      </w:r>
      <w:r w:rsidR="00A10A00">
        <w:rPr>
          <w:rFonts w:ascii="Times New Roman" w:hAnsi="Times New Roman"/>
          <w:sz w:val="28"/>
          <w:szCs w:val="28"/>
        </w:rPr>
        <w:t>activities of the JSA</w:t>
      </w:r>
    </w:p>
    <w:p w:rsidR="00A10A00" w:rsidRDefault="00A10A00" w:rsidP="00941F16">
      <w:pPr>
        <w:numPr>
          <w:ilvl w:val="0"/>
          <w:numId w:val="4"/>
        </w:numPr>
        <w:jc w:val="left"/>
        <w:rPr>
          <w:rFonts w:ascii="Times New Roman" w:hAnsi="Times New Roman"/>
          <w:sz w:val="28"/>
          <w:szCs w:val="28"/>
        </w:rPr>
      </w:pPr>
      <w:r>
        <w:rPr>
          <w:rFonts w:ascii="Times New Roman" w:hAnsi="Times New Roman"/>
          <w:sz w:val="28"/>
          <w:szCs w:val="28"/>
        </w:rPr>
        <w:t>Conduct in depth investigations as needed to assure the accuracy of the information the agency puts forth.</w:t>
      </w:r>
    </w:p>
    <w:p w:rsidR="00A10A00" w:rsidRDefault="00A10A00" w:rsidP="00941F16">
      <w:pPr>
        <w:numPr>
          <w:ilvl w:val="0"/>
          <w:numId w:val="4"/>
        </w:numPr>
        <w:jc w:val="left"/>
        <w:rPr>
          <w:rFonts w:ascii="Times New Roman" w:hAnsi="Times New Roman"/>
          <w:sz w:val="28"/>
          <w:szCs w:val="28"/>
        </w:rPr>
      </w:pPr>
      <w:r>
        <w:rPr>
          <w:rFonts w:ascii="Times New Roman" w:hAnsi="Times New Roman"/>
          <w:sz w:val="28"/>
          <w:szCs w:val="28"/>
        </w:rPr>
        <w:lastRenderedPageBreak/>
        <w:t xml:space="preserve">Provide ad-hoc quality reviews of DHS systems responding to JSA </w:t>
      </w:r>
      <w:r w:rsidR="0024152B">
        <w:rPr>
          <w:rFonts w:ascii="Times New Roman" w:hAnsi="Times New Roman"/>
          <w:sz w:val="28"/>
          <w:szCs w:val="28"/>
        </w:rPr>
        <w:t>requirements</w:t>
      </w:r>
      <w:r>
        <w:rPr>
          <w:rFonts w:ascii="Times New Roman" w:hAnsi="Times New Roman"/>
          <w:sz w:val="28"/>
          <w:szCs w:val="28"/>
        </w:rPr>
        <w:t xml:space="preserve">. </w:t>
      </w:r>
    </w:p>
    <w:p w:rsidR="004B426B" w:rsidRDefault="004B426B" w:rsidP="00941F16">
      <w:pPr>
        <w:numPr>
          <w:ilvl w:val="0"/>
          <w:numId w:val="4"/>
        </w:numPr>
        <w:jc w:val="left"/>
        <w:rPr>
          <w:rFonts w:ascii="Times New Roman" w:hAnsi="Times New Roman"/>
          <w:sz w:val="28"/>
          <w:szCs w:val="28"/>
        </w:rPr>
      </w:pPr>
      <w:r>
        <w:rPr>
          <w:rFonts w:ascii="Times New Roman" w:hAnsi="Times New Roman"/>
          <w:sz w:val="28"/>
          <w:szCs w:val="28"/>
        </w:rPr>
        <w:t>Prepare written documentation for presentation to the parties and the court.</w:t>
      </w:r>
    </w:p>
    <w:p w:rsidR="004B426B" w:rsidRDefault="004B426B" w:rsidP="00941F16">
      <w:pPr>
        <w:numPr>
          <w:ilvl w:val="0"/>
          <w:numId w:val="4"/>
        </w:numPr>
        <w:jc w:val="left"/>
        <w:rPr>
          <w:rFonts w:ascii="Times New Roman" w:hAnsi="Times New Roman"/>
          <w:sz w:val="28"/>
          <w:szCs w:val="28"/>
        </w:rPr>
      </w:pPr>
      <w:r>
        <w:rPr>
          <w:rFonts w:ascii="Times New Roman" w:hAnsi="Times New Roman"/>
          <w:sz w:val="28"/>
          <w:szCs w:val="28"/>
        </w:rPr>
        <w:t>Work closely with the Jensen Court Monitor working to oversee the settlement agreement.</w:t>
      </w:r>
    </w:p>
    <w:p w:rsidR="004B426B" w:rsidRDefault="004B426B" w:rsidP="00941F16">
      <w:pPr>
        <w:numPr>
          <w:ilvl w:val="0"/>
          <w:numId w:val="4"/>
        </w:numPr>
        <w:jc w:val="left"/>
        <w:rPr>
          <w:rFonts w:ascii="Times New Roman" w:hAnsi="Times New Roman"/>
          <w:sz w:val="28"/>
          <w:szCs w:val="28"/>
        </w:rPr>
      </w:pPr>
      <w:r>
        <w:rPr>
          <w:rFonts w:ascii="Times New Roman" w:hAnsi="Times New Roman"/>
          <w:sz w:val="28"/>
          <w:szCs w:val="28"/>
        </w:rPr>
        <w:t>Respond to public requests for information about the settlement agreement and progress.</w:t>
      </w:r>
    </w:p>
    <w:p w:rsidR="004B426B" w:rsidRDefault="004B426B" w:rsidP="004B426B">
      <w:pPr>
        <w:numPr>
          <w:ilvl w:val="0"/>
          <w:numId w:val="4"/>
        </w:numPr>
        <w:jc w:val="left"/>
        <w:rPr>
          <w:rFonts w:ascii="Times New Roman" w:hAnsi="Times New Roman"/>
          <w:sz w:val="28"/>
          <w:szCs w:val="28"/>
        </w:rPr>
      </w:pPr>
      <w:r>
        <w:rPr>
          <w:rFonts w:ascii="Times New Roman" w:hAnsi="Times New Roman"/>
          <w:sz w:val="28"/>
          <w:szCs w:val="28"/>
        </w:rPr>
        <w:t>Monitor the Comprehensive Plan of Action and the Evaluation Criteria that are associated with the JSA.</w:t>
      </w:r>
    </w:p>
    <w:p w:rsidR="0024152B" w:rsidRDefault="0024152B" w:rsidP="0024152B">
      <w:pPr>
        <w:jc w:val="left"/>
        <w:rPr>
          <w:rFonts w:ascii="Times New Roman" w:hAnsi="Times New Roman"/>
          <w:sz w:val="28"/>
          <w:szCs w:val="28"/>
        </w:rPr>
      </w:pPr>
    </w:p>
    <w:p w:rsidR="0024152B" w:rsidRDefault="0024152B" w:rsidP="0024152B">
      <w:pPr>
        <w:jc w:val="left"/>
        <w:rPr>
          <w:rFonts w:ascii="Times New Roman" w:hAnsi="Times New Roman"/>
          <w:sz w:val="28"/>
          <w:szCs w:val="28"/>
        </w:rPr>
      </w:pPr>
      <w:r>
        <w:rPr>
          <w:rFonts w:ascii="Times New Roman" w:hAnsi="Times New Roman"/>
          <w:sz w:val="28"/>
          <w:szCs w:val="28"/>
        </w:rPr>
        <w:t>All of the parties involved have indicated that the OMHDD has a critical role in the outcomes of the JSA through their oversight and monitoring role. The agency has discussed this proposal with the Governor’s Office. The Commissioner of DHS has indicated support for the Ombudsman’s request to fund these positions.</w:t>
      </w:r>
    </w:p>
    <w:p w:rsidR="006C5E68" w:rsidRDefault="006C5E68" w:rsidP="0024152B">
      <w:pPr>
        <w:jc w:val="left"/>
        <w:rPr>
          <w:rFonts w:ascii="Times New Roman" w:hAnsi="Times New Roman"/>
          <w:sz w:val="28"/>
          <w:szCs w:val="28"/>
        </w:rPr>
      </w:pPr>
    </w:p>
    <w:p w:rsidR="006C5E68" w:rsidRDefault="006C5E68" w:rsidP="0024152B">
      <w:pPr>
        <w:jc w:val="left"/>
        <w:rPr>
          <w:rFonts w:ascii="Times New Roman" w:hAnsi="Times New Roman"/>
          <w:b/>
          <w:sz w:val="28"/>
          <w:szCs w:val="28"/>
        </w:rPr>
      </w:pPr>
      <w:r w:rsidRPr="006C5E68">
        <w:rPr>
          <w:rFonts w:ascii="Times New Roman" w:hAnsi="Times New Roman"/>
          <w:b/>
          <w:sz w:val="28"/>
          <w:szCs w:val="28"/>
        </w:rPr>
        <w:t>Outcomes:</w:t>
      </w:r>
    </w:p>
    <w:p w:rsidR="006C5E68" w:rsidRDefault="006C5E68" w:rsidP="0024152B">
      <w:pPr>
        <w:jc w:val="left"/>
        <w:rPr>
          <w:rFonts w:ascii="Times New Roman" w:hAnsi="Times New Roman"/>
          <w:b/>
          <w:sz w:val="28"/>
          <w:szCs w:val="28"/>
        </w:rPr>
      </w:pPr>
    </w:p>
    <w:p w:rsidR="006C5E68" w:rsidRPr="006C5E68" w:rsidRDefault="006C5E68" w:rsidP="0024152B">
      <w:pPr>
        <w:jc w:val="left"/>
        <w:rPr>
          <w:rFonts w:ascii="Times New Roman" w:hAnsi="Times New Roman"/>
          <w:sz w:val="28"/>
          <w:szCs w:val="28"/>
        </w:rPr>
      </w:pPr>
      <w:r>
        <w:rPr>
          <w:rFonts w:ascii="Times New Roman" w:hAnsi="Times New Roman"/>
          <w:sz w:val="28"/>
          <w:szCs w:val="28"/>
        </w:rPr>
        <w:t xml:space="preserve">The JSA was promoted by all the parties to be the vehicle to provide </w:t>
      </w:r>
      <w:r w:rsidR="00FA29D3">
        <w:rPr>
          <w:rFonts w:ascii="Times New Roman" w:hAnsi="Times New Roman"/>
          <w:sz w:val="28"/>
          <w:szCs w:val="28"/>
        </w:rPr>
        <w:t>transformational systems</w:t>
      </w:r>
      <w:r>
        <w:rPr>
          <w:rFonts w:ascii="Times New Roman" w:hAnsi="Times New Roman"/>
          <w:sz w:val="28"/>
          <w:szCs w:val="28"/>
        </w:rPr>
        <w:t xml:space="preserve"> change that would improve the lives of all persons</w:t>
      </w:r>
      <w:r w:rsidR="00FA29D3">
        <w:rPr>
          <w:rFonts w:ascii="Times New Roman" w:hAnsi="Times New Roman"/>
          <w:sz w:val="28"/>
          <w:szCs w:val="28"/>
        </w:rPr>
        <w:t xml:space="preserve"> with developmental disabilities</w:t>
      </w:r>
      <w:r>
        <w:rPr>
          <w:rFonts w:ascii="Times New Roman" w:hAnsi="Times New Roman"/>
          <w:sz w:val="28"/>
          <w:szCs w:val="28"/>
        </w:rPr>
        <w:t xml:space="preserve"> and through Olmstead</w:t>
      </w:r>
      <w:r w:rsidR="00FA29D3">
        <w:rPr>
          <w:rFonts w:ascii="Times New Roman" w:hAnsi="Times New Roman"/>
          <w:sz w:val="28"/>
          <w:szCs w:val="28"/>
        </w:rPr>
        <w:t>,</w:t>
      </w:r>
      <w:r>
        <w:rPr>
          <w:rFonts w:ascii="Times New Roman" w:hAnsi="Times New Roman"/>
          <w:sz w:val="28"/>
          <w:szCs w:val="28"/>
        </w:rPr>
        <w:t xml:space="preserve"> to all persons with disabilities</w:t>
      </w:r>
      <w:r w:rsidR="00FA29D3">
        <w:rPr>
          <w:rFonts w:ascii="Times New Roman" w:hAnsi="Times New Roman"/>
          <w:sz w:val="28"/>
          <w:szCs w:val="28"/>
        </w:rPr>
        <w:t xml:space="preserve">. Goals of the plan include the move to the elimination of seclusion and restraint except in an emergency, promoting individual choices in how individuals will fulfill their lives by expressing what is important to them and to configure support services to assist them in achieving them. The work of these positions will assist to improve the quality of lives of individuals through personal choices and opportunities to integrate into full community inclusion and to live in the most integrated home or facility that they can achieve through improved supports in furtherance of the American’s With Disabilities Act and the Federal Court Olmstead Decision. </w:t>
      </w:r>
    </w:p>
    <w:p w:rsidR="00664504" w:rsidRPr="00917988" w:rsidRDefault="00664504" w:rsidP="00917988">
      <w:pPr>
        <w:jc w:val="left"/>
        <w:rPr>
          <w:rFonts w:ascii="Times New Roman" w:hAnsi="Times New Roman"/>
          <w:sz w:val="28"/>
          <w:szCs w:val="28"/>
        </w:rPr>
      </w:pPr>
    </w:p>
    <w:p w:rsidR="00917988" w:rsidRPr="00917988" w:rsidRDefault="00917988" w:rsidP="00917988">
      <w:pPr>
        <w:jc w:val="left"/>
        <w:rPr>
          <w:rFonts w:ascii="Times New Roman" w:hAnsi="Times New Roman"/>
          <w:sz w:val="28"/>
          <w:szCs w:val="28"/>
        </w:rPr>
      </w:pPr>
    </w:p>
    <w:sectPr w:rsidR="00917988" w:rsidRPr="00917988" w:rsidSect="006C2781">
      <w:headerReference w:type="default" r:id="rId8"/>
      <w:headerReference w:type="first" r:id="rId9"/>
      <w:footerReference w:type="first" r:id="rId10"/>
      <w:type w:val="continuous"/>
      <w:pgSz w:w="12240" w:h="15840" w:code="1"/>
      <w:pgMar w:top="1440" w:right="1440" w:bottom="1440" w:left="1440" w:header="630" w:footer="76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504" w:rsidRDefault="00664504">
      <w:r>
        <w:separator/>
      </w:r>
    </w:p>
  </w:endnote>
  <w:endnote w:type="continuationSeparator" w:id="0">
    <w:p w:rsidR="00664504" w:rsidRDefault="0066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1E" w:rsidRDefault="00A10A00" w:rsidP="00313D36">
    <w:pPr>
      <w:pStyle w:val="Footer"/>
      <w:jc w:val="center"/>
    </w:pPr>
    <w:r w:rsidRPr="006F6692">
      <w:rPr>
        <w:noProof/>
      </w:rPr>
      <w:drawing>
        <wp:inline distT="0" distB="0" distL="0" distR="0">
          <wp:extent cx="190500" cy="205740"/>
          <wp:effectExtent l="0" t="0" r="0" b="3810"/>
          <wp:docPr id="1" name="Picture 1" descr="SEAL4-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4-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205740"/>
                  </a:xfrm>
                  <a:prstGeom prst="rect">
                    <a:avLst/>
                  </a:prstGeom>
                  <a:noFill/>
                  <a:ln>
                    <a:noFill/>
                  </a:ln>
                </pic:spPr>
              </pic:pic>
            </a:graphicData>
          </a:graphic>
        </wp:inline>
      </w:drawing>
    </w:r>
  </w:p>
  <w:p w:rsidR="00BF301E" w:rsidRPr="00A5529D" w:rsidRDefault="00BF301E" w:rsidP="00313D36">
    <w:pPr>
      <w:pStyle w:val="Footer"/>
      <w:jc w:val="center"/>
      <w:rPr>
        <w:rFonts w:ascii="Times New Roman" w:hAnsi="Times New Roman"/>
        <w:b/>
        <w:i/>
        <w:color w:val="253A93"/>
        <w:sz w:val="16"/>
        <w:szCs w:val="16"/>
      </w:rPr>
    </w:pPr>
    <w:r w:rsidRPr="00A5529D">
      <w:rPr>
        <w:rFonts w:ascii="Times New Roman" w:hAnsi="Times New Roman"/>
        <w:b/>
        <w:i/>
        <w:color w:val="253A93"/>
        <w:sz w:val="16"/>
        <w:szCs w:val="16"/>
      </w:rPr>
      <w:t>Serving Minnesotans receiving services for</w:t>
    </w:r>
    <w:r w:rsidRPr="00A5529D">
      <w:rPr>
        <w:rFonts w:ascii="Times New Roman" w:hAnsi="Times New Roman"/>
        <w:b/>
        <w:i/>
        <w:color w:val="253A93"/>
        <w:sz w:val="16"/>
        <w:szCs w:val="16"/>
      </w:rPr>
      <w:br/>
      <w:t>Mental Illness          Developmental Disabilities          Chemical Dependency          Emotional Disturbance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504" w:rsidRDefault="00664504">
      <w:r>
        <w:separator/>
      </w:r>
    </w:p>
  </w:footnote>
  <w:footnote w:type="continuationSeparator" w:id="0">
    <w:p w:rsidR="00664504" w:rsidRDefault="00664504">
      <w:r>
        <w:continuationSeparator/>
      </w:r>
    </w:p>
  </w:footnote>
  <w:footnote w:id="1">
    <w:p w:rsidR="004B426B" w:rsidRDefault="004B426B" w:rsidP="004B426B">
      <w:pPr>
        <w:pStyle w:val="EndnoteText"/>
      </w:pPr>
      <w:r>
        <w:rPr>
          <w:rStyle w:val="FootnoteReference"/>
        </w:rPr>
        <w:footnoteRef/>
      </w:r>
      <w:r>
        <w:t xml:space="preserve"> DHS alone received about 2M in 2014 and another 3M in 2015 for Jensen/Olmstead</w:t>
      </w:r>
    </w:p>
    <w:p w:rsidR="004B426B" w:rsidRDefault="004B426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1E" w:rsidRPr="005B7393" w:rsidRDefault="005B7393">
    <w:pPr>
      <w:pStyle w:val="Header"/>
    </w:pPr>
    <w:r w:rsidRPr="005B7393">
      <w:rPr>
        <w:rFonts w:ascii="Times New Roman" w:hAnsi="Times New Roman"/>
        <w:sz w:val="24"/>
        <w:szCs w:val="24"/>
      </w:rPr>
      <w:t xml:space="preserve">Page </w:t>
    </w:r>
    <w:r w:rsidR="006B33B1" w:rsidRPr="005B7393">
      <w:rPr>
        <w:rFonts w:ascii="Times New Roman" w:hAnsi="Times New Roman"/>
        <w:sz w:val="24"/>
        <w:szCs w:val="24"/>
      </w:rPr>
      <w:fldChar w:fldCharType="begin"/>
    </w:r>
    <w:r w:rsidRPr="005B7393">
      <w:rPr>
        <w:rFonts w:ascii="Times New Roman" w:hAnsi="Times New Roman"/>
        <w:sz w:val="24"/>
        <w:szCs w:val="24"/>
      </w:rPr>
      <w:instrText xml:space="preserve"> PAGE </w:instrText>
    </w:r>
    <w:r w:rsidR="006B33B1" w:rsidRPr="005B7393">
      <w:rPr>
        <w:rFonts w:ascii="Times New Roman" w:hAnsi="Times New Roman"/>
        <w:sz w:val="24"/>
        <w:szCs w:val="24"/>
      </w:rPr>
      <w:fldChar w:fldCharType="separate"/>
    </w:r>
    <w:r w:rsidR="009E3BA9">
      <w:rPr>
        <w:rFonts w:ascii="Times New Roman" w:hAnsi="Times New Roman"/>
        <w:noProof/>
        <w:sz w:val="24"/>
        <w:szCs w:val="24"/>
      </w:rPr>
      <w:t>2</w:t>
    </w:r>
    <w:r w:rsidR="006B33B1" w:rsidRPr="005B7393">
      <w:rPr>
        <w:rFonts w:ascii="Times New Roman" w:hAnsi="Times New Roman"/>
        <w:sz w:val="24"/>
        <w:szCs w:val="24"/>
      </w:rPr>
      <w:fldChar w:fldCharType="end"/>
    </w:r>
    <w:r w:rsidRPr="005B7393">
      <w:rPr>
        <w:rFonts w:ascii="Times New Roman" w:hAnsi="Times New Roman"/>
        <w:sz w:val="24"/>
        <w:szCs w:val="24"/>
      </w:rPr>
      <w:t xml:space="preserve"> of </w:t>
    </w:r>
    <w:r w:rsidR="006B33B1" w:rsidRPr="005B7393">
      <w:rPr>
        <w:rFonts w:ascii="Times New Roman" w:hAnsi="Times New Roman"/>
        <w:sz w:val="24"/>
        <w:szCs w:val="24"/>
      </w:rPr>
      <w:fldChar w:fldCharType="begin"/>
    </w:r>
    <w:r w:rsidRPr="005B7393">
      <w:rPr>
        <w:rFonts w:ascii="Times New Roman" w:hAnsi="Times New Roman"/>
        <w:sz w:val="24"/>
        <w:szCs w:val="24"/>
      </w:rPr>
      <w:instrText xml:space="preserve"> NUMPAGES  </w:instrText>
    </w:r>
    <w:r w:rsidR="006B33B1" w:rsidRPr="005B7393">
      <w:rPr>
        <w:rFonts w:ascii="Times New Roman" w:hAnsi="Times New Roman"/>
        <w:sz w:val="24"/>
        <w:szCs w:val="24"/>
      </w:rPr>
      <w:fldChar w:fldCharType="separate"/>
    </w:r>
    <w:r w:rsidR="009E3BA9">
      <w:rPr>
        <w:rFonts w:ascii="Times New Roman" w:hAnsi="Times New Roman"/>
        <w:noProof/>
        <w:sz w:val="24"/>
        <w:szCs w:val="24"/>
      </w:rPr>
      <w:t>3</w:t>
    </w:r>
    <w:r w:rsidR="006B33B1" w:rsidRPr="005B7393">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4C" w:rsidRDefault="00A10A00" w:rsidP="00EC33AE">
    <w:pPr>
      <w:pStyle w:val="ReturnAddress"/>
      <w:framePr w:w="0" w:h="0" w:hSpace="0" w:vSpace="0" w:wrap="auto" w:vAnchor="margin" w:hAnchor="text" w:xAlign="left" w:yAlign="inline"/>
      <w:tabs>
        <w:tab w:val="clear" w:pos="2160"/>
      </w:tabs>
      <w:jc w:val="center"/>
      <w:rPr>
        <w:rFonts w:ascii="Times New Roman" w:hAnsi="Times New Roman"/>
        <w:b/>
        <w:color w:val="253A93"/>
        <w:sz w:val="20"/>
      </w:rPr>
    </w:pPr>
    <w:r>
      <w:rPr>
        <w:rFonts w:ascii="Times New Roman" w:hAnsi="Times New Roman"/>
        <w:b/>
        <w:noProof/>
        <w:color w:val="253A93"/>
        <w:sz w:val="20"/>
      </w:rPr>
      <w:drawing>
        <wp:anchor distT="0" distB="0" distL="114300" distR="114300" simplePos="0" relativeHeight="251657728" behindDoc="0" locked="0" layoutInCell="1" allowOverlap="1">
          <wp:simplePos x="0" y="0"/>
          <wp:positionH relativeFrom="column">
            <wp:posOffset>-55245</wp:posOffset>
          </wp:positionH>
          <wp:positionV relativeFrom="paragraph">
            <wp:posOffset>73025</wp:posOffset>
          </wp:positionV>
          <wp:extent cx="710565" cy="813435"/>
          <wp:effectExtent l="0" t="0" r="635" b="7620"/>
          <wp:wrapThrough wrapText="bothSides">
            <wp:wrapPolygon edited="0">
              <wp:start x="3461" y="0"/>
              <wp:lineTo x="0" y="1510"/>
              <wp:lineTo x="0" y="21147"/>
              <wp:lineTo x="18168" y="21147"/>
              <wp:lineTo x="15573" y="12084"/>
              <wp:lineTo x="20764" y="6797"/>
              <wp:lineTo x="20764" y="4531"/>
              <wp:lineTo x="7786" y="0"/>
              <wp:lineTo x="3461" y="0"/>
            </wp:wrapPolygon>
          </wp:wrapThrough>
          <wp:docPr id="2" name="Picture 2" descr="2009 (07-01) OOO Revised Logo LARGE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9 (07-01) OOO Revised Logo LARGE 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A3374C">
      <w:rPr>
        <w:rFonts w:ascii="Times New Roman" w:hAnsi="Times New Roman"/>
        <w:b/>
        <w:color w:val="253A93"/>
        <w:sz w:val="20"/>
      </w:rPr>
      <w:t>State of Minnesota</w:t>
    </w:r>
  </w:p>
  <w:p w:rsidR="00A3374C" w:rsidRDefault="00A3374C" w:rsidP="00EC33AE">
    <w:pPr>
      <w:pStyle w:val="ReturnAddress"/>
      <w:framePr w:w="0" w:h="0" w:hSpace="0" w:vSpace="0" w:wrap="auto" w:vAnchor="margin" w:hAnchor="text" w:xAlign="left" w:yAlign="inline"/>
      <w:tabs>
        <w:tab w:val="clear" w:pos="2160"/>
      </w:tabs>
      <w:spacing w:line="240" w:lineRule="auto"/>
      <w:ind w:left="810"/>
      <w:jc w:val="center"/>
      <w:rPr>
        <w:rFonts w:ascii="Times New Roman" w:hAnsi="Times New Roman"/>
        <w:b/>
        <w:color w:val="253A93"/>
        <w:sz w:val="40"/>
      </w:rPr>
    </w:pPr>
    <w:r>
      <w:rPr>
        <w:rFonts w:ascii="Times New Roman" w:hAnsi="Times New Roman"/>
        <w:b/>
        <w:color w:val="253A93"/>
        <w:sz w:val="40"/>
      </w:rPr>
      <w:t>Office of the Ombudsman for</w:t>
    </w:r>
  </w:p>
  <w:p w:rsidR="00A3374C" w:rsidRDefault="00A3374C" w:rsidP="00EC33AE">
    <w:pPr>
      <w:pStyle w:val="ReturnAddress"/>
      <w:framePr w:w="0" w:h="0" w:hSpace="0" w:vSpace="0" w:wrap="auto" w:vAnchor="margin" w:hAnchor="text" w:xAlign="left" w:yAlign="inline"/>
      <w:tabs>
        <w:tab w:val="clear" w:pos="2160"/>
      </w:tabs>
      <w:spacing w:line="240" w:lineRule="auto"/>
      <w:ind w:left="810"/>
      <w:jc w:val="center"/>
      <w:rPr>
        <w:rFonts w:ascii="Times New Roman" w:hAnsi="Times New Roman"/>
        <w:b/>
        <w:color w:val="253A93"/>
        <w:sz w:val="28"/>
      </w:rPr>
    </w:pPr>
    <w:r>
      <w:rPr>
        <w:rFonts w:ascii="Times New Roman" w:hAnsi="Times New Roman"/>
        <w:b/>
        <w:color w:val="253A93"/>
        <w:sz w:val="40"/>
      </w:rPr>
      <w:t>Mental Health and Developmental Disabilities</w:t>
    </w:r>
  </w:p>
  <w:p w:rsidR="00A3374C" w:rsidRDefault="00A3374C" w:rsidP="00EC33AE">
    <w:pPr>
      <w:pStyle w:val="ReturnAddress"/>
      <w:framePr w:w="0" w:h="0" w:hSpace="0" w:vSpace="0" w:wrap="auto" w:vAnchor="margin" w:hAnchor="text" w:xAlign="left" w:yAlign="inline"/>
      <w:tabs>
        <w:tab w:val="clear" w:pos="2160"/>
      </w:tabs>
      <w:ind w:left="810"/>
      <w:jc w:val="center"/>
      <w:rPr>
        <w:rFonts w:ascii="Times New Roman" w:hAnsi="Times New Roman"/>
        <w:color w:val="253A93"/>
        <w:sz w:val="18"/>
      </w:rPr>
    </w:pPr>
    <w:r>
      <w:rPr>
        <w:rFonts w:ascii="Times New Roman" w:hAnsi="Times New Roman"/>
        <w:color w:val="253A93"/>
        <w:sz w:val="18"/>
      </w:rPr>
      <w:t>121 7</w:t>
    </w:r>
    <w:r>
      <w:rPr>
        <w:rFonts w:ascii="Times New Roman" w:hAnsi="Times New Roman"/>
        <w:color w:val="253A93"/>
        <w:sz w:val="18"/>
        <w:vertAlign w:val="superscript"/>
      </w:rPr>
      <w:t>th</w:t>
    </w:r>
    <w:r>
      <w:rPr>
        <w:rFonts w:ascii="Times New Roman" w:hAnsi="Times New Roman"/>
        <w:color w:val="253A93"/>
        <w:sz w:val="18"/>
      </w:rPr>
      <w:t xml:space="preserve"> Place E. Suite 420 Metro Square Building, St. Paul, Minnesota 55101-2117</w:t>
    </w:r>
  </w:p>
  <w:p w:rsidR="00A3374C" w:rsidRDefault="00A3374C" w:rsidP="00EC33AE">
    <w:pPr>
      <w:ind w:left="810"/>
      <w:jc w:val="center"/>
      <w:rPr>
        <w:rFonts w:ascii="Times New Roman" w:hAnsi="Times New Roman"/>
        <w:color w:val="253A93"/>
        <w:sz w:val="18"/>
      </w:rPr>
    </w:pPr>
    <w:r>
      <w:rPr>
        <w:rFonts w:ascii="Times New Roman" w:hAnsi="Times New Roman"/>
        <w:color w:val="253A93"/>
        <w:sz w:val="18"/>
      </w:rPr>
      <w:t>Voice:  651-757-1800 or Toll Free:  1-800-657-3506       TTY/Voice – Minnesota Relay Service 711</w:t>
    </w:r>
  </w:p>
  <w:p w:rsidR="00917988" w:rsidRPr="00917988" w:rsidRDefault="00A3374C" w:rsidP="00917988">
    <w:pPr>
      <w:pStyle w:val="Header"/>
      <w:ind w:left="810"/>
      <w:jc w:val="center"/>
      <w:rPr>
        <w:rFonts w:ascii="Times New Roman" w:hAnsi="Times New Roman"/>
        <w:i/>
        <w:color w:val="253A93"/>
        <w:sz w:val="28"/>
        <w:szCs w:val="28"/>
      </w:rPr>
    </w:pPr>
    <w:r w:rsidRPr="00917988">
      <w:rPr>
        <w:rFonts w:ascii="Times New Roman" w:hAnsi="Times New Roman"/>
        <w:i/>
        <w:color w:val="253A93"/>
        <w:sz w:val="28"/>
        <w:szCs w:val="28"/>
      </w:rPr>
      <w:t>“Giving voice to those seldom heard”</w:t>
    </w:r>
  </w:p>
  <w:p w:rsidR="00BF301E" w:rsidRPr="009829C2" w:rsidRDefault="00BF301E" w:rsidP="00EC33AE">
    <w:pPr>
      <w:pStyle w:val="Header"/>
      <w:ind w:left="270"/>
      <w:jc w:val="center"/>
      <w:rPr>
        <w:rFonts w:ascii="Times New Roman" w:hAnsi="Times New Roman"/>
        <w:i/>
        <w:color w:val="253A93"/>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1" w15:restartNumberingAfterBreak="0">
    <w:nsid w:val="65A0750E"/>
    <w:multiLevelType w:val="hybridMultilevel"/>
    <w:tmpl w:val="CD6E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3" w15:restartNumberingAfterBreak="0">
    <w:nsid w:val="7EEE38E2"/>
    <w:multiLevelType w:val="hybridMultilevel"/>
    <w:tmpl w:val="DC8A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5"/>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3611E6A-870D-4EB6-9B9D-405E55BF91BC}"/>
    <w:docVar w:name="dgnword-eventsink" w:val="393063480"/>
  </w:docVars>
  <w:rsids>
    <w:rsidRoot w:val="00664504"/>
    <w:rsid w:val="00071B8F"/>
    <w:rsid w:val="0008338F"/>
    <w:rsid w:val="001033FD"/>
    <w:rsid w:val="00140564"/>
    <w:rsid w:val="00152001"/>
    <w:rsid w:val="00167A8F"/>
    <w:rsid w:val="00176DC0"/>
    <w:rsid w:val="002204FA"/>
    <w:rsid w:val="0022373E"/>
    <w:rsid w:val="0024152B"/>
    <w:rsid w:val="002515EC"/>
    <w:rsid w:val="0027775B"/>
    <w:rsid w:val="00282C59"/>
    <w:rsid w:val="002D3259"/>
    <w:rsid w:val="00313D36"/>
    <w:rsid w:val="00326066"/>
    <w:rsid w:val="00353E31"/>
    <w:rsid w:val="003E1797"/>
    <w:rsid w:val="00466369"/>
    <w:rsid w:val="00481FBF"/>
    <w:rsid w:val="004B426B"/>
    <w:rsid w:val="00553D2D"/>
    <w:rsid w:val="00570414"/>
    <w:rsid w:val="00591BC9"/>
    <w:rsid w:val="00596171"/>
    <w:rsid w:val="005B7393"/>
    <w:rsid w:val="005F3E23"/>
    <w:rsid w:val="00621829"/>
    <w:rsid w:val="006320E8"/>
    <w:rsid w:val="00664504"/>
    <w:rsid w:val="00685368"/>
    <w:rsid w:val="006B33B1"/>
    <w:rsid w:val="006C2781"/>
    <w:rsid w:val="006C5E68"/>
    <w:rsid w:val="006C720E"/>
    <w:rsid w:val="007C6E4D"/>
    <w:rsid w:val="007C6F03"/>
    <w:rsid w:val="00841F67"/>
    <w:rsid w:val="00885F19"/>
    <w:rsid w:val="00892204"/>
    <w:rsid w:val="0091269D"/>
    <w:rsid w:val="00917988"/>
    <w:rsid w:val="00941F16"/>
    <w:rsid w:val="009631D3"/>
    <w:rsid w:val="0096692A"/>
    <w:rsid w:val="009829C2"/>
    <w:rsid w:val="00993F47"/>
    <w:rsid w:val="009C0FD1"/>
    <w:rsid w:val="009E3BA9"/>
    <w:rsid w:val="00A10A00"/>
    <w:rsid w:val="00A3374C"/>
    <w:rsid w:val="00A5379B"/>
    <w:rsid w:val="00A5529D"/>
    <w:rsid w:val="00A63AB8"/>
    <w:rsid w:val="00A92747"/>
    <w:rsid w:val="00AB5C93"/>
    <w:rsid w:val="00BA669D"/>
    <w:rsid w:val="00BD0FD0"/>
    <w:rsid w:val="00BE1D44"/>
    <w:rsid w:val="00BF301E"/>
    <w:rsid w:val="00C014E9"/>
    <w:rsid w:val="00D14DFB"/>
    <w:rsid w:val="00D151A1"/>
    <w:rsid w:val="00D72F7C"/>
    <w:rsid w:val="00E2076D"/>
    <w:rsid w:val="00E65AA8"/>
    <w:rsid w:val="00EC33AE"/>
    <w:rsid w:val="00ED2F1A"/>
    <w:rsid w:val="00ED4D86"/>
    <w:rsid w:val="00FA29D3"/>
    <w:rsid w:val="00FA3956"/>
    <w:rsid w:val="00FC5CCE"/>
    <w:rsid w:val="00FD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B81178A0-1A2C-4387-A0E8-7BB068B7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D44"/>
    <w:pPr>
      <w:jc w:val="both"/>
    </w:pPr>
    <w:rPr>
      <w:rFonts w:ascii="Arial" w:hAnsi="Arial"/>
      <w:spacing w:val="-5"/>
    </w:rPr>
  </w:style>
  <w:style w:type="paragraph" w:styleId="Heading1">
    <w:name w:val="heading 1"/>
    <w:basedOn w:val="HeadingBase"/>
    <w:next w:val="BodyText"/>
    <w:qFormat/>
    <w:rsid w:val="00841F67"/>
    <w:pPr>
      <w:spacing w:after="220"/>
      <w:jc w:val="left"/>
      <w:outlineLvl w:val="0"/>
    </w:pPr>
  </w:style>
  <w:style w:type="paragraph" w:styleId="Heading2">
    <w:name w:val="heading 2"/>
    <w:basedOn w:val="HeadingBase"/>
    <w:next w:val="BodyText"/>
    <w:qFormat/>
    <w:rsid w:val="00841F67"/>
    <w:pPr>
      <w:jc w:val="left"/>
      <w:outlineLvl w:val="1"/>
    </w:pPr>
    <w:rPr>
      <w:sz w:val="18"/>
    </w:rPr>
  </w:style>
  <w:style w:type="paragraph" w:styleId="Heading3">
    <w:name w:val="heading 3"/>
    <w:basedOn w:val="HeadingBase"/>
    <w:next w:val="BodyText"/>
    <w:qFormat/>
    <w:rsid w:val="00841F67"/>
    <w:pPr>
      <w:spacing w:after="220"/>
      <w:jc w:val="left"/>
      <w:outlineLvl w:val="2"/>
    </w:pPr>
    <w:rPr>
      <w:rFonts w:ascii="Arial" w:hAnsi="Arial"/>
      <w:sz w:val="22"/>
    </w:rPr>
  </w:style>
  <w:style w:type="paragraph" w:styleId="Heading4">
    <w:name w:val="heading 4"/>
    <w:basedOn w:val="HeadingBase"/>
    <w:next w:val="BodyText"/>
    <w:qFormat/>
    <w:rsid w:val="00841F67"/>
    <w:pPr>
      <w:ind w:left="360"/>
      <w:outlineLvl w:val="3"/>
    </w:pPr>
    <w:rPr>
      <w:spacing w:val="-5"/>
      <w:sz w:val="18"/>
    </w:rPr>
  </w:style>
  <w:style w:type="paragraph" w:styleId="Heading5">
    <w:name w:val="heading 5"/>
    <w:basedOn w:val="HeadingBase"/>
    <w:next w:val="BodyText"/>
    <w:qFormat/>
    <w:rsid w:val="00841F67"/>
    <w:pPr>
      <w:ind w:left="720"/>
      <w:outlineLvl w:val="4"/>
    </w:pPr>
    <w:rPr>
      <w:spacing w:val="-5"/>
      <w:sz w:val="18"/>
    </w:rPr>
  </w:style>
  <w:style w:type="paragraph" w:styleId="Heading6">
    <w:name w:val="heading 6"/>
    <w:basedOn w:val="HeadingBase"/>
    <w:next w:val="BodyText"/>
    <w:qFormat/>
    <w:rsid w:val="00841F67"/>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841F67"/>
    <w:pPr>
      <w:spacing w:before="220" w:after="220" w:line="220" w:lineRule="atLeast"/>
    </w:pPr>
  </w:style>
  <w:style w:type="paragraph" w:styleId="Salutation">
    <w:name w:val="Salutation"/>
    <w:basedOn w:val="Normal"/>
    <w:next w:val="SubjectLine"/>
    <w:rsid w:val="00841F67"/>
    <w:pPr>
      <w:spacing w:before="220" w:after="220" w:line="220" w:lineRule="atLeast"/>
      <w:jc w:val="left"/>
    </w:pPr>
  </w:style>
  <w:style w:type="paragraph" w:styleId="BodyText">
    <w:name w:val="Body Text"/>
    <w:basedOn w:val="Normal"/>
    <w:rsid w:val="00841F67"/>
    <w:pPr>
      <w:spacing w:after="220" w:line="220" w:lineRule="atLeast"/>
    </w:pPr>
  </w:style>
  <w:style w:type="paragraph" w:customStyle="1" w:styleId="CcList">
    <w:name w:val="Cc List"/>
    <w:basedOn w:val="Normal"/>
    <w:rsid w:val="00841F67"/>
    <w:pPr>
      <w:keepLines/>
      <w:spacing w:line="220" w:lineRule="atLeast"/>
      <w:ind w:left="360" w:hanging="360"/>
    </w:pPr>
  </w:style>
  <w:style w:type="paragraph" w:styleId="Closing">
    <w:name w:val="Closing"/>
    <w:basedOn w:val="Normal"/>
    <w:next w:val="Signature"/>
    <w:rsid w:val="00841F67"/>
    <w:pPr>
      <w:keepNext/>
      <w:spacing w:after="60" w:line="220" w:lineRule="atLeast"/>
    </w:pPr>
  </w:style>
  <w:style w:type="paragraph" w:styleId="Signature">
    <w:name w:val="Signature"/>
    <w:basedOn w:val="Normal"/>
    <w:next w:val="SignatureJobTitle"/>
    <w:rsid w:val="00841F67"/>
    <w:pPr>
      <w:keepNext/>
      <w:spacing w:before="880" w:line="220" w:lineRule="atLeast"/>
      <w:jc w:val="left"/>
    </w:pPr>
  </w:style>
  <w:style w:type="paragraph" w:customStyle="1" w:styleId="CompanyName">
    <w:name w:val="Company Name"/>
    <w:basedOn w:val="Normal"/>
    <w:rsid w:val="00841F67"/>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rsid w:val="00841F67"/>
    <w:pPr>
      <w:spacing w:after="220" w:line="220" w:lineRule="atLeast"/>
    </w:pPr>
  </w:style>
  <w:style w:type="character" w:styleId="Emphasis">
    <w:name w:val="Emphasis"/>
    <w:qFormat/>
    <w:rsid w:val="00841F67"/>
    <w:rPr>
      <w:rFonts w:ascii="Arial Black" w:hAnsi="Arial Black"/>
      <w:sz w:val="18"/>
    </w:rPr>
  </w:style>
  <w:style w:type="paragraph" w:customStyle="1" w:styleId="Enclosure">
    <w:name w:val="Enclosure"/>
    <w:basedOn w:val="Normal"/>
    <w:next w:val="CcList"/>
    <w:rsid w:val="00841F67"/>
    <w:pPr>
      <w:keepNext/>
      <w:keepLines/>
      <w:spacing w:after="220" w:line="220" w:lineRule="atLeast"/>
    </w:pPr>
  </w:style>
  <w:style w:type="paragraph" w:customStyle="1" w:styleId="HeadingBase">
    <w:name w:val="Heading Base"/>
    <w:basedOn w:val="Normal"/>
    <w:next w:val="BodyText"/>
    <w:rsid w:val="00841F67"/>
    <w:pPr>
      <w:keepNext/>
      <w:keepLines/>
      <w:spacing w:line="220" w:lineRule="atLeast"/>
    </w:pPr>
    <w:rPr>
      <w:rFonts w:ascii="Arial Black" w:hAnsi="Arial Black"/>
      <w:spacing w:val="-10"/>
      <w:kern w:val="20"/>
    </w:rPr>
  </w:style>
  <w:style w:type="paragraph" w:customStyle="1" w:styleId="InsideAddress">
    <w:name w:val="Inside Address"/>
    <w:basedOn w:val="Normal"/>
    <w:rsid w:val="00841F67"/>
    <w:pPr>
      <w:spacing w:line="220" w:lineRule="atLeast"/>
    </w:pPr>
  </w:style>
  <w:style w:type="paragraph" w:customStyle="1" w:styleId="InsideAddressName">
    <w:name w:val="Inside Address Name"/>
    <w:basedOn w:val="InsideAddress"/>
    <w:next w:val="InsideAddress"/>
    <w:rsid w:val="00841F67"/>
    <w:pPr>
      <w:spacing w:before="220"/>
    </w:pPr>
  </w:style>
  <w:style w:type="paragraph" w:customStyle="1" w:styleId="MailingInstructions">
    <w:name w:val="Mailing Instructions"/>
    <w:basedOn w:val="Normal"/>
    <w:next w:val="InsideAddressName"/>
    <w:rsid w:val="00841F67"/>
    <w:pPr>
      <w:spacing w:after="220" w:line="220" w:lineRule="atLeast"/>
    </w:pPr>
    <w:rPr>
      <w:caps/>
    </w:rPr>
  </w:style>
  <w:style w:type="paragraph" w:customStyle="1" w:styleId="ReferenceInitials">
    <w:name w:val="Reference Initials"/>
    <w:basedOn w:val="Normal"/>
    <w:next w:val="Enclosure"/>
    <w:rsid w:val="00841F67"/>
    <w:pPr>
      <w:keepNext/>
      <w:keepLines/>
      <w:spacing w:before="220" w:line="220" w:lineRule="atLeast"/>
    </w:pPr>
  </w:style>
  <w:style w:type="paragraph" w:customStyle="1" w:styleId="ReferenceLine">
    <w:name w:val="Reference Line"/>
    <w:basedOn w:val="Normal"/>
    <w:next w:val="MailingInstructions"/>
    <w:rsid w:val="00841F67"/>
    <w:pPr>
      <w:spacing w:after="220" w:line="220" w:lineRule="atLeast"/>
      <w:jc w:val="left"/>
    </w:pPr>
  </w:style>
  <w:style w:type="paragraph" w:customStyle="1" w:styleId="ReturnAddress">
    <w:name w:val="Return Address"/>
    <w:basedOn w:val="Normal"/>
    <w:rsid w:val="00841F67"/>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841F67"/>
    <w:pPr>
      <w:spacing w:before="0"/>
    </w:pPr>
  </w:style>
  <w:style w:type="paragraph" w:customStyle="1" w:styleId="SignatureJobTitle">
    <w:name w:val="Signature Job Title"/>
    <w:basedOn w:val="Signature"/>
    <w:next w:val="SignatureCompany"/>
    <w:rsid w:val="00841F67"/>
    <w:pPr>
      <w:spacing w:before="0"/>
    </w:pPr>
  </w:style>
  <w:style w:type="character" w:customStyle="1" w:styleId="Slogan">
    <w:name w:val="Slogan"/>
    <w:rsid w:val="00841F67"/>
    <w:rPr>
      <w:rFonts w:ascii="Arial Black" w:hAnsi="Arial Black"/>
      <w:sz w:val="18"/>
    </w:rPr>
  </w:style>
  <w:style w:type="paragraph" w:customStyle="1" w:styleId="SubjectLine">
    <w:name w:val="Subject Line"/>
    <w:basedOn w:val="Normal"/>
    <w:next w:val="BodyText"/>
    <w:rsid w:val="00841F67"/>
    <w:pPr>
      <w:spacing w:after="220" w:line="220" w:lineRule="atLeast"/>
      <w:jc w:val="left"/>
    </w:pPr>
    <w:rPr>
      <w:rFonts w:ascii="Arial Black" w:hAnsi="Arial Black"/>
      <w:spacing w:val="-10"/>
    </w:rPr>
  </w:style>
  <w:style w:type="paragraph" w:styleId="Header">
    <w:name w:val="header"/>
    <w:basedOn w:val="Normal"/>
    <w:link w:val="HeaderChar"/>
    <w:uiPriority w:val="99"/>
    <w:rsid w:val="00841F67"/>
    <w:pPr>
      <w:tabs>
        <w:tab w:val="center" w:pos="4320"/>
        <w:tab w:val="right" w:pos="8640"/>
      </w:tabs>
    </w:pPr>
  </w:style>
  <w:style w:type="paragraph" w:styleId="Footer">
    <w:name w:val="footer"/>
    <w:basedOn w:val="Normal"/>
    <w:link w:val="FooterChar"/>
    <w:uiPriority w:val="99"/>
    <w:rsid w:val="00841F67"/>
    <w:pPr>
      <w:tabs>
        <w:tab w:val="center" w:pos="4320"/>
        <w:tab w:val="right" w:pos="8640"/>
      </w:tabs>
    </w:pPr>
  </w:style>
  <w:style w:type="paragraph" w:styleId="BodyText2">
    <w:name w:val="Body Text 2"/>
    <w:basedOn w:val="Normal"/>
    <w:rsid w:val="00841F67"/>
    <w:rPr>
      <w:rFonts w:ascii="Times New Roman" w:hAnsi="Times New Roman"/>
      <w:spacing w:val="0"/>
      <w:sz w:val="22"/>
    </w:rPr>
  </w:style>
  <w:style w:type="paragraph" w:styleId="List">
    <w:name w:val="List"/>
    <w:basedOn w:val="BodyText"/>
    <w:rsid w:val="00841F67"/>
    <w:pPr>
      <w:ind w:left="360" w:hanging="360"/>
    </w:pPr>
  </w:style>
  <w:style w:type="paragraph" w:styleId="ListBullet">
    <w:name w:val="List Bullet"/>
    <w:basedOn w:val="List"/>
    <w:autoRedefine/>
    <w:rsid w:val="00841F67"/>
    <w:pPr>
      <w:numPr>
        <w:numId w:val="1"/>
      </w:numPr>
    </w:pPr>
  </w:style>
  <w:style w:type="paragraph" w:styleId="ListNumber">
    <w:name w:val="List Number"/>
    <w:basedOn w:val="BodyText"/>
    <w:rsid w:val="00841F67"/>
    <w:pPr>
      <w:numPr>
        <w:numId w:val="2"/>
      </w:numPr>
    </w:pPr>
  </w:style>
  <w:style w:type="paragraph" w:styleId="BodyText3">
    <w:name w:val="Body Text 3"/>
    <w:basedOn w:val="Normal"/>
    <w:rsid w:val="00841F67"/>
    <w:rPr>
      <w:rFonts w:ascii="Times New Roman" w:hAnsi="Times New Roman"/>
      <w:spacing w:val="0"/>
      <w:sz w:val="24"/>
    </w:rPr>
  </w:style>
  <w:style w:type="character" w:styleId="Hyperlink">
    <w:name w:val="Hyperlink"/>
    <w:rsid w:val="00D72F7C"/>
    <w:rPr>
      <w:color w:val="0000FF"/>
      <w:u w:val="single"/>
    </w:rPr>
  </w:style>
  <w:style w:type="paragraph" w:styleId="BalloonText">
    <w:name w:val="Balloon Text"/>
    <w:basedOn w:val="Normal"/>
    <w:link w:val="BalloonTextChar"/>
    <w:uiPriority w:val="99"/>
    <w:semiHidden/>
    <w:unhideWhenUsed/>
    <w:rsid w:val="009829C2"/>
    <w:rPr>
      <w:rFonts w:ascii="Tahoma" w:hAnsi="Tahoma" w:cs="Tahoma"/>
      <w:sz w:val="16"/>
      <w:szCs w:val="16"/>
    </w:rPr>
  </w:style>
  <w:style w:type="character" w:customStyle="1" w:styleId="BalloonTextChar">
    <w:name w:val="Balloon Text Char"/>
    <w:link w:val="BalloonText"/>
    <w:uiPriority w:val="99"/>
    <w:semiHidden/>
    <w:rsid w:val="009829C2"/>
    <w:rPr>
      <w:rFonts w:ascii="Tahoma" w:hAnsi="Tahoma" w:cs="Tahoma"/>
      <w:spacing w:val="-5"/>
      <w:sz w:val="16"/>
      <w:szCs w:val="16"/>
    </w:rPr>
  </w:style>
  <w:style w:type="character" w:customStyle="1" w:styleId="HeaderChar">
    <w:name w:val="Header Char"/>
    <w:link w:val="Header"/>
    <w:uiPriority w:val="99"/>
    <w:rsid w:val="00A3374C"/>
    <w:rPr>
      <w:rFonts w:ascii="Arial" w:hAnsi="Arial"/>
      <w:spacing w:val="-5"/>
    </w:rPr>
  </w:style>
  <w:style w:type="character" w:customStyle="1" w:styleId="FooterChar">
    <w:name w:val="Footer Char"/>
    <w:link w:val="Footer"/>
    <w:uiPriority w:val="99"/>
    <w:rsid w:val="00917988"/>
    <w:rPr>
      <w:rFonts w:ascii="Arial" w:hAnsi="Arial"/>
      <w:spacing w:val="-5"/>
    </w:rPr>
  </w:style>
  <w:style w:type="paragraph" w:styleId="EndnoteText">
    <w:name w:val="endnote text"/>
    <w:basedOn w:val="Normal"/>
    <w:link w:val="EndnoteTextChar"/>
    <w:uiPriority w:val="99"/>
    <w:semiHidden/>
    <w:unhideWhenUsed/>
    <w:rsid w:val="00A92747"/>
  </w:style>
  <w:style w:type="character" w:customStyle="1" w:styleId="EndnoteTextChar">
    <w:name w:val="Endnote Text Char"/>
    <w:basedOn w:val="DefaultParagraphFont"/>
    <w:link w:val="EndnoteText"/>
    <w:uiPriority w:val="99"/>
    <w:semiHidden/>
    <w:rsid w:val="00A92747"/>
    <w:rPr>
      <w:rFonts w:ascii="Arial" w:hAnsi="Arial"/>
      <w:spacing w:val="-5"/>
    </w:rPr>
  </w:style>
  <w:style w:type="character" w:styleId="EndnoteReference">
    <w:name w:val="endnote reference"/>
    <w:basedOn w:val="DefaultParagraphFont"/>
    <w:uiPriority w:val="99"/>
    <w:semiHidden/>
    <w:unhideWhenUsed/>
    <w:rsid w:val="00A92747"/>
    <w:rPr>
      <w:vertAlign w:val="superscript"/>
    </w:rPr>
  </w:style>
  <w:style w:type="paragraph" w:styleId="FootnoteText">
    <w:name w:val="footnote text"/>
    <w:basedOn w:val="Normal"/>
    <w:link w:val="FootnoteTextChar"/>
    <w:uiPriority w:val="99"/>
    <w:semiHidden/>
    <w:unhideWhenUsed/>
    <w:rsid w:val="004B426B"/>
  </w:style>
  <w:style w:type="character" w:customStyle="1" w:styleId="FootnoteTextChar">
    <w:name w:val="Footnote Text Char"/>
    <w:basedOn w:val="DefaultParagraphFont"/>
    <w:link w:val="FootnoteText"/>
    <w:uiPriority w:val="99"/>
    <w:semiHidden/>
    <w:rsid w:val="004B426B"/>
    <w:rPr>
      <w:rFonts w:ascii="Arial" w:hAnsi="Arial"/>
      <w:spacing w:val="-5"/>
    </w:rPr>
  </w:style>
  <w:style w:type="character" w:styleId="FootnoteReference">
    <w:name w:val="footnote reference"/>
    <w:basedOn w:val="DefaultParagraphFont"/>
    <w:uiPriority w:val="99"/>
    <w:semiHidden/>
    <w:unhideWhenUsed/>
    <w:rsid w:val="004B42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0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3BA2E-F0CA-4AB1-96B1-56BE9F6A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Professional Letter</vt:lpstr>
    </vt:vector>
  </TitlesOfParts>
  <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subject/>
  <dc:creator>Roberta Opheim</dc:creator>
  <cp:keywords/>
  <cp:lastModifiedBy>Roberta Opheim</cp:lastModifiedBy>
  <cp:revision>2</cp:revision>
  <cp:lastPrinted>2016-02-15T19:43:00Z</cp:lastPrinted>
  <dcterms:created xsi:type="dcterms:W3CDTF">2016-04-05T18:36:00Z</dcterms:created>
  <dcterms:modified xsi:type="dcterms:W3CDTF">2016-04-05T18:36:00Z</dcterms:modified>
  <cp:category>Letter</cp:category>
</cp:coreProperties>
</file>