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  <w:bookmarkStart w:id="0" w:name="_GoBack"/>
      <w:bookmarkEnd w:id="0"/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  <w:rPr>
          <w:sz w:val="56"/>
        </w:rPr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  <w:jc w:val="center"/>
        <w:rPr>
          <w:sz w:val="56"/>
        </w:rPr>
      </w:pPr>
      <w:r>
        <w:rPr>
          <w:sz w:val="56"/>
        </w:rPr>
        <w:t>Bill Summary Comparison of</w:t>
      </w: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  <w:rPr>
          <w:sz w:val="56"/>
        </w:rPr>
      </w:pPr>
      <w:r>
        <w:rPr>
          <w:sz w:val="56"/>
        </w:rPr>
        <w:t>Health and Human Services</w:t>
      </w: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  <w:rPr>
          <w:sz w:val="5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020"/>
        <w:gridCol w:w="7027"/>
      </w:tblGrid>
      <w:tr w:rsidR="004171DA" w:rsidTr="00C64E0F">
        <w:trPr>
          <w:jc w:val="center"/>
        </w:trPr>
        <w:tc>
          <w:tcPr>
            <w:tcW w:w="7020" w:type="dxa"/>
          </w:tcPr>
          <w:p w:rsidR="004171DA" w:rsidRDefault="00430B59" w:rsidP="00E173B0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before="100" w:beforeAutospacing="1" w:after="0"/>
              <w:ind w:right="360"/>
              <w:jc w:val="center"/>
              <w:rPr>
                <w:sz w:val="40"/>
              </w:rPr>
            </w:pPr>
            <w:r>
              <w:rPr>
                <w:sz w:val="40"/>
              </w:rPr>
              <w:t>Senate File</w:t>
            </w:r>
            <w:r w:rsidR="00080C2F">
              <w:rPr>
                <w:sz w:val="40"/>
              </w:rPr>
              <w:t xml:space="preserve"> No. 800</w:t>
            </w:r>
            <w:r w:rsidR="00C631DF">
              <w:rPr>
                <w:sz w:val="40"/>
              </w:rPr>
              <w:t>-3</w:t>
            </w:r>
          </w:p>
        </w:tc>
        <w:tc>
          <w:tcPr>
            <w:tcW w:w="7027" w:type="dxa"/>
          </w:tcPr>
          <w:p w:rsidR="004171DA" w:rsidRDefault="004171DA" w:rsidP="00080C2F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before="100" w:beforeAutospacing="1" w:after="0"/>
              <w:ind w:right="360"/>
              <w:jc w:val="center"/>
              <w:rPr>
                <w:sz w:val="40"/>
              </w:rPr>
            </w:pPr>
            <w:r>
              <w:rPr>
                <w:sz w:val="40"/>
              </w:rPr>
              <w:t xml:space="preserve">House File </w:t>
            </w:r>
            <w:bookmarkStart w:id="1" w:name="Text2"/>
            <w:r w:rsidR="00080C2F">
              <w:rPr>
                <w:sz w:val="40"/>
              </w:rPr>
              <w:t>No. UES0800-1</w:t>
            </w:r>
            <w:bookmarkEnd w:id="1"/>
          </w:p>
        </w:tc>
      </w:tr>
      <w:tr w:rsidR="004171DA" w:rsidTr="00C64E0F">
        <w:trPr>
          <w:jc w:val="center"/>
        </w:trPr>
        <w:tc>
          <w:tcPr>
            <w:tcW w:w="7020" w:type="dxa"/>
          </w:tcPr>
          <w:p w:rsidR="004171DA" w:rsidRDefault="004171DA" w:rsidP="008A0317">
            <w:pPr>
              <w:pStyle w:val="NormalWeb"/>
              <w:jc w:val="center"/>
              <w:rPr>
                <w:sz w:val="48"/>
              </w:rPr>
            </w:pPr>
            <w:r>
              <w:rPr>
                <w:sz w:val="48"/>
              </w:rPr>
              <w:t xml:space="preserve">Article </w:t>
            </w:r>
            <w:r w:rsidR="008A0317">
              <w:rPr>
                <w:sz w:val="48"/>
              </w:rPr>
              <w:t>6, Direct Care and Treatment</w:t>
            </w:r>
          </w:p>
        </w:tc>
        <w:tc>
          <w:tcPr>
            <w:tcW w:w="7027" w:type="dxa"/>
          </w:tcPr>
          <w:p w:rsidR="00C64E0F" w:rsidRDefault="00C64E0F" w:rsidP="00C64E0F"/>
          <w:p w:rsidR="004171DA" w:rsidRPr="00C7484E" w:rsidRDefault="00C64E0F" w:rsidP="00C64E0F">
            <w:pPr>
              <w:jc w:val="center"/>
              <w:rPr>
                <w:i/>
                <w:sz w:val="40"/>
                <w:szCs w:val="40"/>
              </w:rPr>
            </w:pPr>
            <w:r w:rsidRPr="00C7484E">
              <w:rPr>
                <w:i/>
                <w:sz w:val="40"/>
                <w:szCs w:val="40"/>
              </w:rPr>
              <w:t>Senate-only article</w:t>
            </w:r>
          </w:p>
        </w:tc>
      </w:tr>
    </w:tbl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  <w:jc w:val="center"/>
      </w:pPr>
      <w:r>
        <w:t>Prepared by:</w:t>
      </w: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</w:pPr>
      <w:r>
        <w:t>Senate Counsel, Research and Fiscal Analysis and House Research</w:t>
      </w:r>
    </w:p>
    <w:p w:rsidR="004171DA" w:rsidRDefault="00C7484E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</w:pPr>
      <w:bookmarkStart w:id="2" w:name="Text3"/>
      <w:r>
        <w:t>April 1</w:t>
      </w:r>
      <w:r w:rsidR="000A695B">
        <w:t>8</w:t>
      </w:r>
      <w:r w:rsidR="00080C2F">
        <w:t>, 2017</w:t>
      </w:r>
      <w:bookmarkEnd w:id="2"/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</w:pPr>
    </w:p>
    <w:p w:rsidR="004171DA" w:rsidRDefault="004171DA" w:rsidP="004171DA">
      <w:pPr>
        <w:tabs>
          <w:tab w:val="left" w:pos="1980"/>
          <w:tab w:val="left" w:pos="2340"/>
          <w:tab w:val="left" w:pos="2700"/>
          <w:tab w:val="left" w:pos="3060"/>
          <w:tab w:val="left" w:pos="4680"/>
        </w:tabs>
        <w:spacing w:after="0"/>
        <w:ind w:left="4680" w:right="4910"/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left="2880" w:right="2880"/>
        <w:jc w:val="center"/>
        <w:rPr>
          <w:sz w:val="22"/>
        </w:rPr>
      </w:pPr>
      <w:r>
        <w:rPr>
          <w:sz w:val="22"/>
        </w:rPr>
        <w:t xml:space="preserve">This publication can be made available in alternative format upon request.  </w:t>
      </w: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left="2880" w:right="2880"/>
        <w:jc w:val="center"/>
        <w:rPr>
          <w:sz w:val="22"/>
        </w:rPr>
      </w:pPr>
      <w:r>
        <w:rPr>
          <w:sz w:val="22"/>
        </w:rPr>
        <w:t>Please call 651-296-6753 (voice); or the Minnesota State Relay Service at 1-800-627-3529 (TTY) for assistance.</w:t>
      </w:r>
    </w:p>
    <w:p w:rsidR="004171DA" w:rsidRDefault="004171DA" w:rsidP="004171D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2880"/>
        <w:rPr>
          <w:sz w:val="12"/>
        </w:rPr>
      </w:pPr>
      <w:r>
        <w:br w:type="page"/>
      </w:r>
    </w:p>
    <w:tbl>
      <w:tblPr>
        <w:tblW w:w="18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210"/>
        <w:gridCol w:w="5760"/>
        <w:gridCol w:w="6102"/>
      </w:tblGrid>
      <w:tr w:rsidR="004171DA" w:rsidTr="00C00E15">
        <w:trPr>
          <w:tblHeader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171DA" w:rsidRDefault="004171DA" w:rsidP="00285058">
            <w:pPr>
              <w:pStyle w:val="Heading1"/>
              <w:spacing w:before="120" w:beforeAutospacing="0" w:after="120" w:afterAutospacing="0"/>
            </w:pPr>
            <w:r>
              <w:lastRenderedPageBreak/>
              <w:t xml:space="preserve">Article </w:t>
            </w:r>
            <w:r w:rsidR="008A0317">
              <w:t>6</w:t>
            </w:r>
            <w:r w:rsidR="00080C2F">
              <w:t xml:space="preserve">: </w:t>
            </w:r>
            <w:r w:rsidR="008A0317">
              <w:t>Direct Care and Treatment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171DA" w:rsidRDefault="004171DA" w:rsidP="00285058">
            <w:pPr>
              <w:pStyle w:val="Sectionnumber"/>
              <w:numPr>
                <w:ilvl w:val="0"/>
                <w:numId w:val="0"/>
              </w:numPr>
              <w:spacing w:before="120" w:beforeAutospacing="0" w:after="120" w:afterAutospacing="0"/>
              <w:rPr>
                <w:bCs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4171DA" w:rsidRDefault="004171DA" w:rsidP="00285058">
            <w:pPr>
              <w:pStyle w:val="Sectionnumber"/>
              <w:numPr>
                <w:ilvl w:val="0"/>
                <w:numId w:val="0"/>
              </w:numPr>
              <w:spacing w:before="120" w:beforeAutospacing="0" w:after="120" w:afterAutospacing="0"/>
              <w:jc w:val="center"/>
              <w:rPr>
                <w:bCs/>
              </w:rPr>
            </w:pPr>
          </w:p>
        </w:tc>
      </w:tr>
      <w:tr w:rsidR="00864BB4" w:rsidTr="00C00E15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Pr="0008017D" w:rsidRDefault="00864BB4" w:rsidP="00285058">
            <w:pPr>
              <w:pStyle w:val="NormalWeb"/>
              <w:spacing w:before="0" w:beforeAutospacing="0" w:after="120" w:afterAutospacing="0"/>
              <w:rPr>
                <w:lang w:val="en"/>
              </w:rPr>
            </w:pPr>
            <w:r w:rsidRPr="0008017D">
              <w:rPr>
                <w:rStyle w:val="Strong"/>
                <w:lang w:val="en"/>
              </w:rPr>
              <w:t>Section 1(253B.10, subd. 1)</w:t>
            </w:r>
            <w:r w:rsidRPr="0008017D">
              <w:rPr>
                <w:lang w:val="en"/>
              </w:rPr>
              <w:t xml:space="preserve"> provides that, regardless of when the 48-hour time period expires, a regional treatment center is not required to admit a patient after 12:00 pm on Friday and before 8:00 am on Monday.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Default="00C64E0F" w:rsidP="00285058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>Senate only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Default="00864BB4" w:rsidP="00285058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</w:p>
        </w:tc>
      </w:tr>
      <w:tr w:rsidR="00864BB4" w:rsidTr="00C00E15">
        <w:trPr>
          <w:trHeight w:val="629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Pr="0008017D" w:rsidRDefault="00864BB4" w:rsidP="00285058">
            <w:pPr>
              <w:pStyle w:val="NormalWeb"/>
              <w:spacing w:before="0" w:beforeAutospacing="0" w:after="120" w:afterAutospacing="0"/>
              <w:rPr>
                <w:lang w:val="en"/>
              </w:rPr>
            </w:pPr>
            <w:r w:rsidRPr="0008017D">
              <w:rPr>
                <w:rStyle w:val="Strong"/>
                <w:lang w:val="en"/>
              </w:rPr>
              <w:t>Section 2 (253B.22, subd. 1)</w:t>
            </w:r>
            <w:r w:rsidRPr="0008017D">
              <w:rPr>
                <w:lang w:val="en"/>
              </w:rPr>
              <w:t xml:space="preserve"> imposes term limits on the members of the review board under the civil commitment act.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Default="00C64E0F" w:rsidP="00285058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>Senate only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Default="00864BB4" w:rsidP="00285058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</w:p>
        </w:tc>
      </w:tr>
      <w:tr w:rsidR="00864BB4" w:rsidTr="00C00E15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Pr="0008017D" w:rsidRDefault="00864BB4" w:rsidP="00285058">
            <w:pPr>
              <w:pStyle w:val="NormalWeb"/>
              <w:spacing w:before="0" w:beforeAutospacing="0" w:after="120" w:afterAutospacing="0"/>
              <w:rPr>
                <w:lang w:val="en"/>
              </w:rPr>
            </w:pPr>
            <w:r w:rsidRPr="0008017D">
              <w:rPr>
                <w:rStyle w:val="Strong"/>
                <w:lang w:val="en"/>
              </w:rPr>
              <w:t>Section 3</w:t>
            </w:r>
            <w:r w:rsidRPr="0008017D">
              <w:rPr>
                <w:lang w:val="en"/>
              </w:rPr>
              <w:t xml:space="preserve"> requires the commissioner to review alternatives to state-operated group homes housing one person, and report back to the legislative committees having jurisdiction over human services issues by January 15, 2018.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Default="00C64E0F" w:rsidP="00285058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 w:val="0"/>
              </w:rPr>
              <w:t>Senate only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B4" w:rsidRDefault="00864BB4" w:rsidP="00285058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</w:p>
        </w:tc>
      </w:tr>
    </w:tbl>
    <w:p w:rsidR="00A40EB5" w:rsidRDefault="004171DA" w:rsidP="00F177BC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  <w:r>
        <w:t xml:space="preserve"> </w:t>
      </w:r>
    </w:p>
    <w:sectPr w:rsidR="00A40EB5" w:rsidSect="00532292">
      <w:headerReference w:type="default" r:id="rId8"/>
      <w:footerReference w:type="default" r:id="rId9"/>
      <w:footerReference w:type="first" r:id="rId10"/>
      <w:pgSz w:w="20160" w:h="12240" w:orient="landscape" w:code="5"/>
      <w:pgMar w:top="576" w:right="720" w:bottom="1008" w:left="720" w:header="720" w:footer="576" w:gutter="0"/>
      <w:paperSrc w:first="2" w:other="2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73" w:rsidRDefault="00D42773">
      <w:pPr>
        <w:spacing w:after="0"/>
      </w:pPr>
      <w:r>
        <w:separator/>
      </w:r>
    </w:p>
  </w:endnote>
  <w:endnote w:type="continuationSeparator" w:id="0">
    <w:p w:rsidR="00D42773" w:rsidRDefault="00D427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A8" w:rsidRDefault="000C4F2D">
    <w:pPr>
      <w:pStyle w:val="Footer"/>
      <w:spacing w:befor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A8" w:rsidRDefault="000C4F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73" w:rsidRDefault="00D42773">
      <w:pPr>
        <w:spacing w:after="0"/>
      </w:pPr>
      <w:r>
        <w:separator/>
      </w:r>
    </w:p>
  </w:footnote>
  <w:footnote w:type="continuationSeparator" w:id="0">
    <w:p w:rsidR="00D42773" w:rsidRDefault="00D427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A8" w:rsidRDefault="004171DA">
    <w:pPr>
      <w:pStyle w:val="Header"/>
      <w:tabs>
        <w:tab w:val="clear" w:pos="4320"/>
        <w:tab w:val="clear" w:pos="8640"/>
        <w:tab w:val="right" w:pos="18720"/>
      </w:tabs>
      <w:spacing w:after="0"/>
      <w:rPr>
        <w:sz w:val="20"/>
      </w:rPr>
    </w:pPr>
    <w:r>
      <w:rPr>
        <w:sz w:val="20"/>
      </w:rPr>
      <w:t xml:space="preserve">Bill Summary Comparison of Senate File </w:t>
    </w:r>
    <w:r w:rsidR="00C631DF">
      <w:rPr>
        <w:sz w:val="20"/>
      </w:rPr>
      <w:t xml:space="preserve">No. </w:t>
    </w:r>
    <w:r w:rsidR="00146B59">
      <w:rPr>
        <w:sz w:val="20"/>
      </w:rPr>
      <w:t>800</w:t>
    </w:r>
    <w:r w:rsidR="00C631DF">
      <w:rPr>
        <w:sz w:val="20"/>
      </w:rPr>
      <w:t>-3</w:t>
    </w:r>
    <w:r>
      <w:rPr>
        <w:sz w:val="20"/>
      </w:rPr>
      <w:t xml:space="preserve">/House File </w:t>
    </w:r>
    <w:r w:rsidR="00C631DF">
      <w:rPr>
        <w:sz w:val="20"/>
      </w:rPr>
      <w:t xml:space="preserve">No. </w:t>
    </w:r>
    <w:r w:rsidR="00080C2F">
      <w:rPr>
        <w:sz w:val="20"/>
      </w:rPr>
      <w:t>UES0800-1</w:t>
    </w:r>
    <w:r>
      <w:rPr>
        <w:sz w:val="20"/>
      </w:rPr>
      <w:tab/>
    </w:r>
    <w:r w:rsidR="00080C2F">
      <w:rPr>
        <w:sz w:val="20"/>
      </w:rPr>
      <w:t xml:space="preserve">April </w:t>
    </w:r>
    <w:r w:rsidR="00C7484E">
      <w:rPr>
        <w:sz w:val="20"/>
      </w:rPr>
      <w:t>1</w:t>
    </w:r>
    <w:r w:rsidR="000A695B">
      <w:rPr>
        <w:sz w:val="20"/>
      </w:rPr>
      <w:t>8</w:t>
    </w:r>
    <w:r w:rsidR="00080C2F">
      <w:rPr>
        <w:sz w:val="20"/>
      </w:rPr>
      <w:t>, 2017</w:t>
    </w:r>
  </w:p>
  <w:p w:rsidR="009A41A8" w:rsidRDefault="004171DA">
    <w:pPr>
      <w:pStyle w:val="Header"/>
      <w:tabs>
        <w:tab w:val="clear" w:pos="4320"/>
        <w:tab w:val="clear" w:pos="8640"/>
        <w:tab w:val="right" w:pos="18720"/>
      </w:tabs>
      <w:spacing w:after="0"/>
      <w:rPr>
        <w:sz w:val="20"/>
      </w:rPr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C4F2D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9A41A8" w:rsidRDefault="000C4F2D">
    <w:pPr>
      <w:pStyle w:val="Header"/>
      <w:tabs>
        <w:tab w:val="clear" w:pos="4320"/>
        <w:tab w:val="clear" w:pos="8640"/>
        <w:tab w:val="right" w:pos="18810"/>
      </w:tabs>
      <w:spacing w:after="0"/>
      <w:rPr>
        <w:rStyle w:val="PageNumber"/>
        <w:sz w:val="20"/>
      </w:rPr>
    </w:pPr>
  </w:p>
  <w:p w:rsidR="009A41A8" w:rsidRDefault="004171DA">
    <w:pPr>
      <w:pStyle w:val="Header"/>
      <w:tabs>
        <w:tab w:val="clear" w:pos="4320"/>
        <w:tab w:val="clear" w:pos="8640"/>
        <w:tab w:val="left" w:pos="3600"/>
        <w:tab w:val="left" w:pos="15570"/>
        <w:tab w:val="right" w:pos="18810"/>
      </w:tabs>
      <w:rPr>
        <w:sz w:val="20"/>
      </w:rPr>
    </w:pPr>
    <w:r>
      <w:rPr>
        <w:rStyle w:val="PageNumber"/>
      </w:rPr>
      <w:tab/>
      <w:t>SENATE</w:t>
    </w:r>
    <w:r>
      <w:rPr>
        <w:rStyle w:val="PageNumber"/>
      </w:rPr>
      <w:tab/>
      <w:t>HOUSE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A"/>
    <w:rsid w:val="00080C2F"/>
    <w:rsid w:val="000A695B"/>
    <w:rsid w:val="000C4F2D"/>
    <w:rsid w:val="00111816"/>
    <w:rsid w:val="00146B59"/>
    <w:rsid w:val="002060AC"/>
    <w:rsid w:val="00264B8D"/>
    <w:rsid w:val="00285058"/>
    <w:rsid w:val="003C60DD"/>
    <w:rsid w:val="004171DA"/>
    <w:rsid w:val="00430B59"/>
    <w:rsid w:val="00470554"/>
    <w:rsid w:val="00532292"/>
    <w:rsid w:val="00820052"/>
    <w:rsid w:val="00864BB4"/>
    <w:rsid w:val="008A0317"/>
    <w:rsid w:val="008E0342"/>
    <w:rsid w:val="009B0F70"/>
    <w:rsid w:val="00A40EB5"/>
    <w:rsid w:val="00A95AE3"/>
    <w:rsid w:val="00C631DF"/>
    <w:rsid w:val="00C64E0F"/>
    <w:rsid w:val="00C7484E"/>
    <w:rsid w:val="00CF6F12"/>
    <w:rsid w:val="00D42773"/>
    <w:rsid w:val="00E173B0"/>
    <w:rsid w:val="00F1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FB087-0896-4A89-A2F1-71B2313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1DA"/>
    <w:pPr>
      <w:spacing w:after="120" w:line="240" w:lineRule="auto"/>
    </w:pPr>
    <w:rPr>
      <w:rFonts w:eastAsia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171D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1DA"/>
    <w:rPr>
      <w:rFonts w:eastAsia="Times New Roman"/>
      <w:b/>
      <w:szCs w:val="20"/>
    </w:rPr>
  </w:style>
  <w:style w:type="paragraph" w:styleId="Header">
    <w:name w:val="header"/>
    <w:basedOn w:val="Normal"/>
    <w:link w:val="HeaderChar"/>
    <w:semiHidden/>
    <w:rsid w:val="004171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171DA"/>
    <w:rPr>
      <w:rFonts w:eastAsia="Times New Roman"/>
      <w:szCs w:val="20"/>
    </w:rPr>
  </w:style>
  <w:style w:type="paragraph" w:styleId="Footer">
    <w:name w:val="footer"/>
    <w:basedOn w:val="Normal"/>
    <w:link w:val="FooterChar"/>
    <w:semiHidden/>
    <w:rsid w:val="004171DA"/>
    <w:pPr>
      <w:tabs>
        <w:tab w:val="center" w:pos="4320"/>
        <w:tab w:val="right" w:pos="8640"/>
      </w:tabs>
      <w:spacing w:before="6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171DA"/>
    <w:rPr>
      <w:rFonts w:eastAsia="Times New Roman"/>
      <w:sz w:val="20"/>
      <w:szCs w:val="20"/>
    </w:rPr>
  </w:style>
  <w:style w:type="character" w:styleId="PageNumber">
    <w:name w:val="page number"/>
    <w:semiHidden/>
    <w:rsid w:val="004171DA"/>
    <w:rPr>
      <w:rFonts w:cs="Times New Roman"/>
    </w:rPr>
  </w:style>
  <w:style w:type="paragraph" w:customStyle="1" w:styleId="Sectionnumber">
    <w:name w:val="Section number"/>
    <w:basedOn w:val="Normal"/>
    <w:rsid w:val="004171DA"/>
    <w:pPr>
      <w:numPr>
        <w:numId w:val="1"/>
      </w:numPr>
      <w:spacing w:before="100" w:beforeAutospacing="1" w:after="100" w:afterAutospacing="1"/>
    </w:pPr>
    <w:rPr>
      <w:b/>
    </w:rPr>
  </w:style>
  <w:style w:type="paragraph" w:styleId="NormalWeb">
    <w:name w:val="Normal (Web)"/>
    <w:basedOn w:val="Normal"/>
    <w:uiPriority w:val="99"/>
    <w:unhideWhenUsed/>
    <w:rsid w:val="00080C2F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080C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2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FC19-59E1-4DBA-BFE2-D658B4F8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Senate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GOPGuest</cp:lastModifiedBy>
  <cp:revision>2</cp:revision>
  <cp:lastPrinted>2017-04-17T15:26:00Z</cp:lastPrinted>
  <dcterms:created xsi:type="dcterms:W3CDTF">2017-04-18T20:31:00Z</dcterms:created>
  <dcterms:modified xsi:type="dcterms:W3CDTF">2017-04-18T20:31:00Z</dcterms:modified>
</cp:coreProperties>
</file>