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D3" w:rsidRPr="006D7FD3" w:rsidRDefault="006D7FD3" w:rsidP="006D7FD3">
      <w:pPr>
        <w:pStyle w:val="NoSpacing"/>
        <w:rPr>
          <w:rFonts w:ascii="Times New Roman" w:hAnsi="Times New Roman" w:cs="Times New Roman"/>
          <w:b/>
          <w:color w:val="4D4F53"/>
          <w:sz w:val="24"/>
          <w:szCs w:val="24"/>
        </w:rPr>
      </w:pPr>
      <w:r w:rsidRPr="006D7FD3">
        <w:rPr>
          <w:rFonts w:ascii="Times New Roman" w:hAnsi="Times New Roman" w:cs="Times New Roman"/>
          <w:b/>
          <w:color w:val="4D4F53"/>
          <w:sz w:val="24"/>
          <w:szCs w:val="24"/>
        </w:rPr>
        <w:t>Overview</w:t>
      </w:r>
    </w:p>
    <w:p w:rsidR="006D7FD3" w:rsidRPr="006D7FD3" w:rsidRDefault="006D7FD3" w:rsidP="006D7FD3">
      <w:pPr>
        <w:pStyle w:val="Body"/>
        <w:spacing w:after="0" w:line="240" w:lineRule="auto"/>
        <w:contextualSpacing/>
        <w:rPr>
          <w:rFonts w:ascii="Times New Roman" w:hAnsi="Times New Roman" w:cs="Times New Roman"/>
          <w:bCs/>
          <w:color w:val="auto"/>
          <w:sz w:val="24"/>
          <w:szCs w:val="24"/>
        </w:rPr>
      </w:pPr>
      <w:r w:rsidRPr="006D7FD3">
        <w:rPr>
          <w:rFonts w:ascii="Times New Roman" w:hAnsi="Times New Roman" w:cs="Times New Roman"/>
          <w:bCs/>
          <w:color w:val="auto"/>
          <w:sz w:val="24"/>
          <w:szCs w:val="24"/>
        </w:rPr>
        <w:t xml:space="preserve">Value-Based Reimbursement, which was approved by the Legislature in 2015, has led to significant investments in the </w:t>
      </w:r>
      <w:r w:rsidR="00536024">
        <w:rPr>
          <w:rFonts w:ascii="Times New Roman" w:hAnsi="Times New Roman" w:cs="Times New Roman"/>
          <w:bCs/>
          <w:color w:val="auto"/>
          <w:sz w:val="24"/>
          <w:szCs w:val="24"/>
        </w:rPr>
        <w:t>nursing facility</w:t>
      </w:r>
      <w:r w:rsidRPr="006D7FD3">
        <w:rPr>
          <w:rFonts w:ascii="Times New Roman" w:hAnsi="Times New Roman" w:cs="Times New Roman"/>
          <w:bCs/>
          <w:color w:val="auto"/>
          <w:sz w:val="24"/>
          <w:szCs w:val="24"/>
        </w:rPr>
        <w:t xml:space="preserve"> workforce and provides a tool to fund ongoing investments in a challenging labor market environment. Like many large pieces of legislation, the original legislation did not address all the complex issues involved in switching to an entirely new </w:t>
      </w:r>
      <w:r>
        <w:rPr>
          <w:rFonts w:ascii="Times New Roman" w:hAnsi="Times New Roman" w:cs="Times New Roman"/>
          <w:bCs/>
          <w:color w:val="auto"/>
          <w:sz w:val="24"/>
          <w:szCs w:val="24"/>
        </w:rPr>
        <w:t xml:space="preserve">Medicaid </w:t>
      </w:r>
      <w:r w:rsidRPr="006D7FD3">
        <w:rPr>
          <w:rFonts w:ascii="Times New Roman" w:hAnsi="Times New Roman" w:cs="Times New Roman"/>
          <w:bCs/>
          <w:color w:val="auto"/>
          <w:sz w:val="24"/>
          <w:szCs w:val="24"/>
        </w:rPr>
        <w:t>payment system</w:t>
      </w:r>
      <w:r>
        <w:rPr>
          <w:rFonts w:ascii="Times New Roman" w:hAnsi="Times New Roman" w:cs="Times New Roman"/>
          <w:bCs/>
          <w:color w:val="auto"/>
          <w:sz w:val="24"/>
          <w:szCs w:val="24"/>
        </w:rPr>
        <w:t xml:space="preserve"> for nursing homes</w:t>
      </w:r>
      <w:r w:rsidRPr="006D7FD3">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Our bill</w:t>
      </w:r>
      <w:r w:rsidRPr="006D7FD3">
        <w:rPr>
          <w:rFonts w:ascii="Times New Roman" w:hAnsi="Times New Roman" w:cs="Times New Roman"/>
          <w:bCs/>
          <w:color w:val="auto"/>
          <w:sz w:val="24"/>
          <w:szCs w:val="24"/>
        </w:rPr>
        <w:t xml:space="preserve"> is designed to address those</w:t>
      </w:r>
      <w:r>
        <w:rPr>
          <w:rFonts w:ascii="Times New Roman" w:hAnsi="Times New Roman" w:cs="Times New Roman"/>
          <w:bCs/>
          <w:color w:val="auto"/>
          <w:sz w:val="24"/>
          <w:szCs w:val="24"/>
        </w:rPr>
        <w:t xml:space="preserve"> outstanding</w:t>
      </w:r>
      <w:r w:rsidRPr="006D7FD3">
        <w:rPr>
          <w:rFonts w:ascii="Times New Roman" w:hAnsi="Times New Roman" w:cs="Times New Roman"/>
          <w:bCs/>
          <w:color w:val="auto"/>
          <w:sz w:val="24"/>
          <w:szCs w:val="24"/>
        </w:rPr>
        <w:t xml:space="preserve"> issues and to strengthen the system to help it serve providers, their employees and customers employees well into the future.</w:t>
      </w:r>
    </w:p>
    <w:p w:rsidR="006D7FD3" w:rsidRPr="006D7FD3" w:rsidRDefault="006D7FD3" w:rsidP="006D7FD3">
      <w:pPr>
        <w:pStyle w:val="Body"/>
        <w:spacing w:after="0" w:line="240" w:lineRule="auto"/>
        <w:contextualSpacing/>
        <w:rPr>
          <w:rFonts w:ascii="Times New Roman" w:hAnsi="Times New Roman" w:cs="Times New Roman"/>
          <w:b/>
          <w:bCs/>
          <w:color w:val="auto"/>
          <w:sz w:val="24"/>
          <w:szCs w:val="24"/>
        </w:rPr>
      </w:pPr>
    </w:p>
    <w:p w:rsidR="006D7FD3" w:rsidRPr="006D7FD3" w:rsidRDefault="006D7FD3" w:rsidP="006D7FD3">
      <w:pPr>
        <w:pStyle w:val="NoSpacing"/>
        <w:rPr>
          <w:rFonts w:ascii="Times New Roman" w:eastAsiaTheme="majorEastAsia" w:hAnsi="Times New Roman" w:cs="Times New Roman"/>
          <w:b/>
          <w:color w:val="4D4F53"/>
          <w:sz w:val="24"/>
          <w:szCs w:val="24"/>
        </w:rPr>
      </w:pPr>
      <w:r w:rsidRPr="006D7FD3">
        <w:rPr>
          <w:rFonts w:ascii="Times New Roman" w:hAnsi="Times New Roman" w:cs="Times New Roman"/>
          <w:b/>
          <w:color w:val="4D4F53"/>
          <w:sz w:val="24"/>
          <w:szCs w:val="24"/>
        </w:rPr>
        <w:t xml:space="preserve">Key </w:t>
      </w:r>
      <w:r>
        <w:rPr>
          <w:rFonts w:ascii="Times New Roman" w:hAnsi="Times New Roman" w:cs="Times New Roman"/>
          <w:b/>
          <w:color w:val="4D4F53"/>
          <w:sz w:val="24"/>
          <w:szCs w:val="24"/>
        </w:rPr>
        <w:t>Components of the Bill</w:t>
      </w:r>
      <w:r w:rsidRPr="006D7FD3">
        <w:rPr>
          <w:rFonts w:ascii="Times New Roman" w:hAnsi="Times New Roman" w:cs="Times New Roman"/>
          <w:b/>
          <w:color w:val="4D4F53"/>
          <w:sz w:val="24"/>
          <w:szCs w:val="24"/>
        </w:rPr>
        <w:t xml:space="preserve"> </w:t>
      </w:r>
    </w:p>
    <w:p w:rsidR="006D7FD3" w:rsidRPr="006D7FD3" w:rsidRDefault="006D7FD3" w:rsidP="006D7FD3">
      <w:pPr>
        <w:pStyle w:val="Body"/>
        <w:numPr>
          <w:ilvl w:val="0"/>
          <w:numId w:val="1"/>
        </w:numPr>
        <w:spacing w:after="0" w:line="240" w:lineRule="auto"/>
        <w:contextualSpacing/>
        <w:rPr>
          <w:rFonts w:ascii="Times New Roman" w:hAnsi="Times New Roman" w:cs="Times New Roman"/>
          <w:bCs/>
          <w:color w:val="auto"/>
          <w:sz w:val="24"/>
          <w:szCs w:val="24"/>
        </w:rPr>
      </w:pPr>
      <w:r w:rsidRPr="006D7FD3">
        <w:rPr>
          <w:rFonts w:ascii="Times New Roman" w:hAnsi="Times New Roman" w:cs="Times New Roman"/>
          <w:bCs/>
          <w:color w:val="auto"/>
          <w:sz w:val="24"/>
          <w:szCs w:val="24"/>
        </w:rPr>
        <w:t xml:space="preserve">Preserve access to high quality nursing facility services throughout the state and provide funding necessary to meet workforce challenges. </w:t>
      </w:r>
    </w:p>
    <w:p w:rsidR="006D7FD3" w:rsidRPr="006D7FD3" w:rsidRDefault="006D7FD3" w:rsidP="006D7FD3">
      <w:pPr>
        <w:pStyle w:val="Body"/>
        <w:numPr>
          <w:ilvl w:val="0"/>
          <w:numId w:val="1"/>
        </w:numPr>
        <w:spacing w:after="0" w:line="240" w:lineRule="auto"/>
        <w:contextualSpacing/>
        <w:rPr>
          <w:rFonts w:ascii="Times New Roman" w:hAnsi="Times New Roman" w:cs="Times New Roman"/>
          <w:bCs/>
          <w:color w:val="auto"/>
          <w:sz w:val="24"/>
          <w:szCs w:val="24"/>
        </w:rPr>
      </w:pPr>
      <w:r w:rsidRPr="006D7FD3">
        <w:rPr>
          <w:rFonts w:ascii="Times New Roman" w:hAnsi="Times New Roman" w:cs="Times New Roman"/>
          <w:bCs/>
          <w:color w:val="auto"/>
          <w:sz w:val="24"/>
          <w:szCs w:val="24"/>
        </w:rPr>
        <w:t xml:space="preserve">Address ambiguities in the existing law, and improve clarity and ease implementation for providers and the state. </w:t>
      </w:r>
    </w:p>
    <w:p w:rsidR="006D7FD3" w:rsidRPr="006D7FD3" w:rsidRDefault="006D7FD3" w:rsidP="006D7FD3">
      <w:pPr>
        <w:pStyle w:val="Body"/>
        <w:numPr>
          <w:ilvl w:val="0"/>
          <w:numId w:val="1"/>
        </w:numPr>
        <w:spacing w:after="0" w:line="240" w:lineRule="auto"/>
        <w:contextualSpacing/>
        <w:rPr>
          <w:rFonts w:ascii="Times New Roman" w:hAnsi="Times New Roman" w:cs="Times New Roman"/>
          <w:bCs/>
          <w:color w:val="auto"/>
          <w:sz w:val="24"/>
          <w:szCs w:val="24"/>
        </w:rPr>
      </w:pPr>
      <w:r w:rsidRPr="006D7FD3">
        <w:rPr>
          <w:rFonts w:ascii="Times New Roman" w:hAnsi="Times New Roman" w:cs="Times New Roman"/>
          <w:bCs/>
          <w:color w:val="auto"/>
          <w:sz w:val="24"/>
          <w:szCs w:val="24"/>
        </w:rPr>
        <w:t xml:space="preserve">Strengthen key areas of the existing law to provide appropriate funding for nursing facility costs. </w:t>
      </w:r>
    </w:p>
    <w:p w:rsidR="006D7FD3" w:rsidRPr="006D7FD3" w:rsidRDefault="006D7FD3" w:rsidP="006D7FD3">
      <w:pPr>
        <w:pStyle w:val="Body"/>
        <w:spacing w:after="0" w:line="240" w:lineRule="auto"/>
        <w:contextualSpacing/>
        <w:rPr>
          <w:rFonts w:ascii="Times New Roman" w:hAnsi="Times New Roman" w:cs="Times New Roman"/>
          <w:b/>
          <w:bCs/>
          <w:color w:val="auto"/>
          <w:sz w:val="24"/>
          <w:szCs w:val="24"/>
        </w:rPr>
      </w:pPr>
    </w:p>
    <w:p w:rsidR="006D7FD3" w:rsidRDefault="006D7FD3" w:rsidP="006D7FD3">
      <w:pPr>
        <w:spacing w:after="0"/>
        <w:rPr>
          <w:rFonts w:ascii="Times New Roman" w:hAnsi="Times New Roman" w:cs="Times New Roman"/>
          <w:b/>
          <w:color w:val="4D4F53"/>
          <w:sz w:val="24"/>
          <w:szCs w:val="24"/>
        </w:rPr>
      </w:pPr>
      <w:r>
        <w:rPr>
          <w:rFonts w:ascii="Times New Roman" w:hAnsi="Times New Roman" w:cs="Times New Roman"/>
          <w:b/>
          <w:color w:val="4D4F53"/>
          <w:sz w:val="24"/>
          <w:szCs w:val="24"/>
        </w:rPr>
        <w:t>Specific</w:t>
      </w:r>
      <w:r w:rsidRPr="006D7FD3">
        <w:rPr>
          <w:rFonts w:ascii="Times New Roman" w:hAnsi="Times New Roman" w:cs="Times New Roman"/>
          <w:b/>
          <w:color w:val="4D4F53"/>
          <w:sz w:val="24"/>
          <w:szCs w:val="24"/>
        </w:rPr>
        <w:t xml:space="preserve"> Elements</w:t>
      </w:r>
    </w:p>
    <w:p w:rsidR="006D7FD3" w:rsidRPr="006D7FD3" w:rsidRDefault="00FF568C"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Clarify that nurse consultant costs are part of direct care and allow central office nurse consultants to be distributed evenly to all corporate locations, eliminating the incentive to use less efficient outside contracts</w:t>
      </w:r>
      <w:r w:rsidR="006D7FD3" w:rsidRPr="006D7FD3">
        <w:rPr>
          <w:rFonts w:ascii="Times New Roman" w:hAnsi="Times New Roman" w:cs="Times New Roman"/>
          <w:bCs/>
          <w:color w:val="auto"/>
          <w:sz w:val="24"/>
          <w:szCs w:val="24"/>
        </w:rPr>
        <w:t xml:space="preserve"> </w:t>
      </w:r>
    </w:p>
    <w:p w:rsidR="006D7FD3" w:rsidRDefault="00FF568C"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Clarify definition of health insurance pass-through costs and specify that some health insurance costs (for part-time employee dependents and retirees) are part of other fringe benefits and not included in the pass-through</w:t>
      </w:r>
      <w:r w:rsidR="006D7FD3" w:rsidRPr="006D7FD3">
        <w:rPr>
          <w:rFonts w:ascii="Times New Roman" w:hAnsi="Times New Roman" w:cs="Times New Roman"/>
          <w:bCs/>
          <w:color w:val="auto"/>
          <w:sz w:val="24"/>
          <w:szCs w:val="24"/>
        </w:rPr>
        <w:t xml:space="preserve"> </w:t>
      </w:r>
    </w:p>
    <w:p w:rsidR="00C76C79" w:rsidRDefault="00C76C79"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Add needed detail about what fringe benefits are allowable costs for rate calculation</w:t>
      </w:r>
    </w:p>
    <w:p w:rsidR="00EA6EE0" w:rsidRDefault="00EA6EE0"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Sunset minimum wage related increases tied to 2014 legislation, and allow ongoing increases for the direct cost of any minimum wage increases, including any occurring at the local level</w:t>
      </w:r>
    </w:p>
    <w:p w:rsidR="00FF568C" w:rsidRDefault="00FF568C"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Reduce the likelihood of penalties occurring for late or failed submission of MDS data that is used to determine individual rates</w:t>
      </w:r>
    </w:p>
    <w:p w:rsidR="00FF568C" w:rsidRDefault="00FF568C"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Coordinate all non-property project rate increases so that they occur either January 1 or July 1, which reduces the frequency of rate change notices for private pay residents</w:t>
      </w:r>
    </w:p>
    <w:p w:rsidR="00FF568C" w:rsidRDefault="00FF568C"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Allow providers to change their practices on how single beds are treated (which impacts both payments from DHS and charges to private pay residents) at the start of a rate year</w:t>
      </w:r>
    </w:p>
    <w:p w:rsidR="00FF568C" w:rsidRDefault="00FF568C"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Adjust APS language so that it provides inflation adjustments just to property rates starting January 1, 2018</w:t>
      </w:r>
    </w:p>
    <w:p w:rsidR="00D57F3E" w:rsidRDefault="00D57F3E"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Allow the use of electronic signature (existing state law definition) for all signatures required under nursing home payment statute</w:t>
      </w:r>
    </w:p>
    <w:p w:rsidR="00D57F3E" w:rsidRDefault="00D57F3E"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Redefine allowable bad debt to cover situations where private pay residents do not pay for their care, including cases where a transfer of assets results in delayed Medicaid eligibility</w:t>
      </w:r>
    </w:p>
    <w:p w:rsidR="00C76C79" w:rsidRDefault="00C76C79"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In the scholarship program, remove the restriction on student loan expense reimbursement that nurses have to be “newly hired and recently graduated”</w:t>
      </w:r>
    </w:p>
    <w:p w:rsidR="00D57F3E" w:rsidRDefault="00D57F3E"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Require DHS reports on the impact of VBR on an ongoing biennial basis</w:t>
      </w:r>
    </w:p>
    <w:p w:rsidR="00D57F3E" w:rsidRPr="006D7FD3" w:rsidRDefault="00D57F3E" w:rsidP="006D7FD3">
      <w:pPr>
        <w:pStyle w:val="Body"/>
        <w:numPr>
          <w:ilvl w:val="0"/>
          <w:numId w:val="1"/>
        </w:numPr>
        <w:spacing w:after="0" w:line="240" w:lineRule="auto"/>
        <w:contextualSpacing/>
        <w:rPr>
          <w:rFonts w:ascii="Times New Roman" w:hAnsi="Times New Roman" w:cs="Times New Roman"/>
          <w:bCs/>
          <w:color w:val="auto"/>
          <w:sz w:val="24"/>
          <w:szCs w:val="24"/>
        </w:rPr>
      </w:pPr>
      <w:r>
        <w:rPr>
          <w:rFonts w:ascii="Times New Roman" w:hAnsi="Times New Roman" w:cs="Times New Roman"/>
          <w:bCs/>
          <w:color w:val="auto"/>
          <w:sz w:val="24"/>
          <w:szCs w:val="24"/>
        </w:rPr>
        <w:t>Suspend critical access nursing facility program for two more years</w:t>
      </w:r>
    </w:p>
    <w:p w:rsidR="006D7FD3" w:rsidRPr="006D7FD3" w:rsidRDefault="006D7FD3" w:rsidP="006D7FD3">
      <w:pPr>
        <w:rPr>
          <w:rFonts w:ascii="Times New Roman" w:hAnsi="Times New Roman" w:cs="Times New Roman"/>
          <w:sz w:val="24"/>
          <w:szCs w:val="24"/>
        </w:rPr>
      </w:pPr>
    </w:p>
    <w:sectPr w:rsidR="006D7FD3" w:rsidRPr="006D7FD3" w:rsidSect="00C76C79">
      <w:headerReference w:type="default" r:id="rId7"/>
      <w:pgSz w:w="12240" w:h="15840"/>
      <w:pgMar w:top="0" w:right="1296" w:bottom="1152"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5A" w:rsidRDefault="0097315A" w:rsidP="00781466">
      <w:pPr>
        <w:spacing w:after="0" w:line="240" w:lineRule="auto"/>
      </w:pPr>
      <w:r>
        <w:separator/>
      </w:r>
    </w:p>
  </w:endnote>
  <w:endnote w:type="continuationSeparator" w:id="0">
    <w:p w:rsidR="0097315A" w:rsidRDefault="0097315A" w:rsidP="0078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5A" w:rsidRDefault="0097315A" w:rsidP="00781466">
      <w:pPr>
        <w:spacing w:after="0" w:line="240" w:lineRule="auto"/>
      </w:pPr>
      <w:r>
        <w:separator/>
      </w:r>
    </w:p>
  </w:footnote>
  <w:footnote w:type="continuationSeparator" w:id="0">
    <w:p w:rsidR="0097315A" w:rsidRDefault="0097315A" w:rsidP="0078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gridCol w:w="3290"/>
    </w:tblGrid>
    <w:tr w:rsidR="00781466" w:rsidTr="00C76C79">
      <w:trPr>
        <w:trHeight w:val="1170"/>
      </w:trPr>
      <w:tc>
        <w:tcPr>
          <w:tcW w:w="6407" w:type="dxa"/>
        </w:tcPr>
        <w:p w:rsidR="00781466" w:rsidRPr="006E4942" w:rsidRDefault="00781466" w:rsidP="00781466">
          <w:pPr>
            <w:rPr>
              <w:rFonts w:ascii="Times New Roman" w:hAnsi="Times New Roman" w:cs="Times New Roman"/>
              <w:b/>
              <w:sz w:val="28"/>
              <w:szCs w:val="32"/>
            </w:rPr>
          </w:pPr>
          <w:r w:rsidRPr="006E4942">
            <w:rPr>
              <w:rFonts w:ascii="Times New Roman" w:hAnsi="Times New Roman" w:cs="Times New Roman"/>
              <w:b/>
              <w:sz w:val="28"/>
              <w:szCs w:val="32"/>
            </w:rPr>
            <w:t>Nursing Facilities</w:t>
          </w:r>
        </w:p>
        <w:p w:rsidR="006E4942" w:rsidRPr="006E4942" w:rsidRDefault="006E4942" w:rsidP="00781466">
          <w:pPr>
            <w:rPr>
              <w:rFonts w:ascii="Times New Roman" w:hAnsi="Times New Roman" w:cs="Times New Roman"/>
              <w:b/>
              <w:sz w:val="28"/>
              <w:szCs w:val="32"/>
            </w:rPr>
          </w:pPr>
          <w:r w:rsidRPr="006E4942">
            <w:rPr>
              <w:rFonts w:ascii="Times New Roman" w:hAnsi="Times New Roman" w:cs="Times New Roman"/>
              <w:b/>
              <w:sz w:val="28"/>
              <w:szCs w:val="32"/>
            </w:rPr>
            <w:t xml:space="preserve">HF500 - </w:t>
          </w:r>
          <w:r w:rsidR="00781466" w:rsidRPr="006E4942">
            <w:rPr>
              <w:rFonts w:ascii="Times New Roman" w:hAnsi="Times New Roman" w:cs="Times New Roman"/>
              <w:b/>
              <w:sz w:val="28"/>
              <w:szCs w:val="32"/>
            </w:rPr>
            <w:t>Value-Based Reimbursement Update Bill</w:t>
          </w:r>
        </w:p>
        <w:p w:rsidR="00781466" w:rsidRPr="006D7FD3" w:rsidRDefault="00781466" w:rsidP="00781466">
          <w:pPr>
            <w:rPr>
              <w:rFonts w:ascii="Times New Roman" w:hAnsi="Times New Roman" w:cs="Times New Roman"/>
              <w:b/>
              <w:sz w:val="32"/>
              <w:szCs w:val="32"/>
            </w:rPr>
          </w:pPr>
        </w:p>
        <w:p w:rsidR="00781466" w:rsidRPr="00173DB7" w:rsidRDefault="00781466" w:rsidP="00781466">
          <w:pPr>
            <w:pStyle w:val="Header"/>
            <w:rPr>
              <w:sz w:val="32"/>
              <w:szCs w:val="32"/>
            </w:rPr>
          </w:pPr>
        </w:p>
      </w:tc>
      <w:tc>
        <w:tcPr>
          <w:tcW w:w="3290" w:type="dxa"/>
        </w:tcPr>
        <w:p w:rsidR="00781466" w:rsidRDefault="00781466" w:rsidP="00781466">
          <w:pPr>
            <w:pStyle w:val="Header"/>
            <w:jc w:val="center"/>
          </w:pPr>
          <w:r>
            <w:rPr>
              <w:noProof/>
            </w:rPr>
            <w:drawing>
              <wp:inline distT="0" distB="0" distL="0" distR="0" wp14:anchorId="4BEB4C2B" wp14:editId="1CD5F9D2">
                <wp:extent cx="1618488" cy="612648"/>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ative small.jpg"/>
                        <pic:cNvPicPr/>
                      </pic:nvPicPr>
                      <pic:blipFill>
                        <a:blip r:embed="rId1">
                          <a:extLst>
                            <a:ext uri="{28A0092B-C50C-407E-A947-70E740481C1C}">
                              <a14:useLocalDpi xmlns:a14="http://schemas.microsoft.com/office/drawing/2010/main" val="0"/>
                            </a:ext>
                          </a:extLst>
                        </a:blip>
                        <a:stretch>
                          <a:fillRect/>
                        </a:stretch>
                      </pic:blipFill>
                      <pic:spPr>
                        <a:xfrm>
                          <a:off x="0" y="0"/>
                          <a:ext cx="1618488" cy="612648"/>
                        </a:xfrm>
                        <a:prstGeom prst="rect">
                          <a:avLst/>
                        </a:prstGeom>
                      </pic:spPr>
                    </pic:pic>
                  </a:graphicData>
                </a:graphic>
              </wp:inline>
            </w:drawing>
          </w:r>
        </w:p>
      </w:tc>
    </w:tr>
  </w:tbl>
  <w:p w:rsidR="00781466" w:rsidRDefault="00781466" w:rsidP="00C7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872"/>
    <w:multiLevelType w:val="hybridMultilevel"/>
    <w:tmpl w:val="C7C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D3"/>
    <w:rsid w:val="00232115"/>
    <w:rsid w:val="00536024"/>
    <w:rsid w:val="00554CF4"/>
    <w:rsid w:val="005755F9"/>
    <w:rsid w:val="006D7FD3"/>
    <w:rsid w:val="006E4942"/>
    <w:rsid w:val="00781466"/>
    <w:rsid w:val="0097315A"/>
    <w:rsid w:val="00A922CF"/>
    <w:rsid w:val="00C24657"/>
    <w:rsid w:val="00C76C79"/>
    <w:rsid w:val="00D57F3E"/>
    <w:rsid w:val="00EA6EE0"/>
    <w:rsid w:val="00ED3F10"/>
    <w:rsid w:val="00FC5466"/>
    <w:rsid w:val="00F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0647E0-A416-4302-ACB6-03C20E03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FD3"/>
    <w:pPr>
      <w:spacing w:after="0" w:line="240" w:lineRule="auto"/>
    </w:pPr>
  </w:style>
  <w:style w:type="paragraph" w:customStyle="1" w:styleId="Body">
    <w:name w:val="Body"/>
    <w:rsid w:val="006D7FD3"/>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78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66"/>
  </w:style>
  <w:style w:type="paragraph" w:styleId="Footer">
    <w:name w:val="footer"/>
    <w:basedOn w:val="Normal"/>
    <w:link w:val="FooterChar"/>
    <w:uiPriority w:val="99"/>
    <w:unhideWhenUsed/>
    <w:rsid w:val="0078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66"/>
  </w:style>
  <w:style w:type="table" w:styleId="TableGrid">
    <w:name w:val="Table Grid"/>
    <w:basedOn w:val="TableNormal"/>
    <w:uiPriority w:val="39"/>
    <w:rsid w:val="0078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Bostic</dc:creator>
  <cp:keywords/>
  <dc:description/>
  <cp:lastModifiedBy>Todd Bergstrom</cp:lastModifiedBy>
  <cp:revision>3</cp:revision>
  <dcterms:created xsi:type="dcterms:W3CDTF">2017-01-26T16:20:00Z</dcterms:created>
  <dcterms:modified xsi:type="dcterms:W3CDTF">2017-01-31T20:50:00Z</dcterms:modified>
</cp:coreProperties>
</file>