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404415710"/>
        <w:docPartObj>
          <w:docPartGallery w:val="Cover Pages"/>
          <w:docPartUnique/>
        </w:docPartObj>
      </w:sdtPr>
      <w:sdtEndPr>
        <w:rPr>
          <w:rStyle w:val="Hyperlink"/>
          <w:noProof/>
          <w:color w:val="0000FF" w:themeColor="hyperlink"/>
          <w:u w:val="single"/>
        </w:rPr>
      </w:sdtEndPr>
      <w:sdtContent>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Pr="003067DE" w:rsidRDefault="007F6115" w:rsidP="007F6115">
          <w:pPr>
            <w:spacing w:after="0" w:line="240" w:lineRule="auto"/>
            <w:jc w:val="center"/>
          </w:pPr>
          <w:r w:rsidRPr="003067DE">
            <w:rPr>
              <w:sz w:val="44"/>
            </w:rPr>
            <w:t>Planning for Implementation of the REAL ID Act</w:t>
          </w:r>
        </w:p>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pPr>
        </w:p>
        <w:p w:rsidR="007F6115" w:rsidRDefault="007F6115" w:rsidP="007F6115">
          <w:pPr>
            <w:spacing w:after="0" w:line="240" w:lineRule="auto"/>
            <w:jc w:val="center"/>
          </w:pPr>
        </w:p>
        <w:p w:rsidR="007F6115" w:rsidRPr="00E27D87" w:rsidRDefault="007F6115" w:rsidP="007F6115">
          <w:pPr>
            <w:spacing w:after="0" w:line="240" w:lineRule="auto"/>
            <w:jc w:val="center"/>
            <w:rPr>
              <w:sz w:val="32"/>
            </w:rPr>
          </w:pPr>
          <w:r w:rsidRPr="00E27D87">
            <w:rPr>
              <w:sz w:val="32"/>
            </w:rPr>
            <w:t>Report to the Legislature</w:t>
          </w:r>
        </w:p>
        <w:p w:rsidR="007F6115" w:rsidRPr="00E27D87" w:rsidRDefault="00705CAA" w:rsidP="00705CAA">
          <w:pPr>
            <w:tabs>
              <w:tab w:val="left" w:pos="7875"/>
            </w:tabs>
            <w:spacing w:after="0" w:line="240" w:lineRule="auto"/>
            <w:rPr>
              <w:sz w:val="32"/>
            </w:rPr>
          </w:pPr>
          <w:r>
            <w:rPr>
              <w:sz w:val="32"/>
            </w:rPr>
            <w:tab/>
          </w:r>
        </w:p>
        <w:p w:rsidR="007F6115" w:rsidRDefault="003067DE" w:rsidP="007F6115">
          <w:pPr>
            <w:spacing w:after="0" w:line="240" w:lineRule="auto"/>
            <w:jc w:val="center"/>
            <w:rPr>
              <w:sz w:val="32"/>
            </w:rPr>
          </w:pPr>
          <w:r>
            <w:rPr>
              <w:sz w:val="32"/>
            </w:rPr>
            <w:t>April 14</w:t>
          </w:r>
          <w:r w:rsidR="007F6115" w:rsidRPr="00E27D87">
            <w:rPr>
              <w:sz w:val="32"/>
            </w:rPr>
            <w:t>, 2016</w:t>
          </w:r>
        </w:p>
        <w:p w:rsidR="007F6115" w:rsidRDefault="007F6115" w:rsidP="007F6115">
          <w:pPr>
            <w:spacing w:after="0" w:line="240" w:lineRule="auto"/>
            <w:jc w:val="center"/>
            <w:rPr>
              <w:sz w:val="32"/>
            </w:rPr>
          </w:pPr>
        </w:p>
        <w:p w:rsidR="007F6115" w:rsidRDefault="001335CB" w:rsidP="007F6115">
          <w:pPr>
            <w:spacing w:after="0" w:line="240" w:lineRule="auto"/>
            <w:jc w:val="center"/>
            <w:rPr>
              <w:sz w:val="32"/>
            </w:rPr>
          </w:pPr>
          <w:r w:rsidRPr="00C37B30">
            <w:rPr>
              <w:noProof/>
              <w:sz w:val="32"/>
            </w:rPr>
            <w:drawing>
              <wp:anchor distT="0" distB="0" distL="114300" distR="114300" simplePos="0" relativeHeight="251664384" behindDoc="0" locked="0" layoutInCell="1" allowOverlap="1" wp14:anchorId="55F5118D" wp14:editId="4CE01422">
                <wp:simplePos x="0" y="0"/>
                <wp:positionH relativeFrom="margin">
                  <wp:align>center</wp:align>
                </wp:positionH>
                <wp:positionV relativeFrom="paragraph">
                  <wp:posOffset>10928</wp:posOffset>
                </wp:positionV>
                <wp:extent cx="2952750" cy="2952750"/>
                <wp:effectExtent l="0" t="0" r="0" b="0"/>
                <wp:wrapThrough wrapText="bothSides">
                  <wp:wrapPolygon edited="0">
                    <wp:start x="9058" y="0"/>
                    <wp:lineTo x="7804" y="279"/>
                    <wp:lineTo x="3902" y="1951"/>
                    <wp:lineTo x="3484" y="2787"/>
                    <wp:lineTo x="1812" y="4599"/>
                    <wp:lineTo x="557" y="6828"/>
                    <wp:lineTo x="0" y="9058"/>
                    <wp:lineTo x="0" y="11288"/>
                    <wp:lineTo x="279" y="13517"/>
                    <wp:lineTo x="1115" y="15747"/>
                    <wp:lineTo x="2787" y="18116"/>
                    <wp:lineTo x="5853" y="20346"/>
                    <wp:lineTo x="8361" y="21182"/>
                    <wp:lineTo x="8919" y="21461"/>
                    <wp:lineTo x="12542" y="21461"/>
                    <wp:lineTo x="12960" y="21182"/>
                    <wp:lineTo x="15608" y="20346"/>
                    <wp:lineTo x="18674" y="17977"/>
                    <wp:lineTo x="20206" y="15747"/>
                    <wp:lineTo x="21043" y="13517"/>
                    <wp:lineTo x="21461" y="11288"/>
                    <wp:lineTo x="21321" y="9058"/>
                    <wp:lineTo x="20764" y="6828"/>
                    <wp:lineTo x="19649" y="4599"/>
                    <wp:lineTo x="18116" y="3066"/>
                    <wp:lineTo x="17419" y="1951"/>
                    <wp:lineTo x="13517" y="279"/>
                    <wp:lineTo x="12263" y="0"/>
                    <wp:lineTo x="9058" y="0"/>
                  </wp:wrapPolygon>
                </wp:wrapThrough>
                <wp:docPr id="1" name="Picture 1" descr="H:\Logos\DPS\Powerpoint\DPS-Color-(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DPS\Powerpoint\DPS-Color-(1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95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rPr>
              <w:sz w:val="32"/>
            </w:rP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Default="007F6115" w:rsidP="007F6115">
          <w:pPr>
            <w:spacing w:after="0" w:line="240" w:lineRule="auto"/>
            <w:jc w:val="center"/>
          </w:pPr>
        </w:p>
        <w:p w:rsidR="007F6115" w:rsidRPr="00E27D87" w:rsidRDefault="007F6115" w:rsidP="00835696">
          <w:pPr>
            <w:spacing w:after="0" w:line="240" w:lineRule="auto"/>
            <w:jc w:val="center"/>
          </w:pPr>
          <w:r w:rsidRPr="00E27D87">
            <w:t xml:space="preserve">Submitted to the chairs and </w:t>
          </w:r>
          <w:r w:rsidR="00B730B5">
            <w:t xml:space="preserve">ranking minority members of the Minnesota </w:t>
          </w:r>
          <w:r w:rsidRPr="00E27D87">
            <w:t>House of Representatives and Senate having jurisdiction over transportation policy and finance, public safety, civil law, and data practices and to the Legislative Commission on Data Practices and Personal Data Privacy by the Department of Public Safety</w:t>
          </w:r>
          <w:r w:rsidR="00B730B5">
            <w:t xml:space="preserve">, pursuant to </w:t>
          </w:r>
          <w:r w:rsidR="00B730B5" w:rsidRPr="00B730B5">
            <w:t>Minnesota Laws, 2016, chapter 83, sections 1 to 5</w:t>
          </w:r>
          <w:r w:rsidR="00B730B5">
            <w:t>.</w:t>
          </w:r>
        </w:p>
      </w:sdtContent>
    </w:sdt>
    <w:sdt>
      <w:sdtPr>
        <w:rPr>
          <w:rFonts w:ascii="Times New Roman" w:eastAsiaTheme="minorHAnsi" w:hAnsi="Times New Roman" w:cs="Times New Roman"/>
          <w:b w:val="0"/>
          <w:bCs w:val="0"/>
          <w:color w:val="auto"/>
          <w:sz w:val="24"/>
          <w:szCs w:val="24"/>
          <w:u w:val="single"/>
          <w:lang w:eastAsia="en-US"/>
        </w:rPr>
        <w:id w:val="1319614033"/>
        <w:docPartObj>
          <w:docPartGallery w:val="Table of Contents"/>
          <w:docPartUnique/>
        </w:docPartObj>
      </w:sdtPr>
      <w:sdtEndPr>
        <w:rPr>
          <w:noProof/>
        </w:rPr>
      </w:sdtEndPr>
      <w:sdtContent>
        <w:p w:rsidR="00AB4BD5" w:rsidRDefault="00B85F91" w:rsidP="00B85F91">
          <w:pPr>
            <w:pStyle w:val="TOCHeading"/>
            <w:rPr>
              <w:noProof/>
            </w:rPr>
          </w:pPr>
          <w:r w:rsidRPr="001335CB">
            <w:rPr>
              <w:rFonts w:ascii="Times New Roman" w:hAnsi="Times New Roman" w:cs="Times New Roman"/>
              <w:sz w:val="36"/>
              <w:szCs w:val="36"/>
            </w:rPr>
            <w:t>Contents</w:t>
          </w:r>
          <w:r w:rsidR="00EA6227" w:rsidRPr="002827F1">
            <w:rPr>
              <w:sz w:val="18"/>
              <w:szCs w:val="18"/>
            </w:rPr>
            <w:fldChar w:fldCharType="begin"/>
          </w:r>
          <w:r w:rsidR="00EA6227" w:rsidRPr="002827F1">
            <w:rPr>
              <w:sz w:val="18"/>
              <w:szCs w:val="18"/>
            </w:rPr>
            <w:instrText xml:space="preserve"> TOC \o "1-3" \h \z \u </w:instrText>
          </w:r>
          <w:r w:rsidR="00EA6227" w:rsidRPr="002827F1">
            <w:rPr>
              <w:sz w:val="18"/>
              <w:szCs w:val="18"/>
            </w:rPr>
            <w:fldChar w:fldCharType="separate"/>
          </w:r>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72" w:history="1">
            <w:r w:rsidR="00AB4BD5" w:rsidRPr="005B5134">
              <w:rPr>
                <w:rStyle w:val="Hyperlink"/>
                <w:noProof/>
              </w:rPr>
              <w:t>Background</w:t>
            </w:r>
            <w:r w:rsidR="00AB4BD5">
              <w:rPr>
                <w:noProof/>
                <w:webHidden/>
              </w:rPr>
              <w:tab/>
            </w:r>
            <w:r w:rsidR="00AB4BD5">
              <w:rPr>
                <w:noProof/>
                <w:webHidden/>
              </w:rPr>
              <w:fldChar w:fldCharType="begin"/>
            </w:r>
            <w:r w:rsidR="00AB4BD5">
              <w:rPr>
                <w:noProof/>
                <w:webHidden/>
              </w:rPr>
              <w:instrText xml:space="preserve"> PAGEREF _Toc448306872 \h </w:instrText>
            </w:r>
            <w:r w:rsidR="00AB4BD5">
              <w:rPr>
                <w:noProof/>
                <w:webHidden/>
              </w:rPr>
            </w:r>
            <w:r w:rsidR="00AB4BD5">
              <w:rPr>
                <w:noProof/>
                <w:webHidden/>
              </w:rPr>
              <w:fldChar w:fldCharType="separate"/>
            </w:r>
            <w:r w:rsidR="0036605E">
              <w:rPr>
                <w:noProof/>
                <w:webHidden/>
              </w:rPr>
              <w:t>2</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73" w:history="1">
            <w:r w:rsidR="00AB4BD5" w:rsidRPr="005B5134">
              <w:rPr>
                <w:rStyle w:val="Hyperlink"/>
                <w:noProof/>
              </w:rPr>
              <w:t>Review of Planned Activities</w:t>
            </w:r>
            <w:r w:rsidR="00AB4BD5">
              <w:rPr>
                <w:noProof/>
                <w:webHidden/>
              </w:rPr>
              <w:tab/>
            </w:r>
            <w:r w:rsidR="00AB4BD5">
              <w:rPr>
                <w:noProof/>
                <w:webHidden/>
              </w:rPr>
              <w:fldChar w:fldCharType="begin"/>
            </w:r>
            <w:r w:rsidR="00AB4BD5">
              <w:rPr>
                <w:noProof/>
                <w:webHidden/>
              </w:rPr>
              <w:instrText xml:space="preserve"> PAGEREF _Toc448306873 \h </w:instrText>
            </w:r>
            <w:r w:rsidR="00AB4BD5">
              <w:rPr>
                <w:noProof/>
                <w:webHidden/>
              </w:rPr>
            </w:r>
            <w:r w:rsidR="00AB4BD5">
              <w:rPr>
                <w:noProof/>
                <w:webHidden/>
              </w:rPr>
              <w:fldChar w:fldCharType="separate"/>
            </w:r>
            <w:r w:rsidR="0036605E">
              <w:rPr>
                <w:noProof/>
                <w:webHidden/>
              </w:rPr>
              <w:t>3</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74" w:history="1">
            <w:r w:rsidR="00AB4BD5" w:rsidRPr="005B5134">
              <w:rPr>
                <w:rStyle w:val="Hyperlink"/>
                <w:noProof/>
              </w:rPr>
              <w:t>Legislative Changes</w:t>
            </w:r>
            <w:r w:rsidR="00AB4BD5">
              <w:rPr>
                <w:noProof/>
                <w:webHidden/>
              </w:rPr>
              <w:tab/>
            </w:r>
            <w:r w:rsidR="00AB4BD5">
              <w:rPr>
                <w:noProof/>
                <w:webHidden/>
              </w:rPr>
              <w:fldChar w:fldCharType="begin"/>
            </w:r>
            <w:r w:rsidR="00AB4BD5">
              <w:rPr>
                <w:noProof/>
                <w:webHidden/>
              </w:rPr>
              <w:instrText xml:space="preserve"> PAGEREF _Toc448306874 \h </w:instrText>
            </w:r>
            <w:r w:rsidR="00AB4BD5">
              <w:rPr>
                <w:noProof/>
                <w:webHidden/>
              </w:rPr>
            </w:r>
            <w:r w:rsidR="00AB4BD5">
              <w:rPr>
                <w:noProof/>
                <w:webHidden/>
              </w:rPr>
              <w:fldChar w:fldCharType="separate"/>
            </w:r>
            <w:r w:rsidR="0036605E">
              <w:rPr>
                <w:noProof/>
                <w:webHidden/>
              </w:rPr>
              <w:t>3</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77" w:history="1">
            <w:r w:rsidR="00AB4BD5" w:rsidRPr="005B5134">
              <w:rPr>
                <w:rStyle w:val="Hyperlink"/>
                <w:noProof/>
              </w:rPr>
              <w:t>Vendor Contracts and Computer Systems</w:t>
            </w:r>
            <w:r w:rsidR="00AB4BD5">
              <w:rPr>
                <w:noProof/>
                <w:webHidden/>
              </w:rPr>
              <w:tab/>
            </w:r>
            <w:r w:rsidR="00AB4BD5">
              <w:rPr>
                <w:noProof/>
                <w:webHidden/>
              </w:rPr>
              <w:fldChar w:fldCharType="begin"/>
            </w:r>
            <w:r w:rsidR="00AB4BD5">
              <w:rPr>
                <w:noProof/>
                <w:webHidden/>
              </w:rPr>
              <w:instrText xml:space="preserve"> PAGEREF _Toc448306877 \h </w:instrText>
            </w:r>
            <w:r w:rsidR="00AB4BD5">
              <w:rPr>
                <w:noProof/>
                <w:webHidden/>
              </w:rPr>
            </w:r>
            <w:r w:rsidR="00AB4BD5">
              <w:rPr>
                <w:noProof/>
                <w:webHidden/>
              </w:rPr>
              <w:fldChar w:fldCharType="separate"/>
            </w:r>
            <w:r w:rsidR="0036605E">
              <w:rPr>
                <w:noProof/>
                <w:webHidden/>
              </w:rPr>
              <w:t>5</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80" w:history="1">
            <w:r w:rsidR="00AB4BD5" w:rsidRPr="005B5134">
              <w:rPr>
                <w:rStyle w:val="Hyperlink"/>
                <w:noProof/>
              </w:rPr>
              <w:t>Department of Homeland Security Communications</w:t>
            </w:r>
            <w:r w:rsidR="00AB4BD5">
              <w:rPr>
                <w:noProof/>
                <w:webHidden/>
              </w:rPr>
              <w:tab/>
            </w:r>
            <w:r w:rsidR="00AB4BD5">
              <w:rPr>
                <w:noProof/>
                <w:webHidden/>
              </w:rPr>
              <w:fldChar w:fldCharType="begin"/>
            </w:r>
            <w:r w:rsidR="00AB4BD5">
              <w:rPr>
                <w:noProof/>
                <w:webHidden/>
              </w:rPr>
              <w:instrText xml:space="preserve"> PAGEREF _Toc448306880 \h </w:instrText>
            </w:r>
            <w:r w:rsidR="00AB4BD5">
              <w:rPr>
                <w:noProof/>
                <w:webHidden/>
              </w:rPr>
            </w:r>
            <w:r w:rsidR="00AB4BD5">
              <w:rPr>
                <w:noProof/>
                <w:webHidden/>
              </w:rPr>
              <w:fldChar w:fldCharType="separate"/>
            </w:r>
            <w:r w:rsidR="0036605E">
              <w:rPr>
                <w:noProof/>
                <w:webHidden/>
              </w:rPr>
              <w:t>5</w:t>
            </w:r>
            <w:r w:rsidR="00AB4BD5">
              <w:rPr>
                <w:noProof/>
                <w:webHidden/>
              </w:rPr>
              <w:fldChar w:fldCharType="end"/>
            </w:r>
          </w:hyperlink>
        </w:p>
        <w:p w:rsidR="006408A2" w:rsidRDefault="006408A2" w:rsidP="006408A2">
          <w:pPr>
            <w:pStyle w:val="TOC2"/>
            <w:tabs>
              <w:tab w:val="right" w:leader="dot" w:pos="10790"/>
            </w:tabs>
            <w:ind w:left="0"/>
          </w:pPr>
          <w:r w:rsidRPr="006408A2">
            <w:t>Draft Certification Documents</w:t>
          </w:r>
          <w:r>
            <w:tab/>
            <w:t>6</w:t>
          </w:r>
        </w:p>
        <w:p w:rsidR="00AB4BD5" w:rsidRDefault="00457EFF" w:rsidP="006408A2">
          <w:pPr>
            <w:pStyle w:val="TOC2"/>
            <w:tabs>
              <w:tab w:val="right" w:leader="dot" w:pos="10790"/>
            </w:tabs>
            <w:ind w:left="0"/>
            <w:rPr>
              <w:rFonts w:asciiTheme="minorHAnsi" w:eastAsiaTheme="minorEastAsia" w:hAnsiTheme="minorHAnsi" w:cstheme="minorBidi"/>
              <w:noProof/>
              <w:sz w:val="22"/>
              <w:szCs w:val="22"/>
            </w:rPr>
          </w:pPr>
          <w:hyperlink w:anchor="_Toc448306881" w:history="1">
            <w:r w:rsidR="00AB4BD5" w:rsidRPr="005B5134">
              <w:rPr>
                <w:rStyle w:val="Hyperlink"/>
                <w:noProof/>
              </w:rPr>
              <w:t>Approaches to Safeguarding Privacy and Protection of Applicant Data</w:t>
            </w:r>
            <w:r w:rsidR="00AB4BD5">
              <w:rPr>
                <w:noProof/>
                <w:webHidden/>
              </w:rPr>
              <w:tab/>
            </w:r>
            <w:r w:rsidR="000D0BD4">
              <w:rPr>
                <w:noProof/>
                <w:webHidden/>
              </w:rPr>
              <w:t>7</w:t>
            </w:r>
          </w:hyperlink>
        </w:p>
        <w:p w:rsidR="000D0BD4" w:rsidRDefault="000D0BD4" w:rsidP="006408A2">
          <w:pPr>
            <w:pStyle w:val="TOC3"/>
            <w:tabs>
              <w:tab w:val="right" w:leader="dot" w:pos="10790"/>
            </w:tabs>
            <w:ind w:left="0"/>
          </w:pPr>
          <w:r w:rsidRPr="000D0BD4">
            <w:t>Feasibility of Using Department of Homeland Security Trusted Traveler Program Membership</w:t>
          </w:r>
          <w:r>
            <w:tab/>
            <w:t>8</w:t>
          </w:r>
        </w:p>
        <w:p w:rsidR="006408A2" w:rsidRDefault="006408A2" w:rsidP="006408A2">
          <w:pPr>
            <w:pStyle w:val="TOC3"/>
            <w:tabs>
              <w:tab w:val="right" w:leader="dot" w:pos="10790"/>
            </w:tabs>
            <w:ind w:left="0"/>
          </w:pPr>
          <w:r w:rsidRPr="006408A2">
            <w:t>Itemizing Costs and Timing for Implementation</w:t>
          </w:r>
          <w:r>
            <w:tab/>
          </w:r>
          <w:r w:rsidR="000D0BD4">
            <w:t>9</w:t>
          </w:r>
        </w:p>
        <w:p w:rsidR="00CB1A93" w:rsidRDefault="00CB1A93" w:rsidP="006408A2">
          <w:pPr>
            <w:pStyle w:val="TOC3"/>
            <w:tabs>
              <w:tab w:val="right" w:leader="dot" w:pos="10790"/>
            </w:tabs>
            <w:ind w:left="0"/>
          </w:pPr>
          <w:r w:rsidRPr="00CB1A93">
            <w:t>Senior Identification Cards</w:t>
          </w:r>
          <w:r>
            <w:tab/>
          </w:r>
          <w:r w:rsidR="000D0BD4">
            <w:t>11</w:t>
          </w:r>
        </w:p>
        <w:p w:rsidR="00AB4BD5" w:rsidRDefault="00457EFF" w:rsidP="006408A2">
          <w:pPr>
            <w:pStyle w:val="TOC3"/>
            <w:tabs>
              <w:tab w:val="right" w:leader="dot" w:pos="10790"/>
            </w:tabs>
            <w:ind w:left="0"/>
            <w:rPr>
              <w:rFonts w:asciiTheme="minorHAnsi" w:eastAsiaTheme="minorEastAsia" w:hAnsiTheme="minorHAnsi" w:cstheme="minorBidi"/>
              <w:noProof/>
              <w:sz w:val="22"/>
              <w:szCs w:val="22"/>
            </w:rPr>
          </w:pPr>
          <w:hyperlink w:anchor="_Toc448306884" w:history="1">
            <w:r w:rsidR="00AB4BD5" w:rsidRPr="005B5134">
              <w:rPr>
                <w:rStyle w:val="Hyperlink"/>
                <w:noProof/>
              </w:rPr>
              <w:t>One Tier and Two Tier System</w:t>
            </w:r>
            <w:r w:rsidR="00AB4BD5">
              <w:rPr>
                <w:noProof/>
                <w:webHidden/>
              </w:rPr>
              <w:tab/>
            </w:r>
            <w:r w:rsidR="000D0BD4">
              <w:rPr>
                <w:noProof/>
                <w:webHidden/>
              </w:rPr>
              <w:t>11</w:t>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86" w:history="1">
            <w:r w:rsidR="0036605E">
              <w:rPr>
                <w:rStyle w:val="Hyperlink"/>
                <w:noProof/>
              </w:rPr>
              <w:t>Appendix A</w:t>
            </w:r>
            <w:r w:rsidR="00AB4BD5" w:rsidRPr="005B5134">
              <w:rPr>
                <w:rStyle w:val="Hyperlink"/>
                <w:noProof/>
              </w:rPr>
              <w:t>:  REAL ID Inclusion in Current Statutory Requirements</w:t>
            </w:r>
            <w:r w:rsidR="00AB4BD5">
              <w:rPr>
                <w:noProof/>
                <w:webHidden/>
              </w:rPr>
              <w:tab/>
            </w:r>
            <w:r w:rsidR="00AB4BD5">
              <w:rPr>
                <w:noProof/>
                <w:webHidden/>
              </w:rPr>
              <w:fldChar w:fldCharType="begin"/>
            </w:r>
            <w:r w:rsidR="00AB4BD5">
              <w:rPr>
                <w:noProof/>
                <w:webHidden/>
              </w:rPr>
              <w:instrText xml:space="preserve"> PAGEREF _Toc448306886 \h </w:instrText>
            </w:r>
            <w:r w:rsidR="00AB4BD5">
              <w:rPr>
                <w:noProof/>
                <w:webHidden/>
              </w:rPr>
            </w:r>
            <w:r w:rsidR="00AB4BD5">
              <w:rPr>
                <w:noProof/>
                <w:webHidden/>
              </w:rPr>
              <w:fldChar w:fldCharType="separate"/>
            </w:r>
            <w:r w:rsidR="0036605E">
              <w:rPr>
                <w:noProof/>
                <w:webHidden/>
              </w:rPr>
              <w:t>12</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87" w:history="1">
            <w:r w:rsidR="0036605E">
              <w:rPr>
                <w:rStyle w:val="Hyperlink"/>
                <w:noProof/>
              </w:rPr>
              <w:t>Appendix B</w:t>
            </w:r>
            <w:r w:rsidR="00AB4BD5" w:rsidRPr="005B5134">
              <w:rPr>
                <w:rStyle w:val="Hyperlink"/>
                <w:noProof/>
              </w:rPr>
              <w:t>:  New Statutory Requirements for REAL ID Compliant Cards</w:t>
            </w:r>
            <w:r w:rsidR="00AB4BD5">
              <w:rPr>
                <w:noProof/>
                <w:webHidden/>
              </w:rPr>
              <w:tab/>
            </w:r>
            <w:r w:rsidR="00AB4BD5">
              <w:rPr>
                <w:noProof/>
                <w:webHidden/>
              </w:rPr>
              <w:fldChar w:fldCharType="begin"/>
            </w:r>
            <w:r w:rsidR="00AB4BD5">
              <w:rPr>
                <w:noProof/>
                <w:webHidden/>
              </w:rPr>
              <w:instrText xml:space="preserve"> PAGEREF _Toc448306887 \h </w:instrText>
            </w:r>
            <w:r w:rsidR="00AB4BD5">
              <w:rPr>
                <w:noProof/>
                <w:webHidden/>
              </w:rPr>
            </w:r>
            <w:r w:rsidR="00AB4BD5">
              <w:rPr>
                <w:noProof/>
                <w:webHidden/>
              </w:rPr>
              <w:fldChar w:fldCharType="separate"/>
            </w:r>
            <w:r w:rsidR="0036605E">
              <w:rPr>
                <w:noProof/>
                <w:webHidden/>
              </w:rPr>
              <w:t>13</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88" w:history="1">
            <w:r w:rsidR="0036605E">
              <w:rPr>
                <w:rStyle w:val="Hyperlink"/>
                <w:noProof/>
              </w:rPr>
              <w:t>Appendix C</w:t>
            </w:r>
            <w:r w:rsidR="00AB4BD5" w:rsidRPr="005B5134">
              <w:rPr>
                <w:rStyle w:val="Hyperlink"/>
                <w:noProof/>
              </w:rPr>
              <w:t>:  Rule Changes for Real ID Implementation</w:t>
            </w:r>
            <w:r w:rsidR="00AB4BD5">
              <w:rPr>
                <w:noProof/>
                <w:webHidden/>
              </w:rPr>
              <w:tab/>
            </w:r>
            <w:r w:rsidR="00AB4BD5">
              <w:rPr>
                <w:noProof/>
                <w:webHidden/>
              </w:rPr>
              <w:fldChar w:fldCharType="begin"/>
            </w:r>
            <w:r w:rsidR="00AB4BD5">
              <w:rPr>
                <w:noProof/>
                <w:webHidden/>
              </w:rPr>
              <w:instrText xml:space="preserve"> PAGEREF _Toc448306888 \h </w:instrText>
            </w:r>
            <w:r w:rsidR="00AB4BD5">
              <w:rPr>
                <w:noProof/>
                <w:webHidden/>
              </w:rPr>
            </w:r>
            <w:r w:rsidR="00AB4BD5">
              <w:rPr>
                <w:noProof/>
                <w:webHidden/>
              </w:rPr>
              <w:fldChar w:fldCharType="separate"/>
            </w:r>
            <w:r w:rsidR="0036605E">
              <w:rPr>
                <w:noProof/>
                <w:webHidden/>
              </w:rPr>
              <w:t>14</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89" w:history="1">
            <w:r w:rsidR="0036605E">
              <w:rPr>
                <w:rStyle w:val="Hyperlink"/>
                <w:noProof/>
              </w:rPr>
              <w:t>Appendix D</w:t>
            </w:r>
            <w:r w:rsidR="00AB4BD5" w:rsidRPr="005B5134">
              <w:rPr>
                <w:rStyle w:val="Hyperlink"/>
                <w:noProof/>
              </w:rPr>
              <w:t>:  Proof of Residency Rule Changes for Rule ID Compliance</w:t>
            </w:r>
            <w:r w:rsidR="00AB4BD5">
              <w:rPr>
                <w:noProof/>
                <w:webHidden/>
              </w:rPr>
              <w:tab/>
            </w:r>
            <w:r w:rsidR="00AB4BD5">
              <w:rPr>
                <w:noProof/>
                <w:webHidden/>
              </w:rPr>
              <w:fldChar w:fldCharType="begin"/>
            </w:r>
            <w:r w:rsidR="00AB4BD5">
              <w:rPr>
                <w:noProof/>
                <w:webHidden/>
              </w:rPr>
              <w:instrText xml:space="preserve"> PAGEREF _Toc448306889 \h </w:instrText>
            </w:r>
            <w:r w:rsidR="00AB4BD5">
              <w:rPr>
                <w:noProof/>
                <w:webHidden/>
              </w:rPr>
            </w:r>
            <w:r w:rsidR="00AB4BD5">
              <w:rPr>
                <w:noProof/>
                <w:webHidden/>
              </w:rPr>
              <w:fldChar w:fldCharType="separate"/>
            </w:r>
            <w:r w:rsidR="0036605E">
              <w:rPr>
                <w:noProof/>
                <w:webHidden/>
              </w:rPr>
              <w:t>15</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90" w:history="1">
            <w:r w:rsidR="0036605E">
              <w:rPr>
                <w:rStyle w:val="Hyperlink"/>
                <w:noProof/>
              </w:rPr>
              <w:t>Appendix E</w:t>
            </w:r>
            <w:r w:rsidR="00AB4BD5" w:rsidRPr="005B5134">
              <w:rPr>
                <w:rStyle w:val="Hyperlink"/>
                <w:noProof/>
              </w:rPr>
              <w:t>: Standard Credential, Enhanced Driver License or Identification Card, and REAL ID Compliant Card Comparison</w:t>
            </w:r>
            <w:r w:rsidR="00AB4BD5">
              <w:rPr>
                <w:noProof/>
                <w:webHidden/>
              </w:rPr>
              <w:tab/>
            </w:r>
            <w:r w:rsidR="00AB4BD5">
              <w:rPr>
                <w:noProof/>
                <w:webHidden/>
              </w:rPr>
              <w:fldChar w:fldCharType="begin"/>
            </w:r>
            <w:r w:rsidR="00AB4BD5">
              <w:rPr>
                <w:noProof/>
                <w:webHidden/>
              </w:rPr>
              <w:instrText xml:space="preserve"> PAGEREF _Toc448306890 \h </w:instrText>
            </w:r>
            <w:r w:rsidR="00AB4BD5">
              <w:rPr>
                <w:noProof/>
                <w:webHidden/>
              </w:rPr>
            </w:r>
            <w:r w:rsidR="00AB4BD5">
              <w:rPr>
                <w:noProof/>
                <w:webHidden/>
              </w:rPr>
              <w:fldChar w:fldCharType="separate"/>
            </w:r>
            <w:r w:rsidR="0036605E">
              <w:rPr>
                <w:noProof/>
                <w:webHidden/>
              </w:rPr>
              <w:t>16</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91" w:history="1">
            <w:r w:rsidR="0036605E">
              <w:rPr>
                <w:rStyle w:val="Hyperlink"/>
                <w:noProof/>
              </w:rPr>
              <w:t>Appendix F</w:t>
            </w:r>
            <w:r w:rsidR="00AB4BD5" w:rsidRPr="005B5134">
              <w:rPr>
                <w:rStyle w:val="Hyperlink"/>
                <w:noProof/>
              </w:rPr>
              <w:t>:  One Tier and Two Tier Statutes</w:t>
            </w:r>
            <w:r w:rsidR="00AB4BD5">
              <w:rPr>
                <w:noProof/>
                <w:webHidden/>
              </w:rPr>
              <w:tab/>
            </w:r>
            <w:r w:rsidR="00AB4BD5">
              <w:rPr>
                <w:noProof/>
                <w:webHidden/>
              </w:rPr>
              <w:fldChar w:fldCharType="begin"/>
            </w:r>
            <w:r w:rsidR="00AB4BD5">
              <w:rPr>
                <w:noProof/>
                <w:webHidden/>
              </w:rPr>
              <w:instrText xml:space="preserve"> PAGEREF _Toc448306891 \h </w:instrText>
            </w:r>
            <w:r w:rsidR="00AB4BD5">
              <w:rPr>
                <w:noProof/>
                <w:webHidden/>
              </w:rPr>
            </w:r>
            <w:r w:rsidR="00AB4BD5">
              <w:rPr>
                <w:noProof/>
                <w:webHidden/>
              </w:rPr>
              <w:fldChar w:fldCharType="separate"/>
            </w:r>
            <w:r w:rsidR="0036605E">
              <w:rPr>
                <w:noProof/>
                <w:webHidden/>
              </w:rPr>
              <w:t>17</w:t>
            </w:r>
            <w:r w:rsidR="00AB4BD5">
              <w:rPr>
                <w:noProof/>
                <w:webHidden/>
              </w:rPr>
              <w:fldChar w:fldCharType="end"/>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92" w:history="1">
            <w:r w:rsidR="0036605E">
              <w:rPr>
                <w:rStyle w:val="Hyperlink"/>
                <w:noProof/>
              </w:rPr>
              <w:t>Appendix G</w:t>
            </w:r>
            <w:r w:rsidR="00AB4BD5" w:rsidRPr="005B5134">
              <w:rPr>
                <w:rStyle w:val="Hyperlink"/>
                <w:noProof/>
              </w:rPr>
              <w:t>:  One Tier and Two Tier Rules</w:t>
            </w:r>
            <w:r w:rsidR="00AB4BD5">
              <w:rPr>
                <w:noProof/>
                <w:webHidden/>
              </w:rPr>
              <w:tab/>
            </w:r>
            <w:r w:rsidR="000D0BD4">
              <w:rPr>
                <w:noProof/>
                <w:webHidden/>
              </w:rPr>
              <w:t>18</w:t>
            </w:r>
          </w:hyperlink>
        </w:p>
        <w:p w:rsidR="00AB4BD5" w:rsidRDefault="00457EFF">
          <w:pPr>
            <w:pStyle w:val="TOC1"/>
            <w:tabs>
              <w:tab w:val="right" w:leader="dot" w:pos="10790"/>
            </w:tabs>
            <w:rPr>
              <w:rFonts w:asciiTheme="minorHAnsi" w:eastAsiaTheme="minorEastAsia" w:hAnsiTheme="minorHAnsi" w:cstheme="minorBidi"/>
              <w:noProof/>
              <w:sz w:val="22"/>
              <w:szCs w:val="22"/>
            </w:rPr>
          </w:pPr>
          <w:hyperlink w:anchor="_Toc448306893" w:history="1">
            <w:r w:rsidR="0036605E">
              <w:rPr>
                <w:rStyle w:val="Hyperlink"/>
                <w:noProof/>
              </w:rPr>
              <w:t>Appendix H</w:t>
            </w:r>
            <w:r w:rsidR="00AB4BD5" w:rsidRPr="005B5134">
              <w:rPr>
                <w:rStyle w:val="Hyperlink"/>
                <w:noProof/>
              </w:rPr>
              <w:t>:  One Tier vs Two Tier Card System Other Considerations</w:t>
            </w:r>
            <w:r w:rsidR="00AB4BD5">
              <w:rPr>
                <w:noProof/>
                <w:webHidden/>
              </w:rPr>
              <w:tab/>
            </w:r>
            <w:r w:rsidR="00AB4BD5">
              <w:rPr>
                <w:noProof/>
                <w:webHidden/>
              </w:rPr>
              <w:fldChar w:fldCharType="begin"/>
            </w:r>
            <w:r w:rsidR="00AB4BD5">
              <w:rPr>
                <w:noProof/>
                <w:webHidden/>
              </w:rPr>
              <w:instrText xml:space="preserve"> PAGEREF _Toc448306893 \h </w:instrText>
            </w:r>
            <w:r w:rsidR="00AB4BD5">
              <w:rPr>
                <w:noProof/>
                <w:webHidden/>
              </w:rPr>
            </w:r>
            <w:r w:rsidR="00AB4BD5">
              <w:rPr>
                <w:noProof/>
                <w:webHidden/>
              </w:rPr>
              <w:fldChar w:fldCharType="separate"/>
            </w:r>
            <w:r w:rsidR="0036605E">
              <w:rPr>
                <w:noProof/>
                <w:webHidden/>
              </w:rPr>
              <w:t>19</w:t>
            </w:r>
            <w:r w:rsidR="00AB4BD5">
              <w:rPr>
                <w:noProof/>
                <w:webHidden/>
              </w:rPr>
              <w:fldChar w:fldCharType="end"/>
            </w:r>
          </w:hyperlink>
        </w:p>
        <w:p w:rsidR="000D0BD4" w:rsidRDefault="00EA6227" w:rsidP="00171CE1">
          <w:pPr>
            <w:rPr>
              <w:b/>
              <w:bCs/>
              <w:noProof/>
              <w:sz w:val="18"/>
              <w:szCs w:val="18"/>
            </w:rPr>
          </w:pPr>
          <w:r w:rsidRPr="002827F1">
            <w:rPr>
              <w:b/>
              <w:bCs/>
              <w:noProof/>
              <w:sz w:val="18"/>
              <w:szCs w:val="18"/>
            </w:rPr>
            <w:fldChar w:fldCharType="end"/>
          </w:r>
        </w:p>
        <w:p w:rsidR="000D0BD4" w:rsidRDefault="000D0BD4" w:rsidP="00171CE1">
          <w:pPr>
            <w:rPr>
              <w:b/>
              <w:bCs/>
              <w:noProof/>
              <w:sz w:val="18"/>
              <w:szCs w:val="18"/>
            </w:rPr>
          </w:pPr>
        </w:p>
        <w:p w:rsidR="000D0BD4" w:rsidRDefault="000D0BD4" w:rsidP="00171CE1">
          <w:pPr>
            <w:rPr>
              <w:b/>
              <w:bCs/>
              <w:noProof/>
              <w:sz w:val="18"/>
              <w:szCs w:val="18"/>
            </w:rPr>
          </w:pPr>
        </w:p>
        <w:p w:rsidR="000D0BD4" w:rsidRDefault="000D0BD4" w:rsidP="00171CE1">
          <w:pPr>
            <w:rPr>
              <w:b/>
              <w:bCs/>
              <w:noProof/>
              <w:sz w:val="18"/>
              <w:szCs w:val="18"/>
            </w:rPr>
          </w:pPr>
        </w:p>
        <w:p w:rsidR="000D0BD4" w:rsidRDefault="000D0BD4" w:rsidP="00171CE1">
          <w:pPr>
            <w:rPr>
              <w:b/>
              <w:bCs/>
              <w:noProof/>
              <w:sz w:val="18"/>
              <w:szCs w:val="18"/>
            </w:rPr>
          </w:pPr>
        </w:p>
        <w:p w:rsidR="000D0BD4" w:rsidRDefault="000D0BD4" w:rsidP="00171CE1">
          <w:pPr>
            <w:rPr>
              <w:b/>
              <w:bCs/>
              <w:noProof/>
              <w:sz w:val="18"/>
              <w:szCs w:val="18"/>
            </w:rPr>
          </w:pPr>
        </w:p>
        <w:p w:rsidR="000D0BD4" w:rsidRDefault="000D0BD4" w:rsidP="00171CE1">
          <w:pPr>
            <w:rPr>
              <w:b/>
              <w:bCs/>
              <w:noProof/>
              <w:sz w:val="18"/>
              <w:szCs w:val="18"/>
            </w:rPr>
          </w:pPr>
        </w:p>
        <w:p w:rsidR="00AD3A6D" w:rsidRDefault="00457EFF" w:rsidP="00171CE1">
          <w:pPr>
            <w:rPr>
              <w:noProof/>
            </w:rPr>
          </w:pPr>
        </w:p>
      </w:sdtContent>
    </w:sdt>
    <w:p w:rsidR="00271D94" w:rsidRPr="005D71F3" w:rsidRDefault="00271D94" w:rsidP="00AB4BD5">
      <w:pPr>
        <w:pStyle w:val="Heading1"/>
        <w:rPr>
          <w:rFonts w:ascii="Times New Roman" w:hAnsi="Times New Roman" w:cs="Times New Roman"/>
          <w:noProof/>
          <w:color w:val="auto"/>
        </w:rPr>
      </w:pPr>
      <w:bookmarkStart w:id="1" w:name="_Toc448306872"/>
      <w:r w:rsidRPr="005D71F3">
        <w:rPr>
          <w:rFonts w:ascii="Times New Roman" w:hAnsi="Times New Roman" w:cs="Times New Roman"/>
          <w:color w:val="auto"/>
        </w:rPr>
        <w:lastRenderedPageBreak/>
        <w:t>Background</w:t>
      </w:r>
      <w:bookmarkEnd w:id="1"/>
    </w:p>
    <w:p w:rsidR="00271D94" w:rsidRDefault="00271D94" w:rsidP="00271D94">
      <w:pPr>
        <w:spacing w:after="0" w:line="240" w:lineRule="auto"/>
        <w:ind w:left="360"/>
        <w:rPr>
          <w:b/>
        </w:rPr>
      </w:pPr>
      <w:r w:rsidRPr="0087604B">
        <w:rPr>
          <w:noProof/>
          <w:color w:val="000000" w:themeColor="text1"/>
        </w:rPr>
        <mc:AlternateContent>
          <mc:Choice Requires="wps">
            <w:drawing>
              <wp:anchor distT="0" distB="0" distL="114300" distR="114300" simplePos="0" relativeHeight="251661312" behindDoc="0" locked="0" layoutInCell="1" allowOverlap="1" wp14:anchorId="79DD8B84" wp14:editId="433E41C3">
                <wp:simplePos x="0" y="0"/>
                <wp:positionH relativeFrom="column">
                  <wp:posOffset>-47625</wp:posOffset>
                </wp:positionH>
                <wp:positionV relativeFrom="paragraph">
                  <wp:posOffset>50165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9661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5pt,3.95pt" to="46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" strokecolor="black [3213]"/>
            </w:pict>
          </mc:Fallback>
        </mc:AlternateContent>
      </w:r>
    </w:p>
    <w:p w:rsidR="00271D94" w:rsidRPr="009D2A99" w:rsidRDefault="00271D94" w:rsidP="00271D94">
      <w:pPr>
        <w:spacing w:after="0" w:line="240" w:lineRule="auto"/>
        <w:rPr>
          <w:b/>
        </w:rPr>
      </w:pPr>
      <w:r w:rsidRPr="009D2A99">
        <w:rPr>
          <w:b/>
        </w:rPr>
        <w:t>REAL ID</w:t>
      </w:r>
    </w:p>
    <w:p w:rsidR="00271D94" w:rsidRDefault="00271D94" w:rsidP="00271D94">
      <w:pPr>
        <w:spacing w:after="0" w:line="240" w:lineRule="auto"/>
      </w:pPr>
      <w:r>
        <w:t xml:space="preserve">The </w:t>
      </w:r>
      <w:hyperlink r:id="rId9" w:history="1">
        <w:r w:rsidRPr="003F122E">
          <w:rPr>
            <w:rStyle w:val="Hyperlink"/>
          </w:rPr>
          <w:t>REAL ID Act of 2005, Pub.L. 109-13, 119 Stat. 302</w:t>
        </w:r>
      </w:hyperlink>
      <w:r>
        <w:t xml:space="preserve"> and </w:t>
      </w:r>
      <w:hyperlink r:id="rId10" w:history="1">
        <w:r w:rsidRPr="00171CE1">
          <w:rPr>
            <w:rStyle w:val="Hyperlink"/>
          </w:rPr>
          <w:t>Code of Federal Regulations Title 6, Chapter 1, Part 37</w:t>
        </w:r>
      </w:hyperlink>
      <w:r>
        <w:t xml:space="preserve">, sets the requirements for state driver licenses and identification cards to be accepted for federal purposes such as boarding an airplane for domestic travel or entering certain secure federal facilities.  These requirements include setting state standards for issuance of driver licenses and identification cards.  </w:t>
      </w:r>
      <w:r w:rsidR="00B730B5">
        <w:t>The federal law was based on</w:t>
      </w:r>
      <w:r>
        <w:t xml:space="preserve"> the 9/11 Commission’s recommendation that secure identification was needed to ensure that those with fraudulent documentation do not enter vulnerable facilities. In 2008, the Department of Homeland Security</w:t>
      </w:r>
      <w:r w:rsidR="00B730B5">
        <w:t xml:space="preserve"> (DHS)</w:t>
      </w:r>
      <w:r>
        <w:t xml:space="preserve"> implemented regulations outlining the requirements</w:t>
      </w:r>
      <w:r w:rsidR="00B730B5">
        <w:t xml:space="preserve"> that</w:t>
      </w:r>
      <w:r>
        <w:t xml:space="preserve"> a state must meet in order to</w:t>
      </w:r>
      <w:r w:rsidR="004C342A">
        <w:t xml:space="preserve"> be compliant with the REAL ID A</w:t>
      </w:r>
      <w:r>
        <w:t>ct.</w:t>
      </w:r>
    </w:p>
    <w:p w:rsidR="00271D94" w:rsidRDefault="00271D94" w:rsidP="00271D94">
      <w:pPr>
        <w:spacing w:after="0" w:line="240" w:lineRule="auto"/>
      </w:pPr>
    </w:p>
    <w:p w:rsidR="00271D94" w:rsidRPr="009D2A99" w:rsidRDefault="00271D94" w:rsidP="00271D94">
      <w:pPr>
        <w:spacing w:after="0" w:line="240" w:lineRule="auto"/>
        <w:rPr>
          <w:b/>
        </w:rPr>
      </w:pPr>
      <w:r>
        <w:rPr>
          <w:b/>
        </w:rPr>
        <w:t>Minnesota Prohibition</w:t>
      </w:r>
    </w:p>
    <w:p w:rsidR="00271D94" w:rsidRDefault="00457EFF" w:rsidP="00271D94">
      <w:pPr>
        <w:spacing w:after="0" w:line="240" w:lineRule="auto"/>
      </w:pPr>
      <w:hyperlink r:id="rId11" w:history="1">
        <w:r w:rsidR="00271D94" w:rsidRPr="00171CE1">
          <w:rPr>
            <w:rStyle w:val="Hyperlink"/>
          </w:rPr>
          <w:t>Minnesota Laws, 2009, chapter 92, section 1</w:t>
        </w:r>
      </w:hyperlink>
      <w:r w:rsidR="00271D94">
        <w:t xml:space="preserve"> prohibited the Commissioner of Public Safety from planning for or implementing the REAL ID </w:t>
      </w:r>
      <w:r w:rsidR="001E1720">
        <w:t>A</w:t>
      </w:r>
      <w:r w:rsidR="00271D94">
        <w:t>ct.  DHS continued their phased plans for implementing REAL ID</w:t>
      </w:r>
      <w:r w:rsidR="00B50E1C">
        <w:t xml:space="preserve"> and, a</w:t>
      </w:r>
      <w:r w:rsidR="00271D94">
        <w:t xml:space="preserve">s of today, </w:t>
      </w:r>
      <w:r w:rsidR="00B50E1C">
        <w:t>24</w:t>
      </w:r>
      <w:r w:rsidR="00271D94">
        <w:t xml:space="preserve"> states are issuing REAL ID compliant cards.  In October 2015, DHS began </w:t>
      </w:r>
      <w:r w:rsidR="00B50E1C">
        <w:t xml:space="preserve">its </w:t>
      </w:r>
      <w:r w:rsidR="00271D94">
        <w:t xml:space="preserve">third phase of enforcement by restricting access to military bases and certain federal facilities </w:t>
      </w:r>
      <w:r w:rsidR="00B50E1C">
        <w:t xml:space="preserve">only </w:t>
      </w:r>
      <w:r w:rsidR="00271D94">
        <w:t xml:space="preserve">to those </w:t>
      </w:r>
      <w:r w:rsidR="00B50E1C">
        <w:t xml:space="preserve">people </w:t>
      </w:r>
      <w:r w:rsidR="00271D94">
        <w:t xml:space="preserve">with compliant cards.  By January 2018, a compliant card, or a card issued by a jurisdiction with an extension, is required for domestic air travel.  Beginning in October 2020, every domestic air traveler must have a compliant card or an alternate form of </w:t>
      </w:r>
      <w:r w:rsidR="00D35D5A">
        <w:t xml:space="preserve">identification </w:t>
      </w:r>
      <w:r w:rsidR="00271D94">
        <w:t>documentation.</w:t>
      </w:r>
      <w:r w:rsidR="00271D94">
        <w:rPr>
          <w:rStyle w:val="FootnoteReference"/>
        </w:rPr>
        <w:footnoteReference w:id="1"/>
      </w:r>
    </w:p>
    <w:p w:rsidR="00271D94" w:rsidRDefault="00271D94" w:rsidP="00271D94">
      <w:pPr>
        <w:spacing w:after="0" w:line="240" w:lineRule="auto"/>
      </w:pPr>
    </w:p>
    <w:p w:rsidR="00271D94" w:rsidRPr="009D2A99" w:rsidRDefault="00271D94" w:rsidP="00271D94">
      <w:pPr>
        <w:spacing w:after="0" w:line="240" w:lineRule="auto"/>
        <w:rPr>
          <w:b/>
        </w:rPr>
      </w:pPr>
      <w:r>
        <w:rPr>
          <w:b/>
        </w:rPr>
        <w:t>Repeal of Minnesota Prohibition</w:t>
      </w:r>
    </w:p>
    <w:p w:rsidR="00271D94" w:rsidRDefault="00457EFF" w:rsidP="00271D94">
      <w:pPr>
        <w:spacing w:after="0" w:line="240" w:lineRule="auto"/>
      </w:pPr>
      <w:hyperlink r:id="rId12" w:history="1">
        <w:r w:rsidR="00271D94" w:rsidRPr="00171CE1">
          <w:rPr>
            <w:rStyle w:val="Hyperlink"/>
          </w:rPr>
          <w:t>Minnesota Laws, 2016, chapter 83, sections 1 to 5</w:t>
        </w:r>
      </w:hyperlink>
      <w:r w:rsidR="00271D94">
        <w:t xml:space="preserve"> removed the prohibition preventing the Department of Public Safety </w:t>
      </w:r>
      <w:r w:rsidR="001335CB">
        <w:t xml:space="preserve">(DPS) </w:t>
      </w:r>
      <w:r w:rsidR="00271D94">
        <w:t xml:space="preserve">from planning for the implementation of the REAL ID </w:t>
      </w:r>
      <w:r w:rsidR="001E1720">
        <w:t>A</w:t>
      </w:r>
      <w:r w:rsidR="00271D94">
        <w:t xml:space="preserve">ct.  </w:t>
      </w:r>
      <w:r w:rsidR="00B50E1C">
        <w:t>This law directs t</w:t>
      </w:r>
      <w:r w:rsidR="00271D94">
        <w:t xml:space="preserve">he </w:t>
      </w:r>
      <w:r w:rsidR="00C37B30">
        <w:t xml:space="preserve">commissioner </w:t>
      </w:r>
      <w:r w:rsidR="001335CB">
        <w:t>of Public</w:t>
      </w:r>
      <w:r w:rsidR="00271D94">
        <w:t xml:space="preserve"> Safety to </w:t>
      </w:r>
      <w:r w:rsidR="00D35D5A">
        <w:t xml:space="preserve">undertake planning activities to prepare for the eventual compliance with the requirements of the REAL ID Act. </w:t>
      </w:r>
      <w:r w:rsidR="00271D94">
        <w:t xml:space="preserve"> </w:t>
      </w:r>
      <w:r w:rsidR="00D35D5A">
        <w:t xml:space="preserve">This </w:t>
      </w:r>
      <w:r w:rsidR="00271D94">
        <w:t>report</w:t>
      </w:r>
      <w:r w:rsidR="00FB53D0">
        <w:t xml:space="preserve"> </w:t>
      </w:r>
      <w:r w:rsidR="00D35D5A">
        <w:t>identifies</w:t>
      </w:r>
      <w:r w:rsidR="00271D94">
        <w:t xml:space="preserve"> planning activities </w:t>
      </w:r>
      <w:r w:rsidR="001E1720">
        <w:t>since</w:t>
      </w:r>
      <w:r w:rsidR="00271D94">
        <w:t xml:space="preserve"> t</w:t>
      </w:r>
      <w:r w:rsidR="004523A7">
        <w:t>he enactment of</w:t>
      </w:r>
      <w:r w:rsidR="005A57E9">
        <w:t xml:space="preserve"> the law</w:t>
      </w:r>
      <w:r w:rsidR="00B50E1C">
        <w:t>’s effective date of</w:t>
      </w:r>
      <w:r w:rsidR="005A57E9">
        <w:t xml:space="preserve"> March 31, 2016</w:t>
      </w:r>
      <w:r w:rsidR="00B50E1C">
        <w:t>.</w:t>
      </w:r>
      <w:r w:rsidR="0038006C">
        <w:t xml:space="preserve"> </w:t>
      </w:r>
    </w:p>
    <w:p w:rsidR="00271D94" w:rsidRDefault="00271D94" w:rsidP="00271D94">
      <w:pPr>
        <w:spacing w:after="0" w:line="240" w:lineRule="auto"/>
      </w:pPr>
    </w:p>
    <w:p w:rsidR="00271D94" w:rsidRDefault="00271D94" w:rsidP="00271D94">
      <w:pPr>
        <w:spacing w:after="0" w:line="240" w:lineRule="auto"/>
      </w:pPr>
    </w:p>
    <w:p w:rsidR="006A64B0" w:rsidRDefault="006A64B0" w:rsidP="00271D94">
      <w:pPr>
        <w:spacing w:after="0" w:line="240" w:lineRule="auto"/>
      </w:pPr>
    </w:p>
    <w:p w:rsidR="00271D94" w:rsidRDefault="00271D94" w:rsidP="00271D94">
      <w:pPr>
        <w:spacing w:after="0" w:line="240" w:lineRule="auto"/>
      </w:pPr>
    </w:p>
    <w:p w:rsidR="00271D94" w:rsidRDefault="00271D94" w:rsidP="00271D94">
      <w:pPr>
        <w:spacing w:after="0" w:line="240" w:lineRule="auto"/>
      </w:pPr>
    </w:p>
    <w:p w:rsidR="00271D94" w:rsidRDefault="00271D94" w:rsidP="00271D94">
      <w:pPr>
        <w:spacing w:after="0" w:line="240" w:lineRule="auto"/>
      </w:pPr>
    </w:p>
    <w:p w:rsidR="00271D94" w:rsidRDefault="00271D94" w:rsidP="00271D94">
      <w:pPr>
        <w:spacing w:after="0" w:line="240" w:lineRule="auto"/>
      </w:pPr>
    </w:p>
    <w:p w:rsidR="00271D94" w:rsidRDefault="00271D94" w:rsidP="00271D94">
      <w:pPr>
        <w:spacing w:after="0" w:line="240" w:lineRule="auto"/>
      </w:pPr>
    </w:p>
    <w:p w:rsidR="00271D94" w:rsidRDefault="00271D94" w:rsidP="00271D94">
      <w:pPr>
        <w:spacing w:after="0" w:line="240" w:lineRule="auto"/>
      </w:pPr>
    </w:p>
    <w:p w:rsidR="006408A2" w:rsidRDefault="006408A2">
      <w:pPr>
        <w:rPr>
          <w:rFonts w:eastAsiaTheme="majorEastAsia"/>
          <w:b/>
          <w:bCs/>
          <w:sz w:val="32"/>
          <w:szCs w:val="32"/>
        </w:rPr>
      </w:pPr>
      <w:bookmarkStart w:id="2" w:name="_Toc448306873"/>
      <w:r>
        <w:rPr>
          <w:sz w:val="32"/>
          <w:szCs w:val="32"/>
        </w:rPr>
        <w:br w:type="page"/>
      </w:r>
    </w:p>
    <w:p w:rsidR="007A1DA8" w:rsidRPr="00FB53D0" w:rsidRDefault="00FB53D0" w:rsidP="007A1DA8">
      <w:pPr>
        <w:pStyle w:val="Heading1"/>
        <w:spacing w:before="0" w:line="240" w:lineRule="auto"/>
        <w:rPr>
          <w:rFonts w:ascii="Times New Roman" w:hAnsi="Times New Roman" w:cs="Times New Roman"/>
          <w:color w:val="auto"/>
          <w:sz w:val="32"/>
          <w:szCs w:val="32"/>
        </w:rPr>
      </w:pPr>
      <w:r w:rsidRPr="00FB53D0">
        <w:rPr>
          <w:rFonts w:ascii="Times New Roman" w:hAnsi="Times New Roman" w:cs="Times New Roman"/>
          <w:color w:val="auto"/>
          <w:sz w:val="32"/>
          <w:szCs w:val="32"/>
        </w:rPr>
        <w:lastRenderedPageBreak/>
        <w:t>Review of Planning</w:t>
      </w:r>
      <w:r w:rsidR="004523A7" w:rsidRPr="00FB53D0">
        <w:rPr>
          <w:rFonts w:ascii="Times New Roman" w:hAnsi="Times New Roman" w:cs="Times New Roman"/>
          <w:color w:val="auto"/>
          <w:sz w:val="32"/>
          <w:szCs w:val="32"/>
        </w:rPr>
        <w:t xml:space="preserve"> Activities</w:t>
      </w:r>
      <w:bookmarkEnd w:id="2"/>
    </w:p>
    <w:p w:rsidR="007A1DA8" w:rsidRDefault="007A1DA8" w:rsidP="007A1DA8">
      <w:pPr>
        <w:spacing w:after="0" w:line="240" w:lineRule="auto"/>
      </w:pPr>
      <w:r w:rsidRPr="0087604B">
        <w:rPr>
          <w:noProof/>
          <w:color w:val="000000" w:themeColor="text1"/>
        </w:rPr>
        <mc:AlternateContent>
          <mc:Choice Requires="wps">
            <w:drawing>
              <wp:anchor distT="0" distB="0" distL="114300" distR="114300" simplePos="0" relativeHeight="251663360" behindDoc="0" locked="0" layoutInCell="1" allowOverlap="1" wp14:anchorId="466DA497" wp14:editId="77500B05">
                <wp:simplePos x="0" y="0"/>
                <wp:positionH relativeFrom="column">
                  <wp:posOffset>-19050</wp:posOffset>
                </wp:positionH>
                <wp:positionV relativeFrom="paragraph">
                  <wp:posOffset>44450</wp:posOffset>
                </wp:positionV>
                <wp:extent cx="59245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D22A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3.5pt" to="4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" strokecolor="black [3213]"/>
            </w:pict>
          </mc:Fallback>
        </mc:AlternateContent>
      </w:r>
    </w:p>
    <w:p w:rsidR="007A1DA8" w:rsidRDefault="001E1720" w:rsidP="007A1DA8">
      <w:pPr>
        <w:spacing w:after="0" w:line="240" w:lineRule="auto"/>
      </w:pPr>
      <w:r>
        <w:t xml:space="preserve">The Department of Public Safety Division of </w:t>
      </w:r>
      <w:r w:rsidR="007A1DA8">
        <w:t>Driver and Vehicle Services</w:t>
      </w:r>
      <w:r w:rsidR="00B50E1C">
        <w:t>, after reviewing</w:t>
      </w:r>
      <w:r w:rsidR="007A1DA8">
        <w:t xml:space="preserve"> each of the items requested by the Legislature</w:t>
      </w:r>
      <w:r w:rsidR="00B50E1C">
        <w:t>, prepared this</w:t>
      </w:r>
      <w:r w:rsidR="004523A7">
        <w:t xml:space="preserve"> report </w:t>
      </w:r>
      <w:r w:rsidR="00B50E1C">
        <w:t xml:space="preserve">to outline </w:t>
      </w:r>
      <w:r w:rsidR="004523A7">
        <w:t>the plann</w:t>
      </w:r>
      <w:r w:rsidR="00386AD3">
        <w:t>ing</w:t>
      </w:r>
      <w:r w:rsidR="004523A7">
        <w:t xml:space="preserve"> activities defined by the D</w:t>
      </w:r>
      <w:r w:rsidR="00E15AC3">
        <w:t xml:space="preserve">epartment </w:t>
      </w:r>
      <w:r w:rsidR="0011350C">
        <w:t>and provide</w:t>
      </w:r>
      <w:r w:rsidR="00386AD3">
        <w:t>s</w:t>
      </w:r>
      <w:r w:rsidR="00E15AC3">
        <w:t xml:space="preserve"> an</w:t>
      </w:r>
      <w:r w:rsidR="004523A7">
        <w:t xml:space="preserve"> overview of </w:t>
      </w:r>
      <w:r w:rsidR="007A1DA8">
        <w:t xml:space="preserve">the actions necessary </w:t>
      </w:r>
      <w:r w:rsidR="0011350C">
        <w:t>to issue</w:t>
      </w:r>
      <w:r w:rsidR="00605C93">
        <w:t xml:space="preserve"> REAL ID</w:t>
      </w:r>
      <w:r w:rsidR="007015DA">
        <w:t xml:space="preserve"> </w:t>
      </w:r>
      <w:r w:rsidR="007A1DA8">
        <w:t>compliant cards.</w:t>
      </w:r>
      <w:r w:rsidR="005D71F3">
        <w:t xml:space="preserve"> </w:t>
      </w:r>
    </w:p>
    <w:p w:rsidR="007A1DA8" w:rsidRPr="00FB53D0" w:rsidRDefault="007A1DA8" w:rsidP="006408A2">
      <w:pPr>
        <w:pStyle w:val="Heading1"/>
        <w:shd w:val="clear" w:color="auto" w:fill="C6D9F1" w:themeFill="text2" w:themeFillTint="33"/>
        <w:rPr>
          <w:rFonts w:ascii="Times New Roman" w:hAnsi="Times New Roman" w:cs="Times New Roman"/>
          <w:color w:val="auto"/>
        </w:rPr>
      </w:pPr>
      <w:bookmarkStart w:id="3" w:name="_Toc448306874"/>
      <w:r w:rsidRPr="00FB53D0">
        <w:rPr>
          <w:rFonts w:ascii="Times New Roman" w:hAnsi="Times New Roman" w:cs="Times New Roman"/>
          <w:color w:val="auto"/>
        </w:rPr>
        <w:t>Legislative Changes</w:t>
      </w:r>
      <w:bookmarkEnd w:id="3"/>
    </w:p>
    <w:p w:rsidR="007A1DA8" w:rsidRDefault="00622C33" w:rsidP="007A1DA8">
      <w:pPr>
        <w:spacing w:after="0" w:line="240" w:lineRule="auto"/>
      </w:pPr>
      <w:r>
        <w:t>The following is a list of statutes</w:t>
      </w:r>
      <w:r w:rsidR="00AD3A6D">
        <w:t xml:space="preserve"> and</w:t>
      </w:r>
      <w:r>
        <w:t xml:space="preserve"> </w:t>
      </w:r>
      <w:r w:rsidR="00221A77">
        <w:t xml:space="preserve">rules </w:t>
      </w:r>
      <w:r>
        <w:t xml:space="preserve">which will need to be changed to </w:t>
      </w:r>
      <w:r w:rsidR="009B1D30">
        <w:t xml:space="preserve">comply with the </w:t>
      </w:r>
      <w:r w:rsidR="00386AD3">
        <w:t>requirements of the</w:t>
      </w:r>
      <w:r w:rsidR="009B1D30">
        <w:t xml:space="preserve"> </w:t>
      </w:r>
      <w:r w:rsidR="00386AD3">
        <w:t>REAL ID Act of 2005</w:t>
      </w:r>
      <w:r>
        <w:t>.</w:t>
      </w:r>
    </w:p>
    <w:p w:rsidR="007A1DA8" w:rsidRDefault="007A1DA8" w:rsidP="007A1DA8">
      <w:pPr>
        <w:spacing w:after="0" w:line="240" w:lineRule="auto"/>
      </w:pPr>
    </w:p>
    <w:p w:rsidR="007A1DA8" w:rsidRPr="00F320D2" w:rsidRDefault="007A1DA8" w:rsidP="00F320D2">
      <w:pPr>
        <w:pStyle w:val="Heading2"/>
        <w:rPr>
          <w:color w:val="auto"/>
        </w:rPr>
      </w:pPr>
      <w:bookmarkStart w:id="4" w:name="_Toc448306875"/>
      <w:r w:rsidRPr="001D1547">
        <w:rPr>
          <w:color w:val="auto"/>
        </w:rPr>
        <w:t>Statutory Changes</w:t>
      </w:r>
      <w:bookmarkEnd w:id="4"/>
    </w:p>
    <w:p w:rsidR="00605C93" w:rsidRDefault="002020BF" w:rsidP="0048268A">
      <w:pPr>
        <w:pStyle w:val="NoSpacing"/>
        <w:numPr>
          <w:ilvl w:val="0"/>
          <w:numId w:val="5"/>
        </w:numPr>
      </w:pPr>
      <w:r>
        <w:t>A definition of REAL ID compliant card</w:t>
      </w:r>
      <w:r w:rsidR="00605C93">
        <w:t>s</w:t>
      </w:r>
      <w:r>
        <w:t xml:space="preserve"> must be added</w:t>
      </w:r>
      <w:r w:rsidR="00605C93">
        <w:t xml:space="preserve"> (</w:t>
      </w:r>
      <w:hyperlink r:id="rId13" w:history="1">
        <w:r w:rsidR="00605C93" w:rsidRPr="0038006C">
          <w:rPr>
            <w:rStyle w:val="Hyperlink"/>
          </w:rPr>
          <w:t xml:space="preserve">M.S. 171.01 </w:t>
        </w:r>
      </w:hyperlink>
      <w:r w:rsidR="00605C93">
        <w:t>)</w:t>
      </w:r>
      <w:r w:rsidR="009B1D30">
        <w:t>.</w:t>
      </w:r>
      <w:r w:rsidR="00605C93">
        <w:t xml:space="preserve"> </w:t>
      </w:r>
    </w:p>
    <w:p w:rsidR="002020BF" w:rsidRDefault="00283864" w:rsidP="0048268A">
      <w:pPr>
        <w:pStyle w:val="NoSpacing"/>
        <w:numPr>
          <w:ilvl w:val="0"/>
          <w:numId w:val="5"/>
        </w:numPr>
      </w:pPr>
      <w:r>
        <w:t>Fingerprint and name</w:t>
      </w:r>
      <w:r w:rsidR="009B1D30">
        <w:t>-</w:t>
      </w:r>
      <w:r>
        <w:t>based criminal records checks are required for those who can materially alter identity information on the records of compliant cardholders (</w:t>
      </w:r>
      <w:hyperlink r:id="rId14" w:history="1">
        <w:r w:rsidRPr="0038006C">
          <w:rPr>
            <w:rStyle w:val="Hyperlink"/>
          </w:rPr>
          <w:t>M.S. 171.017</w:t>
        </w:r>
      </w:hyperlink>
      <w:r>
        <w:t>)</w:t>
      </w:r>
      <w:r w:rsidR="009B1D30">
        <w:t>.</w:t>
      </w:r>
    </w:p>
    <w:p w:rsidR="007E573C" w:rsidRDefault="00BC494A" w:rsidP="0048268A">
      <w:pPr>
        <w:pStyle w:val="NoSpacing"/>
        <w:numPr>
          <w:ilvl w:val="0"/>
          <w:numId w:val="5"/>
        </w:numPr>
      </w:pPr>
      <w:r>
        <w:t>REAL ID compliant cards require an application to be completed and a fee to be paid (</w:t>
      </w:r>
      <w:hyperlink r:id="rId15" w:history="1">
        <w:r w:rsidR="0038006C" w:rsidRPr="0038006C">
          <w:rPr>
            <w:rStyle w:val="Hyperlink"/>
          </w:rPr>
          <w:t xml:space="preserve">M.S. </w:t>
        </w:r>
        <w:r w:rsidRPr="0038006C">
          <w:rPr>
            <w:rStyle w:val="Hyperlink"/>
          </w:rPr>
          <w:t>171.06 subd. 1</w:t>
        </w:r>
      </w:hyperlink>
      <w:r>
        <w:t>)</w:t>
      </w:r>
      <w:r w:rsidR="009B1D30">
        <w:t>.</w:t>
      </w:r>
    </w:p>
    <w:p w:rsidR="00283864" w:rsidRDefault="00283864" w:rsidP="0048268A">
      <w:pPr>
        <w:pStyle w:val="NoSpacing"/>
        <w:numPr>
          <w:ilvl w:val="0"/>
          <w:numId w:val="5"/>
        </w:numPr>
      </w:pPr>
      <w:r>
        <w:t>Fees are listed for every card issued by DVS (</w:t>
      </w:r>
      <w:hyperlink r:id="rId16" w:history="1">
        <w:r w:rsidRPr="0038006C">
          <w:rPr>
            <w:rStyle w:val="Hyperlink"/>
          </w:rPr>
          <w:t>M.S. 171.06 subd 2</w:t>
        </w:r>
      </w:hyperlink>
      <w:r>
        <w:t>)</w:t>
      </w:r>
      <w:r w:rsidR="009B1D30">
        <w:t>.</w:t>
      </w:r>
    </w:p>
    <w:p w:rsidR="00283864" w:rsidRDefault="00283864" w:rsidP="0048268A">
      <w:pPr>
        <w:pStyle w:val="NoSpacing"/>
        <w:numPr>
          <w:ilvl w:val="0"/>
          <w:numId w:val="5"/>
        </w:numPr>
      </w:pPr>
      <w:r>
        <w:t>First</w:t>
      </w:r>
      <w:r w:rsidR="009B1D30">
        <w:t>-</w:t>
      </w:r>
      <w:r>
        <w:t xml:space="preserve">time applicants or applicants changing </w:t>
      </w:r>
      <w:r w:rsidR="009B1D30">
        <w:t>their</w:t>
      </w:r>
      <w:r>
        <w:t xml:space="preserve"> name must sign a declaration under penalty of perjury that the information presented is true and correct</w:t>
      </w:r>
      <w:r>
        <w:rPr>
          <w:rStyle w:val="FootnoteReference"/>
        </w:rPr>
        <w:footnoteReference w:id="2"/>
      </w:r>
      <w:r>
        <w:t xml:space="preserve"> (</w:t>
      </w:r>
      <w:hyperlink r:id="rId17" w:history="1">
        <w:r w:rsidRPr="0038006C">
          <w:rPr>
            <w:rStyle w:val="Hyperlink"/>
          </w:rPr>
          <w:t>M.S. 171.06 subd. 3</w:t>
        </w:r>
      </w:hyperlink>
      <w:r>
        <w:t>)</w:t>
      </w:r>
      <w:r w:rsidR="009B1D30">
        <w:t>.</w:t>
      </w:r>
    </w:p>
    <w:p w:rsidR="00283864" w:rsidRDefault="00283864" w:rsidP="0048268A">
      <w:pPr>
        <w:pStyle w:val="ListParagraph"/>
        <w:numPr>
          <w:ilvl w:val="0"/>
          <w:numId w:val="3"/>
        </w:numPr>
        <w:spacing w:after="0" w:line="240" w:lineRule="auto"/>
      </w:pPr>
      <w:r>
        <w:t>Verification of Social Security number is required. For REAL ID compliance, every applicant must provide an accurate Social Security number unless he or she has an unexpired foreign passport with a valid, unexpired U.S. visa affixed, accompanied by the approved I-94 form documenting the applicant’s most recent admittance into the United States and can demonstrate non-work authorized status (</w:t>
      </w:r>
      <w:hyperlink r:id="rId18" w:history="1">
        <w:r w:rsidRPr="0038006C">
          <w:rPr>
            <w:rStyle w:val="Hyperlink"/>
          </w:rPr>
          <w:t>M.S. 171.06 subd. 3</w:t>
        </w:r>
      </w:hyperlink>
      <w:r>
        <w:t>)</w:t>
      </w:r>
      <w:r w:rsidR="00AE0012">
        <w:t>.</w:t>
      </w:r>
    </w:p>
    <w:p w:rsidR="009F068A" w:rsidRDefault="009F068A" w:rsidP="0048268A">
      <w:pPr>
        <w:pStyle w:val="ListParagraph"/>
        <w:numPr>
          <w:ilvl w:val="0"/>
          <w:numId w:val="3"/>
        </w:numPr>
        <w:spacing w:after="0" w:line="240" w:lineRule="auto"/>
      </w:pPr>
      <w:r>
        <w:t>REAL ID documentation requirements (identity, Social Security number, and Minnesota residency) should be referred to (</w:t>
      </w:r>
      <w:hyperlink r:id="rId19" w:history="1">
        <w:r w:rsidRPr="0038006C">
          <w:rPr>
            <w:rStyle w:val="Hyperlink"/>
          </w:rPr>
          <w:t>M.S. 171.06, sub. 3</w:t>
        </w:r>
      </w:hyperlink>
      <w:r>
        <w:t>)</w:t>
      </w:r>
      <w:r w:rsidR="00AE0012">
        <w:t>.</w:t>
      </w:r>
    </w:p>
    <w:p w:rsidR="00F21B17" w:rsidRDefault="00F21B17" w:rsidP="0048268A">
      <w:pPr>
        <w:pStyle w:val="ListParagraph"/>
        <w:numPr>
          <w:ilvl w:val="0"/>
          <w:numId w:val="3"/>
        </w:numPr>
        <w:spacing w:after="0" w:line="240" w:lineRule="auto"/>
      </w:pPr>
      <w:r>
        <w:t>REAL ID applic</w:t>
      </w:r>
      <w:r w:rsidR="009F068A">
        <w:t>ants must comply with selective service registration requirements</w:t>
      </w:r>
      <w:r w:rsidR="00AE0012">
        <w:t>,</w:t>
      </w:r>
      <w:r w:rsidR="009F068A">
        <w:t xml:space="preserve"> if applicable (</w:t>
      </w:r>
      <w:hyperlink r:id="rId20" w:history="1">
        <w:r w:rsidR="006C5C14" w:rsidRPr="006C5C14">
          <w:rPr>
            <w:rStyle w:val="Hyperlink"/>
          </w:rPr>
          <w:t>M.S.</w:t>
        </w:r>
        <w:r w:rsidR="006C5C14">
          <w:rPr>
            <w:rStyle w:val="Hyperlink"/>
          </w:rPr>
          <w:t xml:space="preserve"> </w:t>
        </w:r>
        <w:r w:rsidR="009F068A" w:rsidRPr="006C5C14">
          <w:rPr>
            <w:rStyle w:val="Hyperlink"/>
          </w:rPr>
          <w:t>171.06 subd. 6</w:t>
        </w:r>
      </w:hyperlink>
      <w:r w:rsidR="009F068A">
        <w:t>)</w:t>
      </w:r>
      <w:r w:rsidR="00AE0012">
        <w:t>.</w:t>
      </w:r>
    </w:p>
    <w:p w:rsidR="00725EFC" w:rsidRDefault="00725EFC" w:rsidP="00725EFC">
      <w:pPr>
        <w:pStyle w:val="NoSpacing"/>
        <w:numPr>
          <w:ilvl w:val="0"/>
          <w:numId w:val="3"/>
        </w:numPr>
      </w:pPr>
      <w:r>
        <w:t xml:space="preserve">REAL ID compliant cards must have an indicator demonstrating compliance and </w:t>
      </w:r>
      <w:r w:rsidR="00AE0012">
        <w:t xml:space="preserve">a </w:t>
      </w:r>
      <w:r>
        <w:t>noncompliant card must state on its face, “not for federal purposes.”  A card issued to an individual with temporary lawful status must be marked “temporary” (</w:t>
      </w:r>
      <w:hyperlink r:id="rId21" w:history="1">
        <w:r w:rsidRPr="0038006C">
          <w:rPr>
            <w:rStyle w:val="Hyperlink"/>
          </w:rPr>
          <w:t>M.S. 171.07</w:t>
        </w:r>
      </w:hyperlink>
      <w:r>
        <w:t>)</w:t>
      </w:r>
      <w:r w:rsidR="00AE0012">
        <w:t>.</w:t>
      </w:r>
    </w:p>
    <w:p w:rsidR="00283864" w:rsidRDefault="00221A77" w:rsidP="0048268A">
      <w:pPr>
        <w:pStyle w:val="NoSpacing"/>
        <w:numPr>
          <w:ilvl w:val="0"/>
          <w:numId w:val="5"/>
        </w:numPr>
      </w:pPr>
      <w:r>
        <w:t>REAL ID compl</w:t>
      </w:r>
      <w:r w:rsidR="00CC0D68">
        <w:t>iant</w:t>
      </w:r>
      <w:r>
        <w:t xml:space="preserve"> Minnesota </w:t>
      </w:r>
      <w:r w:rsidR="00AD3A6D">
        <w:t>s</w:t>
      </w:r>
      <w:r>
        <w:t>enior identification cards cannot be valid for the lifetime of the holder (</w:t>
      </w:r>
      <w:hyperlink r:id="rId22" w:history="1">
        <w:r w:rsidRPr="0038006C">
          <w:rPr>
            <w:rStyle w:val="Hyperlink"/>
          </w:rPr>
          <w:t xml:space="preserve">M.S. 171.07, subd. </w:t>
        </w:r>
        <w:r w:rsidR="00845287" w:rsidRPr="0038006C">
          <w:rPr>
            <w:rStyle w:val="Hyperlink"/>
          </w:rPr>
          <w:t>3</w:t>
        </w:r>
        <w:r w:rsidRPr="0038006C">
          <w:rPr>
            <w:rStyle w:val="Hyperlink"/>
          </w:rPr>
          <w:t>a</w:t>
        </w:r>
      </w:hyperlink>
      <w:r w:rsidR="00845287">
        <w:t xml:space="preserve">; </w:t>
      </w:r>
      <w:hyperlink r:id="rId23" w:history="1">
        <w:r w:rsidR="00845287" w:rsidRPr="0038006C">
          <w:rPr>
            <w:rStyle w:val="Hyperlink"/>
          </w:rPr>
          <w:t>M.S. 171.07 subd. 4 (b)</w:t>
        </w:r>
      </w:hyperlink>
      <w:r>
        <w:t>)</w:t>
      </w:r>
      <w:r w:rsidR="00AE0012">
        <w:t>.</w:t>
      </w:r>
    </w:p>
    <w:p w:rsidR="00221A77" w:rsidRDefault="00221A77" w:rsidP="0048268A">
      <w:pPr>
        <w:pStyle w:val="NoSpacing"/>
        <w:numPr>
          <w:ilvl w:val="0"/>
          <w:numId w:val="5"/>
        </w:numPr>
      </w:pPr>
      <w:r>
        <w:t>REAL ID compliant cards must have a photograph (</w:t>
      </w:r>
      <w:hyperlink r:id="rId24" w:history="1">
        <w:r w:rsidRPr="00725EFC">
          <w:rPr>
            <w:rStyle w:val="Hyperlink"/>
          </w:rPr>
          <w:t>M.S. 171.071</w:t>
        </w:r>
      </w:hyperlink>
      <w:r>
        <w:t>)</w:t>
      </w:r>
      <w:r w:rsidR="00AE0012">
        <w:t>.</w:t>
      </w:r>
    </w:p>
    <w:p w:rsidR="009F068A" w:rsidRDefault="009F068A" w:rsidP="0048268A">
      <w:pPr>
        <w:pStyle w:val="NoSpacing"/>
        <w:numPr>
          <w:ilvl w:val="0"/>
          <w:numId w:val="5"/>
        </w:numPr>
      </w:pPr>
      <w:r>
        <w:t>REAL ID compliant cards must have the security features required by DHS (</w:t>
      </w:r>
      <w:hyperlink r:id="rId25" w:history="1">
        <w:r w:rsidR="00725EFC" w:rsidRPr="00725EFC">
          <w:rPr>
            <w:rStyle w:val="Hyperlink"/>
          </w:rPr>
          <w:t xml:space="preserve">M.S </w:t>
        </w:r>
        <w:r w:rsidRPr="00725EFC">
          <w:rPr>
            <w:rStyle w:val="Hyperlink"/>
          </w:rPr>
          <w:t>171.07 subd. 9a</w:t>
        </w:r>
      </w:hyperlink>
      <w:r>
        <w:t>)</w:t>
      </w:r>
      <w:r w:rsidR="00AE0012">
        <w:t>.</w:t>
      </w:r>
    </w:p>
    <w:p w:rsidR="00221A77" w:rsidRDefault="00221A77" w:rsidP="0048268A">
      <w:pPr>
        <w:pStyle w:val="NoSpacing"/>
        <w:numPr>
          <w:ilvl w:val="0"/>
          <w:numId w:val="5"/>
        </w:numPr>
      </w:pPr>
      <w:r>
        <w:t xml:space="preserve">Minnesota Tribal identification cards are not valid proof of identity </w:t>
      </w:r>
      <w:r w:rsidR="00725EFC">
        <w:t>for REAL ID compliant cards (</w:t>
      </w:r>
      <w:hyperlink r:id="rId26" w:history="1">
        <w:r w:rsidR="00725EFC" w:rsidRPr="00725EFC">
          <w:rPr>
            <w:rStyle w:val="Hyperlink"/>
          </w:rPr>
          <w:t>M.</w:t>
        </w:r>
        <w:r w:rsidRPr="00725EFC">
          <w:rPr>
            <w:rStyle w:val="Hyperlink"/>
          </w:rPr>
          <w:t>S. 171.072</w:t>
        </w:r>
      </w:hyperlink>
      <w:r>
        <w:t>)</w:t>
      </w:r>
      <w:r w:rsidR="00AE0012">
        <w:t>.</w:t>
      </w:r>
    </w:p>
    <w:p w:rsidR="00221A77" w:rsidRDefault="00221A77" w:rsidP="0048268A">
      <w:pPr>
        <w:pStyle w:val="NoSpacing"/>
        <w:numPr>
          <w:ilvl w:val="0"/>
          <w:numId w:val="5"/>
        </w:numPr>
      </w:pPr>
      <w:r>
        <w:t>REAL ID compliant cards must expire on the last day of the cardholder’s temporary lawful status (</w:t>
      </w:r>
      <w:hyperlink r:id="rId27" w:history="1">
        <w:r w:rsidRPr="00725EFC">
          <w:rPr>
            <w:rStyle w:val="Hyperlink"/>
          </w:rPr>
          <w:t>M.S. 171.07 subd. 4</w:t>
        </w:r>
      </w:hyperlink>
      <w:r>
        <w:t xml:space="preserve">, </w:t>
      </w:r>
      <w:hyperlink r:id="rId28" w:history="1">
        <w:r w:rsidRPr="00725EFC">
          <w:rPr>
            <w:rStyle w:val="Hyperlink"/>
          </w:rPr>
          <w:t>M.S. 171.27</w:t>
        </w:r>
      </w:hyperlink>
      <w:r>
        <w:t>)</w:t>
      </w:r>
      <w:r w:rsidR="00E35786">
        <w:t>.</w:t>
      </w:r>
    </w:p>
    <w:p w:rsidR="00E35786" w:rsidRPr="0036605E" w:rsidRDefault="00E35786" w:rsidP="007015DA">
      <w:pPr>
        <w:pStyle w:val="NoSpacing"/>
      </w:pPr>
      <w:r w:rsidRPr="0036605E">
        <w:t>Additional information about the statutory changes requi</w:t>
      </w:r>
      <w:r w:rsidR="00FB53D0" w:rsidRPr="0036605E">
        <w:t>red to implement REAL ID compliant</w:t>
      </w:r>
      <w:r w:rsidRPr="0036605E">
        <w:t xml:space="preserve"> cards can be found in the </w:t>
      </w:r>
      <w:hyperlink w:anchor="_Appendix_A:_" w:history="1">
        <w:r w:rsidR="0036605E" w:rsidRPr="0036605E">
          <w:rPr>
            <w:rStyle w:val="Hyperlink"/>
          </w:rPr>
          <w:t>Appendix A</w:t>
        </w:r>
      </w:hyperlink>
      <w:r w:rsidR="00625B76" w:rsidRPr="0036605E">
        <w:t xml:space="preserve"> </w:t>
      </w:r>
      <w:r w:rsidR="004B7C94" w:rsidRPr="0036605E">
        <w:t xml:space="preserve">and </w:t>
      </w:r>
      <w:hyperlink w:anchor="_Appendix_B:_" w:history="1">
        <w:r w:rsidR="0036605E" w:rsidRPr="0036605E">
          <w:rPr>
            <w:rStyle w:val="Hyperlink"/>
          </w:rPr>
          <w:t>Appendix B</w:t>
        </w:r>
      </w:hyperlink>
      <w:r w:rsidRPr="0036605E">
        <w:t>.</w:t>
      </w:r>
    </w:p>
    <w:p w:rsidR="00AB64EE" w:rsidRPr="00AB64EE" w:rsidRDefault="00765A40" w:rsidP="00F320D2">
      <w:pPr>
        <w:pStyle w:val="Heading2"/>
      </w:pPr>
      <w:bookmarkStart w:id="5" w:name="_Toc448306876"/>
      <w:r w:rsidRPr="001D1547">
        <w:rPr>
          <w:color w:val="auto"/>
        </w:rPr>
        <w:t>A</w:t>
      </w:r>
      <w:r w:rsidR="00AB64EE" w:rsidRPr="001D1547">
        <w:rPr>
          <w:color w:val="auto"/>
        </w:rPr>
        <w:t>dministrative Rulemaking</w:t>
      </w:r>
      <w:bookmarkEnd w:id="5"/>
    </w:p>
    <w:p w:rsidR="00E35786" w:rsidRDefault="001335CB" w:rsidP="00271D94">
      <w:pPr>
        <w:spacing w:after="0" w:line="240" w:lineRule="auto"/>
      </w:pPr>
      <w:r>
        <w:t>DPS</w:t>
      </w:r>
      <w:r w:rsidR="00D71ADE">
        <w:t xml:space="preserve"> must be granted </w:t>
      </w:r>
      <w:r w:rsidR="00386AD3">
        <w:t xml:space="preserve">express and </w:t>
      </w:r>
      <w:r w:rsidR="00D71ADE">
        <w:t>expedited rulemaking authority</w:t>
      </w:r>
      <w:r w:rsidR="00E35786">
        <w:t xml:space="preserve"> under </w:t>
      </w:r>
      <w:hyperlink r:id="rId29" w:history="1">
        <w:r w:rsidR="00E35786" w:rsidRPr="00D13CBE">
          <w:rPr>
            <w:rStyle w:val="Hyperlink"/>
          </w:rPr>
          <w:t>M.S. 14.389</w:t>
        </w:r>
      </w:hyperlink>
      <w:r w:rsidR="00D71ADE">
        <w:t xml:space="preserve"> by the legislature to </w:t>
      </w:r>
      <w:r w:rsidR="00E35786">
        <w:t xml:space="preserve">amend </w:t>
      </w:r>
      <w:r w:rsidR="00AA3A60">
        <w:t>rules necessary</w:t>
      </w:r>
      <w:r w:rsidR="00D71ADE">
        <w:t xml:space="preserve"> for REAL ID</w:t>
      </w:r>
      <w:r w:rsidR="00E35786">
        <w:t xml:space="preserve"> implementation.</w:t>
      </w:r>
      <w:r w:rsidR="001D1547">
        <w:rPr>
          <w:b/>
        </w:rPr>
        <w:t xml:space="preserve">  </w:t>
      </w:r>
      <w:r w:rsidR="001D1547">
        <w:t>To obtain a REAL ID compliant credential, an</w:t>
      </w:r>
      <w:r w:rsidR="004B7C94">
        <w:t xml:space="preserve"> applicant must submit one identity document, documentation of Social Security number, and two documents demonstrating Minnesota residence address.  </w:t>
      </w:r>
      <w:r w:rsidR="00E35786">
        <w:t>The following rules have been identified as needing modification:</w:t>
      </w:r>
    </w:p>
    <w:p w:rsidR="009F068A" w:rsidRPr="009F068A" w:rsidRDefault="009F068A" w:rsidP="0048268A">
      <w:pPr>
        <w:pStyle w:val="ListParagraph"/>
        <w:numPr>
          <w:ilvl w:val="0"/>
          <w:numId w:val="5"/>
        </w:numPr>
        <w:spacing w:before="240" w:after="0" w:line="240" w:lineRule="auto"/>
        <w:rPr>
          <w:b/>
        </w:rPr>
      </w:pPr>
      <w:r>
        <w:t>REAL ID compliant cards should be defined (</w:t>
      </w:r>
      <w:hyperlink r:id="rId30" w:history="1">
        <w:r w:rsidR="00CA7978" w:rsidRPr="00CA7978">
          <w:rPr>
            <w:rStyle w:val="Hyperlink"/>
          </w:rPr>
          <w:t>M.R.</w:t>
        </w:r>
        <w:r w:rsidRPr="00CA7978">
          <w:rPr>
            <w:rStyle w:val="Hyperlink"/>
          </w:rPr>
          <w:t>741</w:t>
        </w:r>
        <w:r w:rsidR="005A57E9" w:rsidRPr="00CA7978">
          <w:rPr>
            <w:rStyle w:val="Hyperlink"/>
          </w:rPr>
          <w:t>0</w:t>
        </w:r>
        <w:r w:rsidRPr="00CA7978">
          <w:rPr>
            <w:rStyle w:val="Hyperlink"/>
          </w:rPr>
          <w:t xml:space="preserve">.0100 </w:t>
        </w:r>
      </w:hyperlink>
      <w:r>
        <w:t>)</w:t>
      </w:r>
      <w:r w:rsidR="00AE0012">
        <w:t>.</w:t>
      </w:r>
    </w:p>
    <w:p w:rsidR="00E35786" w:rsidRDefault="00E35786" w:rsidP="0048268A">
      <w:pPr>
        <w:pStyle w:val="ListParagraph"/>
        <w:numPr>
          <w:ilvl w:val="0"/>
          <w:numId w:val="5"/>
        </w:numPr>
        <w:spacing w:before="240" w:after="0" w:line="240" w:lineRule="auto"/>
        <w:rPr>
          <w:b/>
        </w:rPr>
      </w:pPr>
      <w:r>
        <w:t>To be REAL ID compliant, the card and driving record must have space for at least 39 characters (</w:t>
      </w:r>
      <w:hyperlink r:id="rId31" w:history="1">
        <w:r w:rsidRPr="00CA7978">
          <w:rPr>
            <w:rStyle w:val="Hyperlink"/>
          </w:rPr>
          <w:t>M.R.7410.0300 subp. 2, items A and B</w:t>
        </w:r>
      </w:hyperlink>
      <w:r w:rsidRPr="00C37B30">
        <w:t>)</w:t>
      </w:r>
      <w:r w:rsidR="00AE0012" w:rsidRPr="00C37B30">
        <w:t>.</w:t>
      </w:r>
    </w:p>
    <w:p w:rsidR="00CA7978" w:rsidRPr="00CA7978" w:rsidRDefault="00CA7978" w:rsidP="00CA7978">
      <w:pPr>
        <w:pStyle w:val="ListParagraph"/>
        <w:numPr>
          <w:ilvl w:val="0"/>
          <w:numId w:val="5"/>
        </w:numPr>
        <w:spacing w:after="0" w:line="240" w:lineRule="auto"/>
      </w:pPr>
      <w:r>
        <w:t>Documentation of Social Security number must be provided (</w:t>
      </w:r>
      <w:hyperlink r:id="rId32" w:history="1">
        <w:r w:rsidRPr="00CA7978">
          <w:rPr>
            <w:rStyle w:val="Hyperlink"/>
          </w:rPr>
          <w:t>M.R. 7410.0400</w:t>
        </w:r>
      </w:hyperlink>
      <w:r>
        <w:t>)</w:t>
      </w:r>
      <w:r w:rsidR="00AE0012">
        <w:t>.</w:t>
      </w:r>
    </w:p>
    <w:p w:rsidR="00BE6980" w:rsidRDefault="00BE6980" w:rsidP="0048268A">
      <w:pPr>
        <w:pStyle w:val="ListParagraph"/>
        <w:numPr>
          <w:ilvl w:val="0"/>
          <w:numId w:val="4"/>
        </w:numPr>
        <w:spacing w:after="0" w:line="240" w:lineRule="auto"/>
      </w:pPr>
      <w:r>
        <w:t xml:space="preserve">A first-time REAL ID </w:t>
      </w:r>
      <w:r w:rsidR="003055CF">
        <w:t xml:space="preserve">compliant </w:t>
      </w:r>
      <w:r>
        <w:t>Minnesota driver license or identification card applicant must submit a primary document (</w:t>
      </w:r>
      <w:hyperlink r:id="rId33" w:history="1">
        <w:r w:rsidRPr="00CA7978">
          <w:rPr>
            <w:rStyle w:val="Hyperlink"/>
          </w:rPr>
          <w:t>M.R. 7410.0400 subp. 2</w:t>
        </w:r>
      </w:hyperlink>
      <w:r>
        <w:t>).  The DHS approved list of REAL ID compliant identity documents are:</w:t>
      </w:r>
    </w:p>
    <w:p w:rsidR="00BE6980" w:rsidRDefault="00BE6980" w:rsidP="0048268A">
      <w:pPr>
        <w:pStyle w:val="ListParagraph"/>
        <w:numPr>
          <w:ilvl w:val="0"/>
          <w:numId w:val="1"/>
        </w:numPr>
        <w:spacing w:after="0" w:line="240" w:lineRule="auto"/>
      </w:pPr>
      <w:r>
        <w:t>Valid, unexpired U.S. passport;</w:t>
      </w:r>
    </w:p>
    <w:p w:rsidR="00BE6980" w:rsidRDefault="00BE6980" w:rsidP="0048268A">
      <w:pPr>
        <w:pStyle w:val="ListParagraph"/>
        <w:numPr>
          <w:ilvl w:val="0"/>
          <w:numId w:val="1"/>
        </w:numPr>
        <w:spacing w:after="0" w:line="240" w:lineRule="auto"/>
      </w:pPr>
      <w:r>
        <w:t xml:space="preserve">Certified copy of a birth </w:t>
      </w:r>
      <w:r w:rsidR="003055CF">
        <w:t xml:space="preserve">certificate </w:t>
      </w:r>
      <w:r>
        <w:t>filed with a state office of vital statistics or equivalent agency in the individual’s state of birth;</w:t>
      </w:r>
    </w:p>
    <w:p w:rsidR="00BE6980" w:rsidRDefault="00BE6980" w:rsidP="0048268A">
      <w:pPr>
        <w:pStyle w:val="ListParagraph"/>
        <w:numPr>
          <w:ilvl w:val="0"/>
          <w:numId w:val="1"/>
        </w:numPr>
        <w:spacing w:after="0" w:line="240" w:lineRule="auto"/>
      </w:pPr>
      <w:r>
        <w:t>Consular Report of Birth Abroad issued by the U.S. Department of State, Form FS-240, DS-1350, or FS-545;</w:t>
      </w:r>
    </w:p>
    <w:p w:rsidR="00BE6980" w:rsidRDefault="00BE6980" w:rsidP="0048268A">
      <w:pPr>
        <w:pStyle w:val="ListParagraph"/>
        <w:numPr>
          <w:ilvl w:val="0"/>
          <w:numId w:val="1"/>
        </w:numPr>
        <w:spacing w:after="0" w:line="240" w:lineRule="auto"/>
      </w:pPr>
      <w:r>
        <w:t>Valid, unexpired Permanent Resident Card (Form I-551) issued by DHS or INS;</w:t>
      </w:r>
    </w:p>
    <w:p w:rsidR="00BE6980" w:rsidRDefault="00BE6980" w:rsidP="0048268A">
      <w:pPr>
        <w:pStyle w:val="ListParagraph"/>
        <w:numPr>
          <w:ilvl w:val="0"/>
          <w:numId w:val="1"/>
        </w:numPr>
        <w:spacing w:after="0" w:line="240" w:lineRule="auto"/>
      </w:pPr>
      <w:r>
        <w:t>Unexpired employment authorization document (EAD) issued DHS, Form I-766 or Form I-688B;</w:t>
      </w:r>
    </w:p>
    <w:p w:rsidR="00BE6980" w:rsidRDefault="00BE6980" w:rsidP="0048268A">
      <w:pPr>
        <w:pStyle w:val="ListParagraph"/>
        <w:numPr>
          <w:ilvl w:val="0"/>
          <w:numId w:val="1"/>
        </w:numPr>
        <w:spacing w:after="0" w:line="240" w:lineRule="auto"/>
      </w:pPr>
      <w:r>
        <w:t>Unexpired foreign passport with a valid, unexpired U.S. visa affixed accompanied by the approved I-94 form documenting the applicant’s most recent admittance into the United States;</w:t>
      </w:r>
    </w:p>
    <w:p w:rsidR="00BE6980" w:rsidRDefault="00BE6980" w:rsidP="0048268A">
      <w:pPr>
        <w:pStyle w:val="ListParagraph"/>
        <w:numPr>
          <w:ilvl w:val="0"/>
          <w:numId w:val="1"/>
        </w:numPr>
        <w:spacing w:after="0" w:line="240" w:lineRule="auto"/>
      </w:pPr>
      <w:r>
        <w:t>Certificate of Naturalization issued by DHS, Form N-550 or Form N-570;</w:t>
      </w:r>
    </w:p>
    <w:p w:rsidR="00BE6980" w:rsidRDefault="00BE6980" w:rsidP="0048268A">
      <w:pPr>
        <w:pStyle w:val="ListParagraph"/>
        <w:numPr>
          <w:ilvl w:val="0"/>
          <w:numId w:val="1"/>
        </w:numPr>
        <w:spacing w:after="0" w:line="240" w:lineRule="auto"/>
      </w:pPr>
      <w:r>
        <w:t xml:space="preserve">Certificate of Citizenship, Form N-560 or Form N-561, issued by DHS; </w:t>
      </w:r>
    </w:p>
    <w:p w:rsidR="00BE6980" w:rsidRDefault="00BE6980" w:rsidP="0048268A">
      <w:pPr>
        <w:pStyle w:val="ListParagraph"/>
        <w:numPr>
          <w:ilvl w:val="0"/>
          <w:numId w:val="1"/>
        </w:numPr>
        <w:spacing w:after="0" w:line="240" w:lineRule="auto"/>
      </w:pPr>
      <w:r>
        <w:t>REAL ID driver license or identification card</w:t>
      </w:r>
      <w:r>
        <w:rPr>
          <w:rStyle w:val="FootnoteReference"/>
        </w:rPr>
        <w:footnoteReference w:id="3"/>
      </w:r>
      <w:r>
        <w:t>; and</w:t>
      </w:r>
    </w:p>
    <w:p w:rsidR="00BE6980" w:rsidRDefault="00BE6980" w:rsidP="0048268A">
      <w:pPr>
        <w:pStyle w:val="ListParagraph"/>
        <w:numPr>
          <w:ilvl w:val="0"/>
          <w:numId w:val="1"/>
        </w:numPr>
        <w:spacing w:after="0" w:line="240" w:lineRule="auto"/>
      </w:pPr>
      <w:r>
        <w:t>Such other documents as DHS may designate by notice published in the Federal Register.</w:t>
      </w:r>
      <w:r>
        <w:rPr>
          <w:rStyle w:val="FootnoteReference"/>
        </w:rPr>
        <w:footnoteReference w:id="4"/>
      </w:r>
    </w:p>
    <w:p w:rsidR="00E35786" w:rsidRDefault="00BE6980" w:rsidP="0048268A">
      <w:pPr>
        <w:pStyle w:val="ListParagraph"/>
        <w:numPr>
          <w:ilvl w:val="0"/>
          <w:numId w:val="5"/>
        </w:numPr>
        <w:spacing w:after="0" w:line="240" w:lineRule="auto"/>
      </w:pPr>
      <w:r>
        <w:t>There are no DHS approved secondary identity document</w:t>
      </w:r>
      <w:r w:rsidR="003055CF">
        <w:t>s</w:t>
      </w:r>
      <w:r>
        <w:t xml:space="preserve"> (</w:t>
      </w:r>
      <w:hyperlink r:id="rId34" w:history="1">
        <w:r w:rsidR="006C5C14">
          <w:rPr>
            <w:rStyle w:val="Hyperlink"/>
          </w:rPr>
          <w:t>M.</w:t>
        </w:r>
        <w:r w:rsidRPr="00CA7978">
          <w:rPr>
            <w:rStyle w:val="Hyperlink"/>
          </w:rPr>
          <w:t>R. 7410.0400 subp. 3</w:t>
        </w:r>
      </w:hyperlink>
      <w:r>
        <w:t>)</w:t>
      </w:r>
      <w:r w:rsidR="00AE0012">
        <w:t>.</w:t>
      </w:r>
    </w:p>
    <w:p w:rsidR="00BE6980" w:rsidRDefault="00BE6980" w:rsidP="0048268A">
      <w:pPr>
        <w:pStyle w:val="ListParagraph"/>
        <w:numPr>
          <w:ilvl w:val="0"/>
          <w:numId w:val="5"/>
        </w:numPr>
        <w:spacing w:after="0" w:line="240" w:lineRule="auto"/>
      </w:pPr>
      <w:r>
        <w:t>REAL ID requires two documents as proof of a Minnesota resident address (</w:t>
      </w:r>
      <w:hyperlink r:id="rId35" w:history="1">
        <w:r w:rsidRPr="00CA7978">
          <w:rPr>
            <w:rStyle w:val="Hyperlink"/>
          </w:rPr>
          <w:t>M.R. 7410.0410 subp. 4a</w:t>
        </w:r>
      </w:hyperlink>
      <w:r>
        <w:t>)</w:t>
      </w:r>
      <w:r w:rsidR="00AE0012">
        <w:t>.</w:t>
      </w:r>
    </w:p>
    <w:p w:rsidR="00BE6980" w:rsidRDefault="00BE6980" w:rsidP="0048268A">
      <w:pPr>
        <w:pStyle w:val="ListParagraph"/>
        <w:numPr>
          <w:ilvl w:val="0"/>
          <w:numId w:val="5"/>
        </w:numPr>
        <w:spacing w:after="0" w:line="240" w:lineRule="auto"/>
      </w:pPr>
      <w:r>
        <w:t>A REAL ID compl</w:t>
      </w:r>
      <w:r w:rsidR="00CC0D68">
        <w:t>iant</w:t>
      </w:r>
      <w:r>
        <w:t xml:space="preserve"> card must expire when the cardholder’s temporary legal status expires (</w:t>
      </w:r>
      <w:hyperlink r:id="rId36" w:history="1">
        <w:r w:rsidRPr="00CA7978">
          <w:rPr>
            <w:rStyle w:val="Hyperlink"/>
          </w:rPr>
          <w:t>M.R. 7410.0410, subps. 6-10</w:t>
        </w:r>
      </w:hyperlink>
      <w:r>
        <w:t>)</w:t>
      </w:r>
      <w:r w:rsidR="000F1633">
        <w:t>.  After expiration, if the cardholder’s temporary legal status is extended, legislative authorization is necessary to issue a renewed card</w:t>
      </w:r>
      <w:r w:rsidR="00AD3A6D">
        <w:t xml:space="preserve"> within the standard four</w:t>
      </w:r>
      <w:r w:rsidR="003055CF">
        <w:t>-year</w:t>
      </w:r>
      <w:r w:rsidR="00AD3A6D">
        <w:t>cycle</w:t>
      </w:r>
      <w:r w:rsidR="000F1633">
        <w:t xml:space="preserve"> at no charge (</w:t>
      </w:r>
      <w:hyperlink r:id="rId37" w:history="1">
        <w:r w:rsidR="006C5C14" w:rsidRPr="006C5C14">
          <w:rPr>
            <w:rStyle w:val="Hyperlink"/>
          </w:rPr>
          <w:t>M.R</w:t>
        </w:r>
        <w:r w:rsidR="000F1633" w:rsidRPr="006C5C14">
          <w:rPr>
            <w:rStyle w:val="Hyperlink"/>
          </w:rPr>
          <w:t>. 7410.0410 subp. 14</w:t>
        </w:r>
      </w:hyperlink>
      <w:r w:rsidR="000F1633">
        <w:t>)</w:t>
      </w:r>
      <w:r w:rsidR="00AE0012">
        <w:t>.</w:t>
      </w:r>
    </w:p>
    <w:p w:rsidR="00BE6980" w:rsidRDefault="000F1633" w:rsidP="0048268A">
      <w:pPr>
        <w:pStyle w:val="ListParagraph"/>
        <w:numPr>
          <w:ilvl w:val="0"/>
          <w:numId w:val="5"/>
        </w:numPr>
        <w:spacing w:after="0" w:line="240" w:lineRule="auto"/>
      </w:pPr>
      <w:r>
        <w:t>No variance is allowable under REAL ID for proof of residency (</w:t>
      </w:r>
      <w:hyperlink r:id="rId38" w:history="1">
        <w:r w:rsidRPr="00CA7978">
          <w:rPr>
            <w:rStyle w:val="Hyperlink"/>
          </w:rPr>
          <w:t>M.R. 7410.0410, subp. 15</w:t>
        </w:r>
      </w:hyperlink>
      <w:r>
        <w:t>)</w:t>
      </w:r>
      <w:r w:rsidR="00AE0012">
        <w:t>.</w:t>
      </w:r>
    </w:p>
    <w:p w:rsidR="000F1633" w:rsidRDefault="000F1633" w:rsidP="0048268A">
      <w:pPr>
        <w:pStyle w:val="ListParagraph"/>
        <w:numPr>
          <w:ilvl w:val="0"/>
          <w:numId w:val="5"/>
        </w:numPr>
        <w:spacing w:after="0" w:line="240" w:lineRule="auto"/>
      </w:pPr>
      <w:r>
        <w:t>No variance is allowable under REAL ID for those who object to a photographic image being taken (</w:t>
      </w:r>
      <w:hyperlink r:id="rId39" w:history="1">
        <w:r w:rsidRPr="00CA7978">
          <w:rPr>
            <w:rStyle w:val="Hyperlink"/>
          </w:rPr>
          <w:t>M.R. 7410.1810, subp. 1</w:t>
        </w:r>
      </w:hyperlink>
      <w:r>
        <w:t>).</w:t>
      </w:r>
    </w:p>
    <w:p w:rsidR="00E15AC3" w:rsidRDefault="00E15AC3" w:rsidP="00E15AC3">
      <w:pPr>
        <w:pStyle w:val="ListParagraph"/>
        <w:spacing w:after="0" w:line="240" w:lineRule="auto"/>
      </w:pPr>
    </w:p>
    <w:p w:rsidR="005D71F3" w:rsidRDefault="00993BD2" w:rsidP="00993BD2">
      <w:pPr>
        <w:pStyle w:val="NoSpacing"/>
      </w:pPr>
      <w:r w:rsidRPr="0036605E">
        <w:t>Additional information about the rule changes required to implement REAL ID compl</w:t>
      </w:r>
      <w:r w:rsidR="003055CF" w:rsidRPr="0036605E">
        <w:t>iant</w:t>
      </w:r>
      <w:r w:rsidRPr="0036605E">
        <w:t xml:space="preserve"> cards can be found </w:t>
      </w:r>
      <w:r w:rsidR="004B7C94" w:rsidRPr="0036605E">
        <w:t xml:space="preserve">in </w:t>
      </w:r>
      <w:hyperlink w:anchor="_Appendix_C:_" w:history="1">
        <w:r w:rsidR="0036605E" w:rsidRPr="0036605E">
          <w:rPr>
            <w:rStyle w:val="Hyperlink"/>
          </w:rPr>
          <w:t>Appendix C</w:t>
        </w:r>
      </w:hyperlink>
      <w:r w:rsidR="004B7C94" w:rsidRPr="0036605E">
        <w:t xml:space="preserve">.  </w:t>
      </w:r>
      <w:r w:rsidR="005D71F3" w:rsidRPr="0036605E">
        <w:t xml:space="preserve">Information about Proof of Residency Rule Changes for Rule ID Compliance can be found in </w:t>
      </w:r>
      <w:hyperlink w:anchor="_Appendix_D:_" w:history="1">
        <w:r w:rsidR="0036605E" w:rsidRPr="0036605E">
          <w:rPr>
            <w:rStyle w:val="Hyperlink"/>
          </w:rPr>
          <w:t>Appendix D</w:t>
        </w:r>
      </w:hyperlink>
      <w:r w:rsidR="005D71F3">
        <w:t>.</w:t>
      </w:r>
    </w:p>
    <w:p w:rsidR="00993BD2" w:rsidRDefault="00993BD2" w:rsidP="00993BD2">
      <w:pPr>
        <w:pStyle w:val="NoSpacing"/>
      </w:pPr>
    </w:p>
    <w:p w:rsidR="00E15AC3" w:rsidRDefault="00E15AC3" w:rsidP="00993BD2">
      <w:pPr>
        <w:pStyle w:val="NoSpacing"/>
      </w:pPr>
    </w:p>
    <w:p w:rsidR="005B261F" w:rsidRPr="00FB53D0" w:rsidRDefault="004523A7" w:rsidP="006408A2">
      <w:pPr>
        <w:pStyle w:val="Heading1"/>
        <w:shd w:val="clear" w:color="auto" w:fill="C6D9F1" w:themeFill="text2" w:themeFillTint="33"/>
        <w:spacing w:before="0" w:line="240" w:lineRule="auto"/>
        <w:rPr>
          <w:rFonts w:ascii="Times New Roman" w:hAnsi="Times New Roman" w:cs="Times New Roman"/>
          <w:color w:val="auto"/>
        </w:rPr>
      </w:pPr>
      <w:bookmarkStart w:id="6" w:name="_Toc448306877"/>
      <w:r w:rsidRPr="00FB53D0">
        <w:rPr>
          <w:rFonts w:ascii="Times New Roman" w:hAnsi="Times New Roman" w:cs="Times New Roman"/>
          <w:color w:val="auto"/>
        </w:rPr>
        <w:t>V</w:t>
      </w:r>
      <w:r w:rsidR="005B261F" w:rsidRPr="00FB53D0">
        <w:rPr>
          <w:rFonts w:ascii="Times New Roman" w:hAnsi="Times New Roman" w:cs="Times New Roman"/>
          <w:color w:val="auto"/>
        </w:rPr>
        <w:t>endor Contracts and Computer Systems</w:t>
      </w:r>
      <w:bookmarkEnd w:id="6"/>
    </w:p>
    <w:p w:rsidR="00FB53D0" w:rsidRDefault="00FB53D0" w:rsidP="00F31C4D">
      <w:pPr>
        <w:spacing w:after="0" w:line="240" w:lineRule="auto"/>
      </w:pPr>
    </w:p>
    <w:p w:rsidR="005B261F" w:rsidRDefault="005B261F" w:rsidP="00F31C4D">
      <w:pPr>
        <w:spacing w:after="0" w:line="240" w:lineRule="auto"/>
      </w:pPr>
      <w:r>
        <w:t xml:space="preserve">The primary vendor contract affected by the REAL ID </w:t>
      </w:r>
      <w:r w:rsidR="001434EB">
        <w:t>A</w:t>
      </w:r>
      <w:r>
        <w:t xml:space="preserve">ct is with the card vendor.  The card must be redesigned for REAL ID compliance.  </w:t>
      </w:r>
      <w:r w:rsidR="00AE0012">
        <w:t xml:space="preserve">In addition, </w:t>
      </w:r>
      <w:r w:rsidR="009737E7">
        <w:t xml:space="preserve">changes must be made to the DVS computer system.  The extent and expense of these changes are dependent on </w:t>
      </w:r>
      <w:r w:rsidR="001434EB">
        <w:t xml:space="preserve">the effective date of </w:t>
      </w:r>
      <w:r w:rsidR="00AA3A60">
        <w:t>issuing REAL</w:t>
      </w:r>
      <w:r w:rsidR="009737E7">
        <w:t xml:space="preserve"> ID compliant cards.</w:t>
      </w:r>
    </w:p>
    <w:p w:rsidR="009737E7" w:rsidRDefault="009737E7" w:rsidP="00F31C4D">
      <w:pPr>
        <w:spacing w:after="0" w:line="240" w:lineRule="auto"/>
      </w:pPr>
    </w:p>
    <w:p w:rsidR="009737E7" w:rsidRPr="00BE6FE2" w:rsidRDefault="009737E7" w:rsidP="00F31C4D">
      <w:pPr>
        <w:pStyle w:val="Heading2"/>
        <w:spacing w:before="0" w:line="240" w:lineRule="auto"/>
        <w:rPr>
          <w:color w:val="auto"/>
          <w:u w:val="single"/>
        </w:rPr>
      </w:pPr>
      <w:bookmarkStart w:id="7" w:name="_Toc448306878"/>
      <w:r w:rsidRPr="00BE6FE2">
        <w:rPr>
          <w:color w:val="auto"/>
          <w:u w:val="single"/>
        </w:rPr>
        <w:t>Vendor Contracts</w:t>
      </w:r>
      <w:bookmarkEnd w:id="7"/>
      <w:r w:rsidRPr="00BE6FE2">
        <w:rPr>
          <w:color w:val="auto"/>
          <w:u w:val="single"/>
        </w:rPr>
        <w:t xml:space="preserve"> </w:t>
      </w:r>
    </w:p>
    <w:p w:rsidR="00750421" w:rsidRDefault="00750421" w:rsidP="00750421">
      <w:pPr>
        <w:spacing w:after="0" w:line="240" w:lineRule="auto"/>
        <w:rPr>
          <w:b/>
        </w:rPr>
      </w:pPr>
    </w:p>
    <w:p w:rsidR="009737E7" w:rsidRPr="00750421" w:rsidRDefault="009737E7" w:rsidP="00750421">
      <w:pPr>
        <w:spacing w:after="0" w:line="240" w:lineRule="auto"/>
        <w:rPr>
          <w:b/>
        </w:rPr>
      </w:pPr>
      <w:r w:rsidRPr="00750421">
        <w:rPr>
          <w:b/>
        </w:rPr>
        <w:t>Card Changes</w:t>
      </w:r>
    </w:p>
    <w:p w:rsidR="009737E7" w:rsidRDefault="009737E7" w:rsidP="00750421">
      <w:pPr>
        <w:spacing w:after="0" w:line="240" w:lineRule="auto"/>
      </w:pPr>
      <w:r>
        <w:t>The changes that are required to produce a REAL ID compliant card are</w:t>
      </w:r>
      <w:r w:rsidR="001434EB">
        <w:t>:</w:t>
      </w:r>
      <w:r>
        <w:t xml:space="preserve"> </w:t>
      </w:r>
    </w:p>
    <w:p w:rsidR="009737E7" w:rsidRDefault="009737E7" w:rsidP="0048268A">
      <w:pPr>
        <w:pStyle w:val="ListParagraph"/>
        <w:numPr>
          <w:ilvl w:val="0"/>
          <w:numId w:val="2"/>
        </w:numPr>
        <w:spacing w:after="0" w:line="240" w:lineRule="auto"/>
      </w:pPr>
      <w:r>
        <w:t>Compliant card indicator</w:t>
      </w:r>
      <w:r w:rsidR="00AE0012">
        <w:t>:</w:t>
      </w:r>
      <w:r>
        <w:t xml:space="preserve"> a small gold star placed in the upper left or right hand corner </w:t>
      </w:r>
      <w:r w:rsidR="00C37B30">
        <w:t>of the</w:t>
      </w:r>
      <w:r>
        <w:t xml:space="preserve"> card</w:t>
      </w:r>
      <w:r w:rsidR="00AE0012">
        <w:t>.</w:t>
      </w:r>
    </w:p>
    <w:p w:rsidR="009737E7" w:rsidRDefault="009737E7" w:rsidP="0048268A">
      <w:pPr>
        <w:pStyle w:val="ListParagraph"/>
        <w:numPr>
          <w:ilvl w:val="0"/>
          <w:numId w:val="2"/>
        </w:numPr>
        <w:spacing w:after="0" w:line="240" w:lineRule="auto"/>
      </w:pPr>
      <w:r>
        <w:t>Noncompliant card indicator</w:t>
      </w:r>
      <w:r w:rsidR="00F31C4D">
        <w:t xml:space="preserve"> (if issued)</w:t>
      </w:r>
      <w:r>
        <w:t xml:space="preserve"> stating the card is “not for federal purposes</w:t>
      </w:r>
      <w:r w:rsidR="00AE0012">
        <w:t>.</w:t>
      </w:r>
      <w:r>
        <w:t>”</w:t>
      </w:r>
    </w:p>
    <w:p w:rsidR="009737E7" w:rsidRDefault="009737E7" w:rsidP="0048268A">
      <w:pPr>
        <w:pStyle w:val="ListParagraph"/>
        <w:numPr>
          <w:ilvl w:val="0"/>
          <w:numId w:val="2"/>
        </w:numPr>
        <w:spacing w:after="0" w:line="240" w:lineRule="auto"/>
      </w:pPr>
      <w:r>
        <w:t>“Temporary” indicator for cards issued to those with temporary lawful status</w:t>
      </w:r>
      <w:r w:rsidR="00AE0012">
        <w:t>.</w:t>
      </w:r>
    </w:p>
    <w:p w:rsidR="00A453F4" w:rsidRDefault="00AA3A60" w:rsidP="0048268A">
      <w:pPr>
        <w:pStyle w:val="ListParagraph"/>
        <w:numPr>
          <w:ilvl w:val="0"/>
          <w:numId w:val="2"/>
        </w:numPr>
        <w:spacing w:after="0" w:line="240" w:lineRule="auto"/>
      </w:pPr>
      <w:r>
        <w:t>Additional information must be included on the 2D</w:t>
      </w:r>
      <w:r w:rsidR="00F31C4D">
        <w:t xml:space="preserve"> barcode.  </w:t>
      </w:r>
      <w:r>
        <w:t>The 2D</w:t>
      </w:r>
      <w:r w:rsidR="001434EB">
        <w:t xml:space="preserve"> barcode on a REAL ID compliant card will be larger than one on the current card because</w:t>
      </w:r>
      <w:r w:rsidR="00A453F4">
        <w:t xml:space="preserve"> it must </w:t>
      </w:r>
      <w:r w:rsidR="00E15AC3">
        <w:t>contain</w:t>
      </w:r>
      <w:r w:rsidR="00A453F4">
        <w:t xml:space="preserve"> </w:t>
      </w:r>
      <w:r w:rsidR="004523A7">
        <w:t>additional information.</w:t>
      </w:r>
    </w:p>
    <w:p w:rsidR="001434EB" w:rsidRDefault="00AA3A60" w:rsidP="0048268A">
      <w:pPr>
        <w:pStyle w:val="ListParagraph"/>
        <w:numPr>
          <w:ilvl w:val="0"/>
          <w:numId w:val="2"/>
        </w:numPr>
        <w:spacing w:after="0" w:line="240" w:lineRule="auto"/>
      </w:pPr>
      <w:r>
        <w:t xml:space="preserve">Card material must be changed to allow for better card security.    </w:t>
      </w:r>
    </w:p>
    <w:p w:rsidR="00F31C4D" w:rsidRDefault="00F31C4D" w:rsidP="0048268A">
      <w:pPr>
        <w:pStyle w:val="ListParagraph"/>
        <w:numPr>
          <w:ilvl w:val="0"/>
          <w:numId w:val="2"/>
        </w:numPr>
        <w:spacing w:after="0" w:line="240" w:lineRule="auto"/>
      </w:pPr>
      <w:r>
        <w:t xml:space="preserve">REAL ID regulations require that </w:t>
      </w:r>
      <w:r w:rsidR="007B68A5">
        <w:t>39</w:t>
      </w:r>
      <w:r>
        <w:t xml:space="preserve"> characters must be available for the full legal name on the card face.</w:t>
      </w:r>
    </w:p>
    <w:p w:rsidR="00BE6FE2" w:rsidRDefault="00BE6FE2" w:rsidP="00750421">
      <w:pPr>
        <w:spacing w:after="0" w:line="240" w:lineRule="auto"/>
      </w:pPr>
    </w:p>
    <w:p w:rsidR="00F31C4D" w:rsidRPr="00750421" w:rsidRDefault="00F31C4D" w:rsidP="00750421">
      <w:pPr>
        <w:spacing w:after="0" w:line="240" w:lineRule="auto"/>
        <w:rPr>
          <w:b/>
        </w:rPr>
      </w:pPr>
      <w:r w:rsidRPr="00750421">
        <w:rPr>
          <w:b/>
        </w:rPr>
        <w:t>New Card Contract</w:t>
      </w:r>
    </w:p>
    <w:p w:rsidR="00F31C4D" w:rsidRDefault="00F31C4D" w:rsidP="00750421">
      <w:pPr>
        <w:spacing w:after="0" w:line="240" w:lineRule="auto"/>
      </w:pPr>
      <w:r>
        <w:t xml:space="preserve">DVS is in the procurement process for a new card </w:t>
      </w:r>
      <w:r w:rsidR="007B68A5">
        <w:t xml:space="preserve">vendor </w:t>
      </w:r>
      <w:r>
        <w:t xml:space="preserve">contract and is </w:t>
      </w:r>
      <w:r w:rsidR="00544780">
        <w:t xml:space="preserve">currently </w:t>
      </w:r>
      <w:r>
        <w:t xml:space="preserve">evaluating </w:t>
      </w:r>
      <w:r w:rsidR="00544780">
        <w:t xml:space="preserve">the submitted </w:t>
      </w:r>
      <w:r>
        <w:t>proposal</w:t>
      </w:r>
      <w:r w:rsidR="00544780">
        <w:t>s</w:t>
      </w:r>
      <w:r>
        <w:t xml:space="preserve">.    </w:t>
      </w:r>
    </w:p>
    <w:p w:rsidR="00F31C4D" w:rsidRDefault="00F31C4D" w:rsidP="00F31C4D">
      <w:pPr>
        <w:spacing w:after="0" w:line="240" w:lineRule="auto"/>
      </w:pPr>
    </w:p>
    <w:p w:rsidR="00BE6FE2" w:rsidRPr="00B43BE6" w:rsidRDefault="00065495" w:rsidP="00B43BE6">
      <w:pPr>
        <w:pStyle w:val="Heading2"/>
        <w:rPr>
          <w:color w:val="auto"/>
          <w:u w:val="single"/>
        </w:rPr>
      </w:pPr>
      <w:bookmarkStart w:id="8" w:name="_Toc448306879"/>
      <w:r w:rsidRPr="00BE6FE2">
        <w:rPr>
          <w:color w:val="auto"/>
          <w:u w:val="single"/>
        </w:rPr>
        <w:t>Computer Systems</w:t>
      </w:r>
      <w:bookmarkEnd w:id="8"/>
    </w:p>
    <w:p w:rsidR="00125F69" w:rsidRDefault="007B68A5" w:rsidP="00065495">
      <w:pPr>
        <w:spacing w:after="0" w:line="240" w:lineRule="auto"/>
      </w:pPr>
      <w:r>
        <w:t>C</w:t>
      </w:r>
      <w:r w:rsidRPr="007B68A5">
        <w:t xml:space="preserve">hanges must be made to the current </w:t>
      </w:r>
      <w:r>
        <w:t xml:space="preserve">computer </w:t>
      </w:r>
      <w:r w:rsidRPr="007B68A5">
        <w:t xml:space="preserve">system </w:t>
      </w:r>
      <w:r>
        <w:t>if</w:t>
      </w:r>
      <w:r w:rsidR="00065495">
        <w:t xml:space="preserve"> a REAL ID compliant card is produced before the first quarter of January 2018</w:t>
      </w:r>
      <w:r w:rsidR="00D35D5A">
        <w:t>.</w:t>
      </w:r>
      <w:r w:rsidR="00065495">
        <w:t xml:space="preserve">  The </w:t>
      </w:r>
      <w:r w:rsidR="00E15AC3">
        <w:t>necessary</w:t>
      </w:r>
      <w:r w:rsidR="00065495">
        <w:t xml:space="preserve"> changes </w:t>
      </w:r>
      <w:r w:rsidR="00D6253A">
        <w:t>would require</w:t>
      </w:r>
      <w:r w:rsidR="00125F69">
        <w:t xml:space="preserve"> new</w:t>
      </w:r>
      <w:r>
        <w:t xml:space="preserve"> </w:t>
      </w:r>
      <w:r w:rsidR="00D6253A">
        <w:t>programming</w:t>
      </w:r>
      <w:r w:rsidR="00125F69">
        <w:t xml:space="preserve"> to the current legacy system. This system is old and fragile and will be </w:t>
      </w:r>
      <w:r w:rsidR="00C63942">
        <w:t>replaced by</w:t>
      </w:r>
      <w:r w:rsidR="00125F69">
        <w:t xml:space="preserve"> the new </w:t>
      </w:r>
      <w:r w:rsidR="003055CF">
        <w:t>Minnesota Licensing</w:t>
      </w:r>
      <w:r w:rsidR="00125F69" w:rsidRPr="00125F69">
        <w:t xml:space="preserve"> and Registration System </w:t>
      </w:r>
      <w:r w:rsidR="00125F69">
        <w:t>(</w:t>
      </w:r>
      <w:r w:rsidR="00125F69" w:rsidRPr="00125F69">
        <w:t>MNLARS</w:t>
      </w:r>
      <w:r w:rsidR="00125F69">
        <w:t xml:space="preserve">). Any changes to the current system are </w:t>
      </w:r>
      <w:r w:rsidR="00C63942">
        <w:t xml:space="preserve">expensive and will divert resources from MNLARS development, which will extend the launch date for the new system. </w:t>
      </w:r>
    </w:p>
    <w:p w:rsidR="00125F69" w:rsidRDefault="00125F69" w:rsidP="00065495">
      <w:pPr>
        <w:spacing w:after="0" w:line="240" w:lineRule="auto"/>
      </w:pPr>
    </w:p>
    <w:p w:rsidR="00D6253A" w:rsidRPr="00E15AC3" w:rsidRDefault="00D6253A" w:rsidP="00065495">
      <w:pPr>
        <w:spacing w:after="0" w:line="240" w:lineRule="auto"/>
      </w:pPr>
      <w:r w:rsidRPr="00E15AC3">
        <w:t xml:space="preserve">MNLARS will be more flexible and </w:t>
      </w:r>
      <w:r w:rsidR="007B68A5">
        <w:t xml:space="preserve">feature an </w:t>
      </w:r>
      <w:r w:rsidRPr="00E15AC3">
        <w:t xml:space="preserve">amendable </w:t>
      </w:r>
      <w:r w:rsidR="00291C9C">
        <w:t xml:space="preserve">environment </w:t>
      </w:r>
      <w:r w:rsidRPr="00E15AC3">
        <w:t xml:space="preserve">to </w:t>
      </w:r>
      <w:r w:rsidR="00291C9C">
        <w:t>accommodate needed changes. MNLARS has been designed to provide for quicker response to legislative needs, enhanced security, and improved services.</w:t>
      </w:r>
      <w:r w:rsidRPr="00E15AC3">
        <w:t xml:space="preserve"> </w:t>
      </w:r>
    </w:p>
    <w:p w:rsidR="00D6253A" w:rsidRDefault="00D6253A" w:rsidP="00D6253A">
      <w:pPr>
        <w:spacing w:after="0" w:line="240" w:lineRule="auto"/>
        <w:rPr>
          <w:b/>
        </w:rPr>
      </w:pPr>
    </w:p>
    <w:p w:rsidR="00065495" w:rsidRPr="00FB53D0" w:rsidRDefault="00D6253A" w:rsidP="006408A2">
      <w:pPr>
        <w:pStyle w:val="Heading1"/>
        <w:shd w:val="clear" w:color="auto" w:fill="C6D9F1" w:themeFill="text2" w:themeFillTint="33"/>
        <w:rPr>
          <w:rFonts w:ascii="Times New Roman" w:hAnsi="Times New Roman" w:cs="Times New Roman"/>
          <w:color w:val="auto"/>
        </w:rPr>
      </w:pPr>
      <w:bookmarkStart w:id="9" w:name="_Toc448306880"/>
      <w:r w:rsidRPr="00FB53D0">
        <w:rPr>
          <w:rFonts w:ascii="Times New Roman" w:hAnsi="Times New Roman" w:cs="Times New Roman"/>
          <w:color w:val="auto"/>
        </w:rPr>
        <w:t>Dep</w:t>
      </w:r>
      <w:r w:rsidR="006D05F4" w:rsidRPr="00FB53D0">
        <w:rPr>
          <w:rFonts w:ascii="Times New Roman" w:hAnsi="Times New Roman" w:cs="Times New Roman"/>
          <w:color w:val="auto"/>
        </w:rPr>
        <w:t>artment of Homeland Security Communications</w:t>
      </w:r>
      <w:bookmarkEnd w:id="9"/>
    </w:p>
    <w:p w:rsidR="006D05F4" w:rsidRDefault="006D05F4" w:rsidP="00F31C4D">
      <w:pPr>
        <w:spacing w:after="0" w:line="240" w:lineRule="auto"/>
      </w:pPr>
    </w:p>
    <w:p w:rsidR="004B7C94" w:rsidRDefault="00C63942" w:rsidP="004B7C94">
      <w:pPr>
        <w:spacing w:after="0" w:line="240" w:lineRule="auto"/>
      </w:pPr>
      <w:r>
        <w:t>DPS</w:t>
      </w:r>
      <w:r w:rsidR="004B7C94">
        <w:t xml:space="preserve"> </w:t>
      </w:r>
      <w:r w:rsidR="00125F69">
        <w:t>is</w:t>
      </w:r>
      <w:r>
        <w:t xml:space="preserve"> engaged </w:t>
      </w:r>
      <w:r w:rsidR="004B7C94">
        <w:t xml:space="preserve">in </w:t>
      </w:r>
      <w:r w:rsidR="00125F69">
        <w:t>ongoing</w:t>
      </w:r>
      <w:r>
        <w:t xml:space="preserve"> discussions </w:t>
      </w:r>
      <w:r w:rsidR="004B7C94">
        <w:t xml:space="preserve">with the </w:t>
      </w:r>
      <w:r w:rsidR="00125F69">
        <w:t>DHS</w:t>
      </w:r>
      <w:r>
        <w:t xml:space="preserve"> to verify necessary</w:t>
      </w:r>
      <w:r w:rsidR="004B7C94">
        <w:t xml:space="preserve"> actions for Minnesota to become REAL ID compliant</w:t>
      </w:r>
      <w:r>
        <w:t>.</w:t>
      </w:r>
      <w:r w:rsidR="004B7C94">
        <w:t xml:space="preserve">  </w:t>
      </w:r>
      <w:r>
        <w:t>DPS has obtained i</w:t>
      </w:r>
      <w:r w:rsidR="004B7C94">
        <w:t>nitial information about registe</w:t>
      </w:r>
      <w:r w:rsidR="0015441C">
        <w:t xml:space="preserve">ring for </w:t>
      </w:r>
      <w:r w:rsidR="003055CF" w:rsidRPr="003055CF">
        <w:t>the federal Systematic Alien Veri</w:t>
      </w:r>
      <w:r w:rsidR="003055CF">
        <w:t xml:space="preserve">fication for Entitlements </w:t>
      </w:r>
      <w:hyperlink r:id="rId40" w:history="1">
        <w:r w:rsidR="00C37B30">
          <w:rPr>
            <w:rStyle w:val="Hyperlink"/>
          </w:rPr>
          <w:t>(S</w:t>
        </w:r>
        <w:r w:rsidR="0015441C" w:rsidRPr="0020708B">
          <w:rPr>
            <w:rStyle w:val="Hyperlink"/>
          </w:rPr>
          <w:t>AVE</w:t>
        </w:r>
      </w:hyperlink>
      <w:r w:rsidR="003055CF">
        <w:rPr>
          <w:rStyle w:val="Hyperlink"/>
        </w:rPr>
        <w:t>) program</w:t>
      </w:r>
      <w:r w:rsidR="0015441C">
        <w:t xml:space="preserve"> </w:t>
      </w:r>
      <w:r>
        <w:t>since it is a requirement</w:t>
      </w:r>
      <w:r w:rsidR="004B7C94">
        <w:t xml:space="preserve"> for compliance.  </w:t>
      </w:r>
    </w:p>
    <w:p w:rsidR="004B7C94" w:rsidRDefault="004B7C94" w:rsidP="004B7C94">
      <w:pPr>
        <w:spacing w:after="0" w:line="240" w:lineRule="auto"/>
      </w:pPr>
    </w:p>
    <w:p w:rsidR="00D6253A" w:rsidRDefault="00D6253A" w:rsidP="00D6253A">
      <w:pPr>
        <w:spacing w:after="0" w:line="240" w:lineRule="auto"/>
      </w:pPr>
    </w:p>
    <w:p w:rsidR="00FB53D0" w:rsidRDefault="00FB53D0" w:rsidP="00D6253A">
      <w:pPr>
        <w:spacing w:after="0" w:line="240" w:lineRule="auto"/>
      </w:pPr>
    </w:p>
    <w:p w:rsidR="00FB53D0" w:rsidRDefault="00FB53D0" w:rsidP="00D6253A">
      <w:pPr>
        <w:spacing w:after="0" w:line="240" w:lineRule="auto"/>
      </w:pPr>
    </w:p>
    <w:p w:rsidR="00F37DB1" w:rsidRPr="006408A2" w:rsidRDefault="00D6253A" w:rsidP="006408A2">
      <w:pPr>
        <w:shd w:val="clear" w:color="auto" w:fill="C6D9F1" w:themeFill="text2" w:themeFillTint="33"/>
        <w:spacing w:after="0" w:line="240" w:lineRule="auto"/>
        <w:rPr>
          <w:b/>
          <w:sz w:val="28"/>
        </w:rPr>
      </w:pPr>
      <w:r w:rsidRPr="006408A2">
        <w:rPr>
          <w:b/>
          <w:sz w:val="28"/>
        </w:rPr>
        <w:t>D</w:t>
      </w:r>
      <w:r w:rsidR="00F37DB1" w:rsidRPr="006408A2">
        <w:rPr>
          <w:b/>
          <w:sz w:val="28"/>
        </w:rPr>
        <w:t>raft Certification Documents</w:t>
      </w:r>
    </w:p>
    <w:p w:rsidR="007B68A5" w:rsidRDefault="007B68A5" w:rsidP="00F37DB1">
      <w:pPr>
        <w:spacing w:after="0" w:line="240" w:lineRule="auto"/>
      </w:pPr>
    </w:p>
    <w:p w:rsidR="00F37DB1" w:rsidRDefault="00F37DB1" w:rsidP="00F37DB1">
      <w:pPr>
        <w:spacing w:after="0" w:line="240" w:lineRule="auto"/>
      </w:pPr>
      <w:r>
        <w:t>The REAL ID regulations require a state to submit the following for certification:</w:t>
      </w:r>
    </w:p>
    <w:p w:rsidR="007B68A5" w:rsidRDefault="007B68A5" w:rsidP="0092726D">
      <w:pPr>
        <w:spacing w:after="0" w:line="240" w:lineRule="auto"/>
        <w:ind w:left="360"/>
      </w:pPr>
    </w:p>
    <w:p w:rsidR="00F37DB1" w:rsidRDefault="00F37DB1" w:rsidP="0048268A">
      <w:pPr>
        <w:pStyle w:val="ListParagraph"/>
        <w:numPr>
          <w:ilvl w:val="0"/>
          <w:numId w:val="6"/>
        </w:numPr>
        <w:spacing w:after="0" w:line="240" w:lineRule="auto"/>
      </w:pPr>
      <w:r>
        <w:t xml:space="preserve">A certification by the highest level Executive official in the State overseeing the DMV reading as follows:  “I, [name and title (name of certifying official), (position title) of the state (Commonwealth)] of _____, do hereby certify that the State (Commonwealth) has implemented a program for issuing drivers licenses and identification cards in compliance with the requirements of the </w:t>
      </w:r>
      <w:hyperlink r:id="rId41" w:history="1">
        <w:r w:rsidRPr="003F122E">
          <w:rPr>
            <w:rStyle w:val="Hyperlink"/>
          </w:rPr>
          <w:t>REAL ID Act of 2005</w:t>
        </w:r>
      </w:hyperlink>
      <w:r>
        <w:t xml:space="preserve">, as further defined in </w:t>
      </w:r>
      <w:hyperlink r:id="rId42" w:history="1">
        <w:r w:rsidRPr="0015441C">
          <w:rPr>
            <w:rStyle w:val="Hyperlink"/>
          </w:rPr>
          <w:t>6 CFR part 37</w:t>
        </w:r>
      </w:hyperlink>
      <w:r>
        <w:t>, and intends to remain in compliance with these regulations;”</w:t>
      </w:r>
    </w:p>
    <w:p w:rsidR="00F37DB1" w:rsidRDefault="00F37DB1" w:rsidP="0048268A">
      <w:pPr>
        <w:pStyle w:val="ListParagraph"/>
        <w:numPr>
          <w:ilvl w:val="0"/>
          <w:numId w:val="6"/>
        </w:numPr>
        <w:spacing w:after="0" w:line="240" w:lineRule="auto"/>
      </w:pPr>
      <w:r>
        <w:t>A letter from the Attorney General of the State confirming that the State has the legal authority to impose requirements necessary to meet the standards established by this part;</w:t>
      </w:r>
    </w:p>
    <w:p w:rsidR="003055CF" w:rsidRDefault="00F37DB1" w:rsidP="0048268A">
      <w:pPr>
        <w:pStyle w:val="ListParagraph"/>
        <w:numPr>
          <w:ilvl w:val="0"/>
          <w:numId w:val="6"/>
        </w:numPr>
        <w:spacing w:after="0" w:line="240" w:lineRule="auto"/>
      </w:pPr>
      <w:r>
        <w:t>A description of the state</w:t>
      </w:r>
      <w:r w:rsidR="00D6253A">
        <w:t>’s exceptions process for those</w:t>
      </w:r>
      <w:r>
        <w:t xml:space="preserve"> unable to present the necessary documents to establish identity, date of birth, or U.S. citizenship</w:t>
      </w:r>
      <w:r w:rsidR="003055CF">
        <w:t>; and</w:t>
      </w:r>
    </w:p>
    <w:p w:rsidR="00F37DB1" w:rsidRDefault="003055CF" w:rsidP="0048268A">
      <w:pPr>
        <w:pStyle w:val="ListParagraph"/>
        <w:numPr>
          <w:ilvl w:val="0"/>
          <w:numId w:val="6"/>
        </w:numPr>
        <w:spacing w:after="0" w:line="240" w:lineRule="auto"/>
      </w:pPr>
      <w:r>
        <w:t>A</w:t>
      </w:r>
      <w:r w:rsidR="00F37DB1">
        <w:t xml:space="preserve"> description of t</w:t>
      </w:r>
      <w:r w:rsidR="00AD3A6D">
        <w:t xml:space="preserve">he waiver process for staff who </w:t>
      </w:r>
      <w:r w:rsidR="00F37DB1">
        <w:t xml:space="preserve">have been arrested for </w:t>
      </w:r>
      <w:r>
        <w:t xml:space="preserve">a </w:t>
      </w:r>
      <w:r w:rsidR="00F37DB1">
        <w:t xml:space="preserve">disqualifying crime but </w:t>
      </w:r>
      <w:r>
        <w:t xml:space="preserve">when </w:t>
      </w:r>
      <w:r w:rsidR="00F37DB1">
        <w:t>there has been no final disposition in the matter; and</w:t>
      </w:r>
    </w:p>
    <w:p w:rsidR="00F37DB1" w:rsidRDefault="00F37DB1" w:rsidP="0048268A">
      <w:pPr>
        <w:pStyle w:val="ListParagraph"/>
        <w:numPr>
          <w:ilvl w:val="0"/>
          <w:numId w:val="6"/>
        </w:numPr>
        <w:spacing w:after="0" w:line="240" w:lineRule="auto"/>
      </w:pPr>
      <w:r>
        <w:t>The state’s security plan, which includes the following:</w:t>
      </w:r>
    </w:p>
    <w:p w:rsidR="00F37DB1" w:rsidRDefault="00F37DB1" w:rsidP="0048268A">
      <w:pPr>
        <w:pStyle w:val="ListParagraph"/>
        <w:numPr>
          <w:ilvl w:val="0"/>
          <w:numId w:val="8"/>
        </w:numPr>
        <w:spacing w:after="0" w:line="240" w:lineRule="auto"/>
      </w:pPr>
      <w:r>
        <w:t xml:space="preserve">Security at facilities where cards are produced.  The current card vendor’s facility has met the DHS security </w:t>
      </w:r>
      <w:r w:rsidR="00A453F4">
        <w:t>requirements</w:t>
      </w:r>
      <w:r>
        <w:t>;</w:t>
      </w:r>
    </w:p>
    <w:p w:rsidR="00F37DB1" w:rsidRDefault="00F37DB1" w:rsidP="0048268A">
      <w:pPr>
        <w:pStyle w:val="ListParagraph"/>
        <w:numPr>
          <w:ilvl w:val="0"/>
          <w:numId w:val="8"/>
        </w:numPr>
        <w:spacing w:after="0" w:line="240" w:lineRule="auto"/>
      </w:pPr>
      <w:r>
        <w:t>Security, confidentially, and integrity of the personally identifiable information at locations involved in application, issuance, and production of cards.  This includes the safeguards to protect personal information and procedures to prevent unauthorized access</w:t>
      </w:r>
    </w:p>
    <w:p w:rsidR="00F37DB1" w:rsidRDefault="00F37DB1" w:rsidP="0048268A">
      <w:pPr>
        <w:pStyle w:val="ListParagraph"/>
        <w:numPr>
          <w:ilvl w:val="0"/>
          <w:numId w:val="8"/>
        </w:numPr>
        <w:spacing w:after="0" w:line="240" w:lineRule="auto"/>
      </w:pPr>
      <w:r>
        <w:t>Security features of the card and biometrics used; and</w:t>
      </w:r>
    </w:p>
    <w:p w:rsidR="00F37DB1" w:rsidRDefault="00F37DB1" w:rsidP="0048268A">
      <w:pPr>
        <w:pStyle w:val="ListParagraph"/>
        <w:numPr>
          <w:ilvl w:val="0"/>
          <w:numId w:val="8"/>
        </w:numPr>
        <w:spacing w:after="0" w:line="240" w:lineRule="auto"/>
      </w:pPr>
      <w:r>
        <w:t xml:space="preserve">Access control including employee credentialing and background checks and training regarding security awareness, fraudulent documentation, and internal audit controls.  </w:t>
      </w:r>
    </w:p>
    <w:p w:rsidR="00F37DB1" w:rsidRDefault="00F37DB1" w:rsidP="00F37DB1">
      <w:pPr>
        <w:spacing w:after="0" w:line="240" w:lineRule="auto"/>
      </w:pPr>
    </w:p>
    <w:p w:rsidR="00F37DB1" w:rsidRDefault="00F37DB1" w:rsidP="00F37DB1">
      <w:pPr>
        <w:spacing w:after="0" w:line="240" w:lineRule="auto"/>
      </w:pPr>
      <w:r>
        <w:t>Additionally, DHS will conduct a review of state compliance.  The DHS review includes:</w:t>
      </w:r>
    </w:p>
    <w:p w:rsidR="00F37DB1" w:rsidRDefault="00F37DB1" w:rsidP="0048268A">
      <w:pPr>
        <w:pStyle w:val="ListParagraph"/>
        <w:numPr>
          <w:ilvl w:val="0"/>
          <w:numId w:val="7"/>
        </w:numPr>
        <w:spacing w:after="0" w:line="240" w:lineRule="auto"/>
      </w:pPr>
      <w:r>
        <w:t>Provide any reasonable information related to compliance;</w:t>
      </w:r>
    </w:p>
    <w:p w:rsidR="00F37DB1" w:rsidRDefault="003055CF" w:rsidP="0048268A">
      <w:pPr>
        <w:pStyle w:val="ListParagraph"/>
        <w:numPr>
          <w:ilvl w:val="0"/>
          <w:numId w:val="7"/>
        </w:numPr>
        <w:spacing w:after="0" w:line="240" w:lineRule="auto"/>
      </w:pPr>
      <w:r>
        <w:t>I</w:t>
      </w:r>
      <w:r w:rsidR="00F37DB1">
        <w:t>nspections of any sites where applications are made, cards are issued, and cards are produced; and</w:t>
      </w:r>
    </w:p>
    <w:p w:rsidR="00F37DB1" w:rsidRDefault="00F37DB1" w:rsidP="0048268A">
      <w:pPr>
        <w:pStyle w:val="ListParagraph"/>
        <w:numPr>
          <w:ilvl w:val="0"/>
          <w:numId w:val="7"/>
        </w:numPr>
        <w:spacing w:after="0" w:line="240" w:lineRule="auto"/>
      </w:pPr>
      <w:r>
        <w:t xml:space="preserve">Interviews with state employees and contractors who are involved with application, verification, and production of cards. </w:t>
      </w:r>
    </w:p>
    <w:p w:rsidR="00F160D5" w:rsidRDefault="00F160D5" w:rsidP="00F160D5">
      <w:pPr>
        <w:pStyle w:val="ListParagraph"/>
        <w:spacing w:after="0" w:line="240" w:lineRule="auto"/>
      </w:pPr>
    </w:p>
    <w:p w:rsidR="00FB53D0" w:rsidRDefault="00FB53D0">
      <w:pPr>
        <w:rPr>
          <w:rStyle w:val="Heading2Char"/>
          <w:rFonts w:ascii="Times New Roman" w:hAnsi="Times New Roman" w:cs="Times New Roman"/>
          <w:bCs w:val="0"/>
          <w:color w:val="auto"/>
          <w:sz w:val="28"/>
          <w:szCs w:val="28"/>
        </w:rPr>
      </w:pPr>
      <w:bookmarkStart w:id="10" w:name="_Toc448306881"/>
      <w:r>
        <w:rPr>
          <w:rStyle w:val="Heading2Char"/>
          <w:rFonts w:ascii="Times New Roman" w:hAnsi="Times New Roman" w:cs="Times New Roman"/>
          <w:bCs w:val="0"/>
          <w:color w:val="auto"/>
          <w:sz w:val="28"/>
          <w:szCs w:val="28"/>
        </w:rPr>
        <w:br w:type="page"/>
      </w:r>
    </w:p>
    <w:p w:rsidR="00F37DB1" w:rsidRPr="006408A2" w:rsidRDefault="00D6253A" w:rsidP="006408A2">
      <w:pPr>
        <w:shd w:val="clear" w:color="auto" w:fill="C6D9F1" w:themeFill="text2" w:themeFillTint="33"/>
        <w:spacing w:after="0" w:line="240" w:lineRule="auto"/>
        <w:rPr>
          <w:b/>
          <w:sz w:val="28"/>
          <w:szCs w:val="28"/>
        </w:rPr>
      </w:pPr>
      <w:r w:rsidRPr="006408A2">
        <w:rPr>
          <w:rStyle w:val="Heading2Char"/>
          <w:rFonts w:ascii="Times New Roman" w:hAnsi="Times New Roman" w:cs="Times New Roman"/>
          <w:bCs w:val="0"/>
          <w:color w:val="auto"/>
          <w:sz w:val="28"/>
          <w:szCs w:val="28"/>
        </w:rPr>
        <w:t>Ap</w:t>
      </w:r>
      <w:r w:rsidR="00F37DB1" w:rsidRPr="006408A2">
        <w:rPr>
          <w:rStyle w:val="Heading2Char"/>
          <w:rFonts w:ascii="Times New Roman" w:hAnsi="Times New Roman" w:cs="Times New Roman"/>
          <w:bCs w:val="0"/>
          <w:color w:val="auto"/>
          <w:sz w:val="28"/>
          <w:szCs w:val="28"/>
        </w:rPr>
        <w:t>proaches to Safeguarding Privacy and Protection of Applicant Data</w:t>
      </w:r>
      <w:bookmarkEnd w:id="10"/>
    </w:p>
    <w:p w:rsidR="00F37DB1" w:rsidRPr="0092726D" w:rsidRDefault="00F37DB1" w:rsidP="00B43BE6">
      <w:pPr>
        <w:pStyle w:val="Heading2"/>
        <w:rPr>
          <w:color w:val="auto"/>
          <w:u w:val="single"/>
        </w:rPr>
      </w:pPr>
      <w:bookmarkStart w:id="11" w:name="_Toc448306882"/>
      <w:r w:rsidRPr="0092726D">
        <w:rPr>
          <w:color w:val="auto"/>
          <w:u w:val="single"/>
        </w:rPr>
        <w:t>Scanned Images</w:t>
      </w:r>
      <w:bookmarkEnd w:id="11"/>
    </w:p>
    <w:p w:rsidR="00F320D2" w:rsidRDefault="00F320D2" w:rsidP="00F320D2">
      <w:pPr>
        <w:spacing w:after="0" w:line="240" w:lineRule="auto"/>
        <w:rPr>
          <w:b/>
        </w:rPr>
      </w:pPr>
    </w:p>
    <w:p w:rsidR="00F320D2" w:rsidRDefault="00D6253A" w:rsidP="00F320D2">
      <w:pPr>
        <w:spacing w:after="0" w:line="240" w:lineRule="auto"/>
        <w:rPr>
          <w:b/>
        </w:rPr>
      </w:pPr>
      <w:r>
        <w:rPr>
          <w:b/>
        </w:rPr>
        <w:t>Current Applicant</w:t>
      </w:r>
      <w:r w:rsidR="00F37DB1" w:rsidRPr="00F320D2">
        <w:rPr>
          <w:b/>
        </w:rPr>
        <w:t xml:space="preserve"> Cards</w:t>
      </w:r>
    </w:p>
    <w:p w:rsidR="00F37DB1" w:rsidRDefault="00D6253A" w:rsidP="00F320D2">
      <w:pPr>
        <w:spacing w:after="0" w:line="240" w:lineRule="auto"/>
      </w:pPr>
      <w:r>
        <w:t>Currently</w:t>
      </w:r>
      <w:r w:rsidR="00F37DB1">
        <w:t>, all first</w:t>
      </w:r>
      <w:r w:rsidR="00C63942">
        <w:t>-</w:t>
      </w:r>
      <w:r w:rsidR="00F37DB1">
        <w:t xml:space="preserve">time applications and supporting identity documents are mailed to </w:t>
      </w:r>
      <w:r w:rsidR="00557D7F">
        <w:t>t</w:t>
      </w:r>
      <w:r w:rsidR="00557D7F" w:rsidRPr="00557D7F">
        <w:t xml:space="preserve">he </w:t>
      </w:r>
      <w:r w:rsidR="00C63942">
        <w:t>DPS</w:t>
      </w:r>
      <w:r w:rsidR="00557D7F" w:rsidRPr="00557D7F">
        <w:t xml:space="preserve"> </w:t>
      </w:r>
      <w:r w:rsidR="00F37DB1">
        <w:t>central office for processing.  The applications and supporting materials are scanned and then securely stored for five years before being destroyed.  Access to scanned materials is limited to certain Driver and Vehicle Services staff who must view the documents in order to assist customers and correct records.  Renewal and duplicate applications are processed and scanned at driver license agent offices.  The applications are scanned and the data securely transferred to an electronic document repository.  The physical applications are securely retained by a driver license agent office for five years before being securely destroyed.</w:t>
      </w:r>
    </w:p>
    <w:p w:rsidR="00F37DB1" w:rsidRDefault="00F37DB1" w:rsidP="00F37DB1">
      <w:pPr>
        <w:spacing w:after="0" w:line="240" w:lineRule="auto"/>
      </w:pPr>
    </w:p>
    <w:p w:rsidR="00F37DB1" w:rsidRPr="00F320D2" w:rsidRDefault="00F37DB1" w:rsidP="00F320D2">
      <w:pPr>
        <w:spacing w:after="0" w:line="240" w:lineRule="auto"/>
        <w:rPr>
          <w:b/>
        </w:rPr>
      </w:pPr>
      <w:r w:rsidRPr="00F320D2">
        <w:rPr>
          <w:b/>
        </w:rPr>
        <w:t>REAL ID</w:t>
      </w:r>
    </w:p>
    <w:p w:rsidR="0017507D" w:rsidRDefault="00F37DB1" w:rsidP="00F320D2">
      <w:pPr>
        <w:spacing w:after="0" w:line="240" w:lineRule="auto"/>
      </w:pPr>
      <w:r>
        <w:t xml:space="preserve">REAL ID requirements include retaining either a paper copy of the application and source documents, which are identification and Social Security card documentation, for seven years or a digital image for </w:t>
      </w:r>
      <w:r w:rsidR="00557D7F">
        <w:t xml:space="preserve">10 </w:t>
      </w:r>
      <w:r>
        <w:t>years.  Once a backup copy of the</w:t>
      </w:r>
      <w:r w:rsidR="0017507D">
        <w:t xml:space="preserve"> digital image is created, </w:t>
      </w:r>
      <w:r>
        <w:t xml:space="preserve">the paper copy may be destroyed.  Access to the images will be limited to those </w:t>
      </w:r>
      <w:r w:rsidR="0017507D">
        <w:t xml:space="preserve">individuals </w:t>
      </w:r>
      <w:r>
        <w:t xml:space="preserve">who must update or correct a </w:t>
      </w:r>
      <w:r w:rsidR="004F4C8F">
        <w:t>record.  Additionally, the photo</w:t>
      </w:r>
      <w:r>
        <w:t xml:space="preserve"> taken of the applicant must be retained for at least five years if no card is issued and for </w:t>
      </w:r>
      <w:r w:rsidR="0017507D">
        <w:t>two years beyond the expiration</w:t>
      </w:r>
      <w:r>
        <w:t xml:space="preserve"> date of the card</w:t>
      </w:r>
      <w:r w:rsidR="004F4C8F">
        <w:t>,</w:t>
      </w:r>
      <w:r>
        <w:t xml:space="preserve"> if one is issued.  </w:t>
      </w:r>
    </w:p>
    <w:p w:rsidR="0017507D" w:rsidRDefault="0017507D" w:rsidP="00F320D2">
      <w:pPr>
        <w:spacing w:after="0" w:line="240" w:lineRule="auto"/>
      </w:pPr>
    </w:p>
    <w:p w:rsidR="0017507D" w:rsidRDefault="001335CB" w:rsidP="00F320D2">
      <w:pPr>
        <w:spacing w:after="0" w:line="240" w:lineRule="auto"/>
      </w:pPr>
      <w:r>
        <w:t>DPS</w:t>
      </w:r>
      <w:r w:rsidR="0017507D">
        <w:t xml:space="preserve"> plans to maintain the application and source documents in a manner similar to the </w:t>
      </w:r>
      <w:r w:rsidR="00EA6227">
        <w:t>procedures used currently</w:t>
      </w:r>
      <w:r w:rsidR="0017507D">
        <w:t xml:space="preserve">.  </w:t>
      </w:r>
    </w:p>
    <w:p w:rsidR="00F37DB1" w:rsidRDefault="00F37DB1" w:rsidP="00F37DB1">
      <w:pPr>
        <w:spacing w:after="0" w:line="240" w:lineRule="auto"/>
        <w:rPr>
          <w:b/>
        </w:rPr>
      </w:pPr>
    </w:p>
    <w:p w:rsidR="00F20825" w:rsidRPr="0092726D" w:rsidRDefault="00F20825" w:rsidP="0092726D">
      <w:pPr>
        <w:pStyle w:val="Heading2"/>
        <w:rPr>
          <w:color w:val="auto"/>
          <w:u w:val="single"/>
        </w:rPr>
      </w:pPr>
      <w:r w:rsidRPr="0092726D">
        <w:rPr>
          <w:color w:val="auto"/>
          <w:u w:val="single"/>
        </w:rPr>
        <w:t>Verifications</w:t>
      </w:r>
      <w:r w:rsidR="004F4C8F" w:rsidRPr="0092726D">
        <w:rPr>
          <w:color w:val="auto"/>
          <w:u w:val="single"/>
        </w:rPr>
        <w:t xml:space="preserve"> </w:t>
      </w:r>
    </w:p>
    <w:p w:rsidR="00F160D5" w:rsidRDefault="00F160D5" w:rsidP="004F4C8F">
      <w:pPr>
        <w:spacing w:after="0" w:line="240" w:lineRule="auto"/>
      </w:pPr>
      <w:r>
        <w:t>Minnesota does not share driver l</w:t>
      </w:r>
      <w:r w:rsidR="00AF7558">
        <w:t>icense data with any state. REAL</w:t>
      </w:r>
      <w:r>
        <w:t xml:space="preserve"> ID would not require sta</w:t>
      </w:r>
      <w:r w:rsidR="00AB5DEE">
        <w:t>te-to-state data sharing. State</w:t>
      </w:r>
      <w:r>
        <w:t>s do interact with each other through a verification process. Verification is</w:t>
      </w:r>
      <w:r w:rsidR="00AB5DEE">
        <w:t xml:space="preserve"> </w:t>
      </w:r>
      <w:r w:rsidR="00557D7F">
        <w:t xml:space="preserve">completed </w:t>
      </w:r>
      <w:r w:rsidR="00AB5DEE">
        <w:t>through</w:t>
      </w:r>
      <w:r>
        <w:t xml:space="preserve"> a messaging system that responds to an inquiry for data about a driver. </w:t>
      </w:r>
    </w:p>
    <w:p w:rsidR="00F160D5" w:rsidRPr="004F4C8F" w:rsidRDefault="00F160D5" w:rsidP="004F4C8F">
      <w:pPr>
        <w:spacing w:after="0" w:line="240" w:lineRule="auto"/>
        <w:rPr>
          <w:b/>
        </w:rPr>
      </w:pPr>
    </w:p>
    <w:p w:rsidR="00F37DB1" w:rsidRPr="00F320D2" w:rsidRDefault="00E431AA" w:rsidP="00F320D2">
      <w:pPr>
        <w:spacing w:after="0" w:line="240" w:lineRule="auto"/>
        <w:rPr>
          <w:b/>
        </w:rPr>
      </w:pPr>
      <w:r w:rsidRPr="00F320D2">
        <w:rPr>
          <w:b/>
        </w:rPr>
        <w:t>Current Verification</w:t>
      </w:r>
      <w:r w:rsidR="00F160D5">
        <w:rPr>
          <w:b/>
        </w:rPr>
        <w:t xml:space="preserve"> System</w:t>
      </w:r>
      <w:r w:rsidRPr="00F320D2">
        <w:rPr>
          <w:b/>
        </w:rPr>
        <w:t>s</w:t>
      </w:r>
      <w:r w:rsidR="00F160D5">
        <w:rPr>
          <w:b/>
        </w:rPr>
        <w:t xml:space="preserve"> </w:t>
      </w:r>
    </w:p>
    <w:p w:rsidR="00F160D5" w:rsidRDefault="00F37DB1" w:rsidP="00F320D2">
      <w:pPr>
        <w:spacing w:after="0" w:line="240" w:lineRule="auto"/>
      </w:pPr>
      <w:r>
        <w:t>Driver and Vehicle Services performs three secure verifications on each applicant for a driver license. These verifications are</w:t>
      </w:r>
      <w:r w:rsidR="00F160D5">
        <w:t>:</w:t>
      </w:r>
    </w:p>
    <w:p w:rsidR="00F160D5" w:rsidRDefault="00F37DB1" w:rsidP="00557D7F">
      <w:pPr>
        <w:pStyle w:val="ListParagraph"/>
        <w:numPr>
          <w:ilvl w:val="0"/>
          <w:numId w:val="29"/>
        </w:numPr>
        <w:spacing w:after="0" w:line="240" w:lineRule="auto"/>
      </w:pPr>
      <w:r>
        <w:t>Problem Driver Pointer System</w:t>
      </w:r>
      <w:r w:rsidR="00557D7F" w:rsidRPr="00557D7F">
        <w:t xml:space="preserve"> </w:t>
      </w:r>
      <w:r w:rsidR="00557D7F">
        <w:t>(</w:t>
      </w:r>
      <w:r w:rsidR="00557D7F" w:rsidRPr="00557D7F">
        <w:t>PDPS</w:t>
      </w:r>
      <w:r w:rsidR="00557D7F">
        <w:t>),</w:t>
      </w:r>
      <w:r>
        <w:t xml:space="preserve"> maintained by the National Driver Registry (NDR), </w:t>
      </w:r>
      <w:r w:rsidR="00F160D5">
        <w:t xml:space="preserve">verifies the information given by the driver to ensure his or her driving privileges have not been lost in another state and the applicant has not been convicted of a serious driving offense.  The information maintained by NDR includes name, date of birth, gender, driver license and reporting state.  </w:t>
      </w:r>
    </w:p>
    <w:p w:rsidR="00F160D5" w:rsidRDefault="00F37DB1" w:rsidP="00557D7F">
      <w:pPr>
        <w:pStyle w:val="ListParagraph"/>
        <w:numPr>
          <w:ilvl w:val="0"/>
          <w:numId w:val="29"/>
        </w:numPr>
        <w:spacing w:after="0" w:line="240" w:lineRule="auto"/>
      </w:pPr>
      <w:r>
        <w:t>Commercial Driver license Information System</w:t>
      </w:r>
      <w:r w:rsidR="00557D7F" w:rsidRPr="00557D7F">
        <w:t xml:space="preserve"> </w:t>
      </w:r>
      <w:r w:rsidR="00557D7F">
        <w:t>(</w:t>
      </w:r>
      <w:r w:rsidR="00557D7F" w:rsidRPr="00557D7F">
        <w:t>CDLIS</w:t>
      </w:r>
      <w:r w:rsidR="00557D7F">
        <w:t>)</w:t>
      </w:r>
      <w:r w:rsidR="00557D7F" w:rsidRPr="00557D7F">
        <w:t xml:space="preserve"> </w:t>
      </w:r>
      <w:r w:rsidR="00F160D5">
        <w:t xml:space="preserve">is a check of commercial driver license status and eligibility.  It includes the name, date of birth, last five digits of the Social Security number, and state driver license number.  It also directs inquires to the state that maintains the current driver record.  </w:t>
      </w:r>
    </w:p>
    <w:p w:rsidR="00F160D5" w:rsidRDefault="00F37DB1" w:rsidP="00557D7F">
      <w:pPr>
        <w:pStyle w:val="ListParagraph"/>
        <w:numPr>
          <w:ilvl w:val="0"/>
          <w:numId w:val="29"/>
        </w:numPr>
        <w:spacing w:after="0" w:line="240" w:lineRule="auto"/>
      </w:pPr>
      <w:r>
        <w:t>Social S</w:t>
      </w:r>
      <w:r w:rsidR="00F160D5">
        <w:t>ecurity On-line Verification</w:t>
      </w:r>
      <w:r w:rsidR="00557D7F" w:rsidRPr="00557D7F">
        <w:t xml:space="preserve"> </w:t>
      </w:r>
      <w:r w:rsidR="00557D7F">
        <w:t>(</w:t>
      </w:r>
      <w:r w:rsidR="00557D7F" w:rsidRPr="00557D7F">
        <w:t>SSOLV</w:t>
      </w:r>
      <w:r w:rsidR="00557D7F">
        <w:t xml:space="preserve">) </w:t>
      </w:r>
      <w:r w:rsidR="00F160D5">
        <w:t>is verification through the Social Security Administration of the applicant’s name, date of birth and Social Security number.  It only verifies the individual’s information that is transmitted by DVS but it does not disclose data.</w:t>
      </w:r>
    </w:p>
    <w:p w:rsidR="00F160D5" w:rsidRDefault="00F160D5" w:rsidP="00F160D5">
      <w:pPr>
        <w:pStyle w:val="ListParagraph"/>
        <w:spacing w:after="0" w:line="240" w:lineRule="auto"/>
      </w:pPr>
    </w:p>
    <w:p w:rsidR="00FB53D0" w:rsidRDefault="00FB53D0" w:rsidP="00F320D2">
      <w:pPr>
        <w:spacing w:after="0" w:line="240" w:lineRule="auto"/>
        <w:rPr>
          <w:b/>
        </w:rPr>
      </w:pPr>
    </w:p>
    <w:p w:rsidR="00FB53D0" w:rsidRDefault="00FB53D0" w:rsidP="00F320D2">
      <w:pPr>
        <w:spacing w:after="0" w:line="240" w:lineRule="auto"/>
        <w:rPr>
          <w:b/>
        </w:rPr>
      </w:pPr>
    </w:p>
    <w:p w:rsidR="00E431AA" w:rsidRPr="00F320D2" w:rsidRDefault="00E431AA" w:rsidP="00F320D2">
      <w:pPr>
        <w:spacing w:after="0" w:line="240" w:lineRule="auto"/>
        <w:rPr>
          <w:b/>
        </w:rPr>
      </w:pPr>
      <w:r w:rsidRPr="00F320D2">
        <w:rPr>
          <w:b/>
        </w:rPr>
        <w:t>REAL ID Required Verification</w:t>
      </w:r>
      <w:r w:rsidR="004F4C8F">
        <w:rPr>
          <w:b/>
        </w:rPr>
        <w:t xml:space="preserve"> </w:t>
      </w:r>
    </w:p>
    <w:p w:rsidR="00736DDF" w:rsidRDefault="00557D7F" w:rsidP="00F320D2">
      <w:pPr>
        <w:spacing w:after="0" w:line="240" w:lineRule="auto"/>
        <w:rPr>
          <w:b/>
        </w:rPr>
      </w:pPr>
      <w:r>
        <w:t>DHS</w:t>
      </w:r>
      <w:r w:rsidR="00E431AA" w:rsidRPr="007015DA">
        <w:t xml:space="preserve"> requires verification of immigration documentation through </w:t>
      </w:r>
      <w:r>
        <w:t xml:space="preserve">the </w:t>
      </w:r>
      <w:r w:rsidRPr="00557D7F">
        <w:t>SAVE</w:t>
      </w:r>
      <w:r w:rsidR="003055CF">
        <w:t xml:space="preserve"> p</w:t>
      </w:r>
      <w:r w:rsidRPr="00557D7F">
        <w:t>rogram</w:t>
      </w:r>
      <w:r w:rsidR="00E431AA" w:rsidRPr="007015DA">
        <w:t>.</w:t>
      </w:r>
      <w:r w:rsidR="00E431AA">
        <w:rPr>
          <w:b/>
        </w:rPr>
        <w:t xml:space="preserve">  </w:t>
      </w:r>
    </w:p>
    <w:p w:rsidR="00736DDF" w:rsidRDefault="00736DDF" w:rsidP="00F320D2">
      <w:pPr>
        <w:spacing w:after="0" w:line="240" w:lineRule="auto"/>
        <w:rPr>
          <w:b/>
        </w:rPr>
      </w:pPr>
    </w:p>
    <w:p w:rsidR="00F37DB1" w:rsidRDefault="003055CF" w:rsidP="00F320D2">
      <w:pPr>
        <w:spacing w:after="0" w:line="240" w:lineRule="auto"/>
      </w:pPr>
      <w:r w:rsidRPr="003055CF">
        <w:t>As stated by DHS</w:t>
      </w:r>
      <w:r>
        <w:t>, t</w:t>
      </w:r>
      <w:r w:rsidR="00736DDF">
        <w:t>he REAL ID Act does not create a</w:t>
      </w:r>
      <w:r w:rsidR="00E431AA" w:rsidRPr="007015DA">
        <w:t xml:space="preserve"> federal database</w:t>
      </w:r>
      <w:r>
        <w:t>:</w:t>
      </w:r>
      <w:r w:rsidR="00F37DB1">
        <w:t xml:space="preserve">  “With regard to concerns that REAL ID will create a Federal database on all REAL ID card holders, DHS does not intend to own or operate a database on driver license and identification card holders.  REAL ID implementation, however, will require a messaging system to serve as the backbone to support the verification checks REAL ID requires.  In addition, the State-to-State data exchange will likely require a software application (likely an index or pointer system) to enable the States to exchange limited information to identify whether an applicant for a card holds a card in another jurisdiction”.</w:t>
      </w:r>
      <w:r w:rsidR="00F37DB1">
        <w:rPr>
          <w:rStyle w:val="FootnoteReference"/>
        </w:rPr>
        <w:footnoteReference w:id="5"/>
      </w:r>
    </w:p>
    <w:p w:rsidR="00D24164" w:rsidRPr="007015DA" w:rsidRDefault="00D24164" w:rsidP="00F320D2">
      <w:pPr>
        <w:spacing w:after="0" w:line="240" w:lineRule="auto"/>
        <w:rPr>
          <w:b/>
        </w:rPr>
      </w:pPr>
    </w:p>
    <w:p w:rsidR="00F37DB1" w:rsidRDefault="00F37DB1" w:rsidP="00F37DB1">
      <w:pPr>
        <w:spacing w:after="0" w:line="240" w:lineRule="auto"/>
      </w:pPr>
    </w:p>
    <w:p w:rsidR="00F20825" w:rsidRPr="00FB53D0" w:rsidRDefault="00F20825" w:rsidP="00C21A87">
      <w:pPr>
        <w:pStyle w:val="Heading2"/>
        <w:spacing w:before="0" w:line="240" w:lineRule="auto"/>
        <w:rPr>
          <w:color w:val="auto"/>
          <w:u w:val="single"/>
        </w:rPr>
      </w:pPr>
      <w:bookmarkStart w:id="12" w:name="_Toc448306883"/>
      <w:r w:rsidRPr="00FB53D0">
        <w:rPr>
          <w:color w:val="auto"/>
          <w:u w:val="single"/>
        </w:rPr>
        <w:t>Additional Data Privacy Protections</w:t>
      </w:r>
      <w:bookmarkEnd w:id="12"/>
    </w:p>
    <w:p w:rsidR="00D24164" w:rsidRDefault="00D24164" w:rsidP="00F320D2">
      <w:pPr>
        <w:spacing w:after="0" w:line="240" w:lineRule="auto"/>
        <w:rPr>
          <w:b/>
        </w:rPr>
      </w:pPr>
    </w:p>
    <w:p w:rsidR="00F20825" w:rsidRPr="00F320D2" w:rsidRDefault="00F20825" w:rsidP="00F320D2">
      <w:pPr>
        <w:spacing w:after="0" w:line="240" w:lineRule="auto"/>
        <w:rPr>
          <w:b/>
        </w:rPr>
      </w:pPr>
      <w:r w:rsidRPr="00F320D2">
        <w:rPr>
          <w:b/>
        </w:rPr>
        <w:t>Federal Law -</w:t>
      </w:r>
      <w:hyperlink r:id="rId43" w:history="1">
        <w:r w:rsidRPr="0020708B">
          <w:rPr>
            <w:rStyle w:val="Hyperlink"/>
            <w:b/>
          </w:rPr>
          <w:t>Driver’s Privacy Protection Act of 1994</w:t>
        </w:r>
      </w:hyperlink>
    </w:p>
    <w:p w:rsidR="00F20825" w:rsidRDefault="00F20825" w:rsidP="00F320D2">
      <w:pPr>
        <w:spacing w:after="0" w:line="240" w:lineRule="auto"/>
        <w:contextualSpacing/>
      </w:pPr>
      <w:r>
        <w:t>The Driver’s Privacy Protection Act of 1994 is a federal statute that prohibits the disclosure of personal information by DMVs without the individual’s consent.</w:t>
      </w:r>
      <w:r>
        <w:rPr>
          <w:rStyle w:val="FootnoteReference"/>
        </w:rPr>
        <w:footnoteReference w:id="6"/>
      </w:r>
      <w:r>
        <w:t xml:space="preserve">  Personal information can be disclosed in limited circumstances such as for government purposes, connection with matters of motor vehicle or </w:t>
      </w:r>
      <w:r w:rsidR="00736DDF">
        <w:t xml:space="preserve">driver </w:t>
      </w:r>
      <w:r>
        <w:t>safety, such as vehicle theft or recalls, and verification of the accuracy of information.</w:t>
      </w:r>
    </w:p>
    <w:p w:rsidR="00F20825" w:rsidRDefault="00F20825" w:rsidP="00F320D2">
      <w:pPr>
        <w:spacing w:after="0" w:line="240" w:lineRule="auto"/>
        <w:contextualSpacing/>
      </w:pPr>
    </w:p>
    <w:p w:rsidR="00F20825" w:rsidRPr="00F320D2" w:rsidRDefault="00F20825" w:rsidP="00F320D2">
      <w:pPr>
        <w:spacing w:after="0" w:line="240" w:lineRule="auto"/>
        <w:rPr>
          <w:b/>
        </w:rPr>
      </w:pPr>
      <w:r w:rsidRPr="00F320D2">
        <w:rPr>
          <w:b/>
        </w:rPr>
        <w:t>State Law –</w:t>
      </w:r>
      <w:hyperlink r:id="rId44" w:history="1">
        <w:r w:rsidRPr="00AB5DEE">
          <w:rPr>
            <w:rStyle w:val="Hyperlink"/>
            <w:b/>
          </w:rPr>
          <w:t>M.S. 171.12</w:t>
        </w:r>
      </w:hyperlink>
      <w:r w:rsidRPr="00F320D2">
        <w:rPr>
          <w:b/>
        </w:rPr>
        <w:t xml:space="preserve"> Driving Record; Filing; Private Data</w:t>
      </w:r>
    </w:p>
    <w:p w:rsidR="004F4C8F" w:rsidRDefault="00F20825" w:rsidP="004F4C8F">
      <w:pPr>
        <w:spacing w:after="0" w:line="240" w:lineRule="auto"/>
      </w:pPr>
      <w:r>
        <w:t xml:space="preserve">Minnesota law reaffirms the protections of the </w:t>
      </w:r>
      <w:r w:rsidRPr="00AF7558">
        <w:t>Driver’s Privacy Protection Act of 1994</w:t>
      </w:r>
      <w:r>
        <w:t xml:space="preserve">.  The information provided on an application cannot be disclosed for bulk data distribution without the </w:t>
      </w:r>
      <w:r w:rsidR="00736DDF">
        <w:t xml:space="preserve">applicant’s </w:t>
      </w:r>
      <w:r>
        <w:t xml:space="preserve">authorization.  Data collected may only be used in connection with the operation of motor vehicles and public safety, but may be disclosed to law enforcement.  Additionally, an individual’s address can be classified as private data upon the applicant’s </w:t>
      </w:r>
      <w:r w:rsidR="00B03F88">
        <w:t>request; the</w:t>
      </w:r>
      <w:r>
        <w:t xml:space="preserve"> residence address is placed on the driving record, but an alternative address is placed on the card.   The REAL ID act allows states to continue their </w:t>
      </w:r>
      <w:r w:rsidR="00F320D2">
        <w:t>current data privacy practices.</w:t>
      </w:r>
    </w:p>
    <w:p w:rsidR="004F4C8F" w:rsidRDefault="004F4C8F" w:rsidP="004F4C8F">
      <w:pPr>
        <w:spacing w:after="0" w:line="240" w:lineRule="auto"/>
        <w:rPr>
          <w:b/>
          <w:sz w:val="28"/>
        </w:rPr>
      </w:pPr>
    </w:p>
    <w:p w:rsidR="004F4C8F" w:rsidRDefault="004F4C8F" w:rsidP="004F4C8F">
      <w:pPr>
        <w:spacing w:after="0" w:line="240" w:lineRule="auto"/>
        <w:rPr>
          <w:b/>
          <w:sz w:val="28"/>
        </w:rPr>
      </w:pPr>
    </w:p>
    <w:p w:rsidR="004F4C8F" w:rsidRDefault="004F4C8F" w:rsidP="004F4C8F">
      <w:pPr>
        <w:spacing w:after="0" w:line="240" w:lineRule="auto"/>
        <w:rPr>
          <w:b/>
          <w:sz w:val="28"/>
        </w:rPr>
      </w:pPr>
    </w:p>
    <w:p w:rsidR="00F37DB1" w:rsidRPr="006408A2" w:rsidRDefault="00F37DB1" w:rsidP="006408A2">
      <w:pPr>
        <w:shd w:val="clear" w:color="auto" w:fill="C6D9F1" w:themeFill="text2" w:themeFillTint="33"/>
        <w:spacing w:after="0" w:line="240" w:lineRule="auto"/>
        <w:rPr>
          <w:b/>
          <w:sz w:val="28"/>
        </w:rPr>
      </w:pPr>
      <w:r w:rsidRPr="006408A2">
        <w:rPr>
          <w:b/>
          <w:sz w:val="28"/>
        </w:rPr>
        <w:t xml:space="preserve">Feasibility of Using Department of Homeland Security Trusted Traveler Program Membership </w:t>
      </w:r>
    </w:p>
    <w:p w:rsidR="0011350C" w:rsidRDefault="0011350C" w:rsidP="004B7C94">
      <w:pPr>
        <w:spacing w:after="0" w:line="240" w:lineRule="auto"/>
      </w:pPr>
    </w:p>
    <w:p w:rsidR="00A77F49" w:rsidRDefault="00736DDF" w:rsidP="004B7C94">
      <w:pPr>
        <w:spacing w:after="0" w:line="240" w:lineRule="auto"/>
      </w:pPr>
      <w:r>
        <w:t>DHS</w:t>
      </w:r>
      <w:r w:rsidR="00F37DB1">
        <w:t xml:space="preserve"> does not include Trusted Traveler documents on the current list</w:t>
      </w:r>
      <w:r w:rsidR="00B146B1">
        <w:t xml:space="preserve"> </w:t>
      </w:r>
      <w:r w:rsidR="00A77F49">
        <w:t xml:space="preserve">of </w:t>
      </w:r>
      <w:hyperlink r:id="rId45" w:anchor="se6.1.37_111" w:history="1">
        <w:r w:rsidR="00B146B1" w:rsidRPr="00B67A83">
          <w:rPr>
            <w:rStyle w:val="Hyperlink"/>
          </w:rPr>
          <w:t>approved documents</w:t>
        </w:r>
      </w:hyperlink>
      <w:r w:rsidR="00B146B1">
        <w:t xml:space="preserve"> to establish identity or other documentation required to obtain a REAL ID compliant card.  </w:t>
      </w:r>
      <w:r w:rsidR="00147838" w:rsidRPr="004B7C94">
        <w:t xml:space="preserve">DHS </w:t>
      </w:r>
      <w:r>
        <w:t xml:space="preserve">has </w:t>
      </w:r>
      <w:r w:rsidR="00147838" w:rsidRPr="004B7C94">
        <w:t>stated that they will not accept Trusted Traveler Program Membership as an identity document</w:t>
      </w:r>
      <w:r w:rsidR="006616C4">
        <w:t>.</w:t>
      </w:r>
      <w:r w:rsidR="00147838">
        <w:t xml:space="preserve"> </w:t>
      </w:r>
    </w:p>
    <w:p w:rsidR="004F4C8F" w:rsidRDefault="004F4C8F" w:rsidP="004F4C8F">
      <w:pPr>
        <w:spacing w:after="0" w:line="240" w:lineRule="auto"/>
      </w:pPr>
    </w:p>
    <w:p w:rsidR="004F4C8F" w:rsidRDefault="004F4C8F" w:rsidP="004F4C8F">
      <w:pPr>
        <w:spacing w:after="0" w:line="240" w:lineRule="auto"/>
      </w:pPr>
    </w:p>
    <w:p w:rsidR="00FB53D0" w:rsidRDefault="00FB53D0">
      <w:r>
        <w:br w:type="page"/>
      </w:r>
    </w:p>
    <w:p w:rsidR="00E11590" w:rsidRPr="006408A2" w:rsidRDefault="00E11590" w:rsidP="006408A2">
      <w:pPr>
        <w:shd w:val="clear" w:color="auto" w:fill="C6D9F1" w:themeFill="text2" w:themeFillTint="33"/>
        <w:spacing w:after="0" w:line="240" w:lineRule="auto"/>
        <w:rPr>
          <w:b/>
          <w:sz w:val="28"/>
        </w:rPr>
      </w:pPr>
      <w:r w:rsidRPr="006408A2">
        <w:rPr>
          <w:b/>
          <w:sz w:val="28"/>
        </w:rPr>
        <w:t>Itemizing Costs and Timing for Implementation</w:t>
      </w:r>
    </w:p>
    <w:p w:rsidR="0011350C" w:rsidRDefault="0011350C" w:rsidP="00E11590">
      <w:pPr>
        <w:spacing w:after="0" w:line="240" w:lineRule="auto"/>
      </w:pPr>
    </w:p>
    <w:p w:rsidR="00E11590" w:rsidRDefault="00E11590" w:rsidP="00E11590">
      <w:pPr>
        <w:spacing w:after="0" w:line="240" w:lineRule="auto"/>
      </w:pPr>
      <w:r>
        <w:t>There are costs for the changes necessary to achieve REAL ID compliance. These costs include modifications to the card, programming changes, and interfacing with verification systems.  Additionally, the legislature has directed</w:t>
      </w:r>
      <w:r w:rsidR="00AF7558">
        <w:t xml:space="preserve"> DPS to determine</w:t>
      </w:r>
      <w:r>
        <w:t xml:space="preserve"> the costs of the following changes:</w:t>
      </w:r>
    </w:p>
    <w:p w:rsidR="00E11590" w:rsidRDefault="00E11590" w:rsidP="0048268A">
      <w:pPr>
        <w:pStyle w:val="ListParagraph"/>
        <w:numPr>
          <w:ilvl w:val="0"/>
          <w:numId w:val="9"/>
        </w:numPr>
        <w:spacing w:after="0" w:line="240" w:lineRule="auto"/>
      </w:pPr>
      <w:r>
        <w:t>Achieving compliance with REAL ID requirements, including modifying Minnesota identification cards issued to applicants age 65 or older;</w:t>
      </w:r>
    </w:p>
    <w:p w:rsidR="00E11590" w:rsidRDefault="00E11590" w:rsidP="0048268A">
      <w:pPr>
        <w:pStyle w:val="ListParagraph"/>
        <w:numPr>
          <w:ilvl w:val="0"/>
          <w:numId w:val="9"/>
        </w:numPr>
        <w:spacing w:after="0" w:line="240" w:lineRule="auto"/>
      </w:pPr>
      <w:r>
        <w:t>Optimizing privacy and protection of data of cardholders and applicants;</w:t>
      </w:r>
    </w:p>
    <w:p w:rsidR="00E11590" w:rsidRDefault="00E11590" w:rsidP="0048268A">
      <w:pPr>
        <w:pStyle w:val="ListParagraph"/>
        <w:numPr>
          <w:ilvl w:val="0"/>
          <w:numId w:val="9"/>
        </w:numPr>
        <w:spacing w:after="0" w:line="240" w:lineRule="auto"/>
      </w:pPr>
      <w:r>
        <w:t>Equipping, training, and qualifying driver license agents to process REAL ID compliant applications;</w:t>
      </w:r>
    </w:p>
    <w:p w:rsidR="00E11590" w:rsidRDefault="00E11590" w:rsidP="0048268A">
      <w:pPr>
        <w:pStyle w:val="ListParagraph"/>
        <w:numPr>
          <w:ilvl w:val="0"/>
          <w:numId w:val="9"/>
        </w:numPr>
        <w:spacing w:after="0" w:line="240" w:lineRule="auto"/>
      </w:pPr>
      <w:r>
        <w:t>Implementing a single-tier license system; and</w:t>
      </w:r>
    </w:p>
    <w:p w:rsidR="00E11590" w:rsidRDefault="00E11590" w:rsidP="0048268A">
      <w:pPr>
        <w:pStyle w:val="ListParagraph"/>
        <w:numPr>
          <w:ilvl w:val="0"/>
          <w:numId w:val="9"/>
        </w:numPr>
        <w:spacing w:after="0" w:line="240" w:lineRule="auto"/>
      </w:pPr>
      <w:r>
        <w:t>Implementing a two-tier license program</w:t>
      </w:r>
    </w:p>
    <w:p w:rsidR="00E11590" w:rsidRDefault="00E11590" w:rsidP="00E11590">
      <w:pPr>
        <w:spacing w:after="0" w:line="240" w:lineRule="auto"/>
      </w:pPr>
    </w:p>
    <w:p w:rsidR="00E11590" w:rsidRDefault="00E11590" w:rsidP="00E11590">
      <w:pPr>
        <w:spacing w:after="0" w:line="240" w:lineRule="auto"/>
      </w:pPr>
      <w:r>
        <w:t>The costs depend great</w:t>
      </w:r>
      <w:r w:rsidR="009B7CE5">
        <w:t>ly on the timing of issuing</w:t>
      </w:r>
      <w:r>
        <w:t xml:space="preserve"> the first REAL ID compliant cards</w:t>
      </w:r>
      <w:r w:rsidR="009B7CE5">
        <w:t xml:space="preserve"> and whether there is a one or two-tiered system</w:t>
      </w:r>
      <w:r w:rsidR="005D71F3">
        <w:t>, as the following chart indicates:</w:t>
      </w:r>
    </w:p>
    <w:p w:rsidR="00FB53D0" w:rsidRDefault="00FB53D0">
      <w:r>
        <w:br w:type="page"/>
      </w:r>
    </w:p>
    <w:tbl>
      <w:tblPr>
        <w:tblStyle w:val="TableGrid1"/>
        <w:tblW w:w="0" w:type="auto"/>
        <w:tblLook w:val="04A0" w:firstRow="1" w:lastRow="0" w:firstColumn="1" w:lastColumn="0" w:noHBand="0" w:noVBand="1"/>
      </w:tblPr>
      <w:tblGrid>
        <w:gridCol w:w="2425"/>
        <w:gridCol w:w="2249"/>
        <w:gridCol w:w="2338"/>
        <w:gridCol w:w="2338"/>
      </w:tblGrid>
      <w:tr w:rsidR="008A36F6" w:rsidRPr="0092726D" w:rsidTr="004D1A1C">
        <w:tc>
          <w:tcPr>
            <w:tcW w:w="2425" w:type="dxa"/>
          </w:tcPr>
          <w:p w:rsidR="008A36F6" w:rsidRPr="008A36F6" w:rsidRDefault="008A36F6" w:rsidP="00736DDF">
            <w:pPr>
              <w:rPr>
                <w:rFonts w:eastAsia="Calibri"/>
                <w:b/>
                <w:i/>
              </w:rPr>
            </w:pPr>
          </w:p>
        </w:tc>
        <w:tc>
          <w:tcPr>
            <w:tcW w:w="6925" w:type="dxa"/>
            <w:gridSpan w:val="3"/>
          </w:tcPr>
          <w:p w:rsidR="008A36F6" w:rsidRPr="008A36F6" w:rsidRDefault="008A36F6" w:rsidP="0092726D">
            <w:pPr>
              <w:jc w:val="center"/>
              <w:rPr>
                <w:rFonts w:eastAsia="Calibri"/>
                <w:b/>
                <w:i/>
              </w:rPr>
            </w:pPr>
            <w:r w:rsidRPr="008A36F6">
              <w:rPr>
                <w:rFonts w:eastAsia="Calibri"/>
                <w:b/>
                <w:i/>
              </w:rPr>
              <w:t>If REAL ID Act is implemented and compliant cards are available</w:t>
            </w:r>
            <w:r w:rsidR="00FB53D0">
              <w:rPr>
                <w:rFonts w:eastAsia="Calibri"/>
                <w:b/>
                <w:i/>
              </w:rPr>
              <w:t xml:space="preserve"> in</w:t>
            </w:r>
            <w:r w:rsidRPr="008A36F6">
              <w:rPr>
                <w:rFonts w:eastAsia="Calibri"/>
                <w:b/>
                <w:i/>
              </w:rPr>
              <w:t>:</w:t>
            </w:r>
          </w:p>
        </w:tc>
      </w:tr>
      <w:tr w:rsidR="00736DDF" w:rsidRPr="0092726D" w:rsidTr="0092726D">
        <w:tc>
          <w:tcPr>
            <w:tcW w:w="2425" w:type="dxa"/>
          </w:tcPr>
          <w:p w:rsidR="00736DDF" w:rsidRPr="0092726D" w:rsidRDefault="00736DDF" w:rsidP="00736DDF">
            <w:pPr>
              <w:rPr>
                <w:rFonts w:eastAsia="Calibri"/>
                <w:b/>
                <w:i/>
              </w:rPr>
            </w:pPr>
          </w:p>
        </w:tc>
        <w:tc>
          <w:tcPr>
            <w:tcW w:w="2249" w:type="dxa"/>
          </w:tcPr>
          <w:p w:rsidR="00736DDF" w:rsidRPr="0092726D" w:rsidRDefault="00736DDF" w:rsidP="00736DDF">
            <w:pPr>
              <w:rPr>
                <w:rFonts w:eastAsia="Calibri"/>
                <w:b/>
                <w:i/>
              </w:rPr>
            </w:pPr>
            <w:r w:rsidRPr="0092726D">
              <w:rPr>
                <w:rFonts w:eastAsia="Calibri"/>
                <w:b/>
                <w:i/>
              </w:rPr>
              <w:t>October 2016</w:t>
            </w:r>
            <w:r w:rsidRPr="0092726D">
              <w:rPr>
                <w:rFonts w:eastAsia="Calibri"/>
                <w:b/>
                <w:i/>
                <w:vertAlign w:val="superscript"/>
              </w:rPr>
              <w:footnoteReference w:id="7"/>
            </w:r>
          </w:p>
        </w:tc>
        <w:tc>
          <w:tcPr>
            <w:tcW w:w="2338" w:type="dxa"/>
          </w:tcPr>
          <w:p w:rsidR="00736DDF" w:rsidRPr="0092726D" w:rsidRDefault="00736DDF" w:rsidP="00736DDF">
            <w:pPr>
              <w:rPr>
                <w:rFonts w:eastAsia="Calibri"/>
                <w:b/>
                <w:i/>
              </w:rPr>
            </w:pPr>
            <w:r w:rsidRPr="0092726D">
              <w:rPr>
                <w:rFonts w:eastAsia="Calibri"/>
                <w:b/>
                <w:i/>
              </w:rPr>
              <w:t>July 2017</w:t>
            </w:r>
            <w:r w:rsidRPr="0092726D">
              <w:rPr>
                <w:rFonts w:eastAsia="Calibri"/>
                <w:b/>
                <w:i/>
                <w:vertAlign w:val="superscript"/>
              </w:rPr>
              <w:footnoteReference w:id="8"/>
            </w:r>
          </w:p>
        </w:tc>
        <w:tc>
          <w:tcPr>
            <w:tcW w:w="2338" w:type="dxa"/>
          </w:tcPr>
          <w:p w:rsidR="00736DDF" w:rsidRPr="0092726D" w:rsidRDefault="00736DDF" w:rsidP="00736DDF">
            <w:pPr>
              <w:rPr>
                <w:rFonts w:eastAsia="Calibri"/>
                <w:b/>
                <w:i/>
              </w:rPr>
            </w:pPr>
            <w:r w:rsidRPr="0092726D">
              <w:rPr>
                <w:rFonts w:eastAsia="Calibri"/>
                <w:b/>
                <w:i/>
              </w:rPr>
              <w:t>January 2018</w:t>
            </w:r>
            <w:r w:rsidRPr="0092726D">
              <w:rPr>
                <w:rFonts w:eastAsia="Calibri"/>
                <w:b/>
                <w:i/>
                <w:vertAlign w:val="superscript"/>
              </w:rPr>
              <w:footnoteReference w:id="9"/>
            </w:r>
          </w:p>
        </w:tc>
      </w:tr>
      <w:tr w:rsidR="00736DDF" w:rsidRPr="00736DDF" w:rsidTr="0092726D">
        <w:tc>
          <w:tcPr>
            <w:tcW w:w="2425" w:type="dxa"/>
          </w:tcPr>
          <w:p w:rsidR="00736DDF" w:rsidRPr="00736DDF" w:rsidRDefault="00736DDF" w:rsidP="00736DDF">
            <w:pPr>
              <w:rPr>
                <w:rFonts w:eastAsia="Calibri"/>
              </w:rPr>
            </w:pPr>
            <w:r w:rsidRPr="00736DDF">
              <w:rPr>
                <w:rFonts w:eastAsia="Calibri"/>
              </w:rPr>
              <w:t>Card costs</w:t>
            </w:r>
          </w:p>
        </w:tc>
        <w:tc>
          <w:tcPr>
            <w:tcW w:w="2249" w:type="dxa"/>
          </w:tcPr>
          <w:p w:rsidR="00736DDF" w:rsidRPr="00736DDF" w:rsidRDefault="003067DE" w:rsidP="00736DDF">
            <w:pPr>
              <w:rPr>
                <w:rFonts w:eastAsia="Calibri"/>
              </w:rPr>
            </w:pPr>
            <w:r>
              <w:rPr>
                <w:rFonts w:eastAsia="Calibri"/>
              </w:rPr>
              <w:t>$160,000 to $</w:t>
            </w:r>
            <w:r w:rsidR="00736DDF" w:rsidRPr="00736DDF">
              <w:rPr>
                <w:rFonts w:eastAsia="Calibri"/>
              </w:rPr>
              <w:t>200,000*</w:t>
            </w:r>
          </w:p>
        </w:tc>
        <w:tc>
          <w:tcPr>
            <w:tcW w:w="2338" w:type="dxa"/>
          </w:tcPr>
          <w:p w:rsidR="00736DDF" w:rsidRPr="00736DDF" w:rsidRDefault="00736DDF" w:rsidP="00736DDF">
            <w:pPr>
              <w:rPr>
                <w:rFonts w:eastAsia="Calibri"/>
              </w:rPr>
            </w:pPr>
            <w:r w:rsidRPr="00736DDF">
              <w:rPr>
                <w:rFonts w:eastAsia="Calibri"/>
              </w:rPr>
              <w:t xml:space="preserve">No costs as legislative changes have been built into </w:t>
            </w:r>
            <w:r w:rsidR="00AF7558">
              <w:rPr>
                <w:rFonts w:eastAsia="Calibri"/>
              </w:rPr>
              <w:t xml:space="preserve">new </w:t>
            </w:r>
            <w:r w:rsidRPr="00736DDF">
              <w:rPr>
                <w:rFonts w:eastAsia="Calibri"/>
              </w:rPr>
              <w:t>card contract.</w:t>
            </w:r>
            <w:r w:rsidRPr="00736DDF">
              <w:rPr>
                <w:rFonts w:eastAsia="Calibri"/>
                <w:vertAlign w:val="superscript"/>
              </w:rPr>
              <w:footnoteReference w:id="10"/>
            </w:r>
          </w:p>
        </w:tc>
        <w:tc>
          <w:tcPr>
            <w:tcW w:w="2338" w:type="dxa"/>
          </w:tcPr>
          <w:p w:rsidR="00736DDF" w:rsidRPr="00736DDF" w:rsidRDefault="00736DDF" w:rsidP="00736DDF">
            <w:pPr>
              <w:rPr>
                <w:rFonts w:eastAsia="Calibri"/>
              </w:rPr>
            </w:pPr>
            <w:r w:rsidRPr="00736DDF">
              <w:rPr>
                <w:rFonts w:eastAsia="Calibri"/>
              </w:rPr>
              <w:t xml:space="preserve">No costs as legislative changes have been built into </w:t>
            </w:r>
            <w:r w:rsidR="00AF7558">
              <w:rPr>
                <w:rFonts w:eastAsia="Calibri"/>
              </w:rPr>
              <w:t xml:space="preserve">new </w:t>
            </w:r>
            <w:r w:rsidRPr="00736DDF">
              <w:rPr>
                <w:rFonts w:eastAsia="Calibri"/>
              </w:rPr>
              <w:t>card contract.</w:t>
            </w:r>
          </w:p>
        </w:tc>
      </w:tr>
      <w:tr w:rsidR="00736DDF" w:rsidRPr="00736DDF" w:rsidTr="0092726D">
        <w:tc>
          <w:tcPr>
            <w:tcW w:w="2425" w:type="dxa"/>
          </w:tcPr>
          <w:p w:rsidR="00736DDF" w:rsidRPr="00736DDF" w:rsidRDefault="00736DDF" w:rsidP="00736DDF">
            <w:pPr>
              <w:rPr>
                <w:rFonts w:eastAsia="Calibri"/>
              </w:rPr>
            </w:pPr>
            <w:r w:rsidRPr="00736DDF">
              <w:rPr>
                <w:rFonts w:eastAsia="Calibri"/>
              </w:rPr>
              <w:t>Background checks</w:t>
            </w:r>
            <w:r w:rsidR="00F71B09">
              <w:rPr>
                <w:rFonts w:eastAsia="Calibri"/>
              </w:rPr>
              <w:t xml:space="preserve"> for </w:t>
            </w:r>
            <w:r w:rsidR="00F71B09" w:rsidRPr="00F71B09">
              <w:rPr>
                <w:rFonts w:eastAsia="Calibri"/>
              </w:rPr>
              <w:t>driver license agent or new DVS employee</w:t>
            </w:r>
          </w:p>
        </w:tc>
        <w:tc>
          <w:tcPr>
            <w:tcW w:w="2249" w:type="dxa"/>
          </w:tcPr>
          <w:p w:rsidR="00736DDF" w:rsidRPr="00736DDF" w:rsidRDefault="00736DDF" w:rsidP="00736DDF">
            <w:pPr>
              <w:rPr>
                <w:rFonts w:eastAsia="Calibri"/>
              </w:rPr>
            </w:pPr>
            <w:r w:rsidRPr="00736DDF">
              <w:rPr>
                <w:rFonts w:eastAsia="Calibri"/>
              </w:rPr>
              <w:t>$19.75 per driver license agent or new DVS employee</w:t>
            </w:r>
            <w:r w:rsidR="003067DE">
              <w:rPr>
                <w:rFonts w:eastAsia="Calibri"/>
              </w:rPr>
              <w:t>.</w:t>
            </w:r>
          </w:p>
        </w:tc>
        <w:tc>
          <w:tcPr>
            <w:tcW w:w="2338" w:type="dxa"/>
          </w:tcPr>
          <w:p w:rsidR="00736DDF" w:rsidRPr="00736DDF" w:rsidRDefault="00736DDF" w:rsidP="00736DDF">
            <w:pPr>
              <w:rPr>
                <w:rFonts w:eastAsia="Calibri"/>
              </w:rPr>
            </w:pPr>
            <w:r w:rsidRPr="00736DDF">
              <w:rPr>
                <w:rFonts w:eastAsia="Calibri"/>
              </w:rPr>
              <w:t>$19.75 per driver license agent or new DVS employee</w:t>
            </w:r>
            <w:r w:rsidR="003067DE">
              <w:rPr>
                <w:rFonts w:eastAsia="Calibri"/>
              </w:rPr>
              <w:t>.</w:t>
            </w:r>
          </w:p>
        </w:tc>
        <w:tc>
          <w:tcPr>
            <w:tcW w:w="2338" w:type="dxa"/>
          </w:tcPr>
          <w:p w:rsidR="00736DDF" w:rsidRPr="00736DDF" w:rsidRDefault="00736DDF" w:rsidP="00736DDF">
            <w:pPr>
              <w:rPr>
                <w:rFonts w:eastAsia="Calibri"/>
              </w:rPr>
            </w:pPr>
            <w:r w:rsidRPr="00736DDF">
              <w:rPr>
                <w:rFonts w:eastAsia="Calibri"/>
              </w:rPr>
              <w:t>$19.75 per driver license agent or new DVS employee</w:t>
            </w:r>
            <w:r w:rsidR="003067DE">
              <w:rPr>
                <w:rFonts w:eastAsia="Calibri"/>
              </w:rPr>
              <w:t>.</w:t>
            </w:r>
          </w:p>
        </w:tc>
      </w:tr>
      <w:tr w:rsidR="00736DDF" w:rsidRPr="00736DDF" w:rsidTr="0092726D">
        <w:tc>
          <w:tcPr>
            <w:tcW w:w="2425" w:type="dxa"/>
          </w:tcPr>
          <w:p w:rsidR="00736DDF" w:rsidRPr="00736DDF" w:rsidRDefault="00736DDF" w:rsidP="00736DDF">
            <w:pPr>
              <w:rPr>
                <w:rFonts w:eastAsia="Calibri"/>
              </w:rPr>
            </w:pPr>
            <w:r w:rsidRPr="00736DDF">
              <w:rPr>
                <w:rFonts w:eastAsia="Calibri"/>
              </w:rPr>
              <w:t>Training costs</w:t>
            </w:r>
          </w:p>
        </w:tc>
        <w:tc>
          <w:tcPr>
            <w:tcW w:w="2249" w:type="dxa"/>
          </w:tcPr>
          <w:p w:rsidR="00736DDF" w:rsidRPr="00736DDF" w:rsidRDefault="003067DE" w:rsidP="003067DE">
            <w:pPr>
              <w:rPr>
                <w:rFonts w:eastAsia="Calibri"/>
              </w:rPr>
            </w:pPr>
            <w:r>
              <w:rPr>
                <w:rFonts w:eastAsia="Calibri"/>
              </w:rPr>
              <w:t>$300 per person for t</w:t>
            </w:r>
            <w:r w:rsidR="00736DDF" w:rsidRPr="00736DDF">
              <w:rPr>
                <w:rFonts w:eastAsia="Calibri"/>
              </w:rPr>
              <w:t xml:space="preserve">raining </w:t>
            </w:r>
            <w:r>
              <w:rPr>
                <w:rFonts w:eastAsia="Calibri"/>
              </w:rPr>
              <w:t>of</w:t>
            </w:r>
            <w:r w:rsidR="00736DDF" w:rsidRPr="00736DDF">
              <w:rPr>
                <w:rFonts w:eastAsia="Calibri"/>
              </w:rPr>
              <w:t xml:space="preserve"> all driver license agent office staff and DVS employees on REAL ID procedures and security measures.  Customers will also require information about card options, which will increase the time spent with each customer</w:t>
            </w:r>
            <w:r>
              <w:rPr>
                <w:rFonts w:eastAsia="Calibri"/>
              </w:rPr>
              <w:t xml:space="preserve">. </w:t>
            </w:r>
          </w:p>
        </w:tc>
        <w:tc>
          <w:tcPr>
            <w:tcW w:w="2338" w:type="dxa"/>
          </w:tcPr>
          <w:p w:rsidR="00736DDF" w:rsidRPr="00736DDF" w:rsidRDefault="003067DE" w:rsidP="003067DE">
            <w:pPr>
              <w:rPr>
                <w:rFonts w:eastAsia="Calibri"/>
              </w:rPr>
            </w:pPr>
            <w:r w:rsidRPr="003067DE">
              <w:rPr>
                <w:rFonts w:eastAsia="Calibri"/>
              </w:rPr>
              <w:t xml:space="preserve">$300 per person </w:t>
            </w:r>
            <w:r>
              <w:rPr>
                <w:rFonts w:eastAsia="Calibri"/>
              </w:rPr>
              <w:t>for training of</w:t>
            </w:r>
            <w:r w:rsidR="00736DDF" w:rsidRPr="00736DDF">
              <w:rPr>
                <w:rFonts w:eastAsia="Calibri"/>
              </w:rPr>
              <w:t xml:space="preserve"> all driver license agents and DVS employees on REAL ID procedures and security measures.  Customers will require information about card options, which will increase the time spent with each customer</w:t>
            </w:r>
            <w:r>
              <w:rPr>
                <w:rFonts w:eastAsia="Calibri"/>
              </w:rPr>
              <w:t>.</w:t>
            </w:r>
          </w:p>
        </w:tc>
        <w:tc>
          <w:tcPr>
            <w:tcW w:w="2338" w:type="dxa"/>
          </w:tcPr>
          <w:p w:rsidR="00736DDF" w:rsidRPr="00736DDF" w:rsidRDefault="00736DDF" w:rsidP="00736DDF">
            <w:pPr>
              <w:rPr>
                <w:rFonts w:eastAsia="Calibri"/>
              </w:rPr>
            </w:pPr>
            <w:r w:rsidRPr="00736DDF">
              <w:rPr>
                <w:rFonts w:eastAsia="Calibri"/>
              </w:rPr>
              <w:t>No additional training costs for driver license agents and DVS staff because it will be part of the MNLARS implementation training. Customers will require information about card options, which will increase the time spent with each customer</w:t>
            </w:r>
            <w:r w:rsidR="003067DE">
              <w:rPr>
                <w:rFonts w:eastAsia="Calibri"/>
              </w:rPr>
              <w:t>.</w:t>
            </w:r>
          </w:p>
        </w:tc>
      </w:tr>
      <w:tr w:rsidR="00736DDF" w:rsidRPr="00736DDF" w:rsidTr="0092726D">
        <w:tc>
          <w:tcPr>
            <w:tcW w:w="2425" w:type="dxa"/>
          </w:tcPr>
          <w:p w:rsidR="00736DDF" w:rsidRPr="00736DDF" w:rsidRDefault="00736DDF" w:rsidP="00736DDF">
            <w:pPr>
              <w:rPr>
                <w:rFonts w:eastAsia="Calibri"/>
              </w:rPr>
            </w:pPr>
            <w:r w:rsidRPr="00736DDF">
              <w:rPr>
                <w:rFonts w:eastAsia="Calibri"/>
              </w:rPr>
              <w:t>Verification costs</w:t>
            </w:r>
          </w:p>
        </w:tc>
        <w:tc>
          <w:tcPr>
            <w:tcW w:w="2249" w:type="dxa"/>
          </w:tcPr>
          <w:p w:rsidR="00736DDF" w:rsidRPr="00736DDF" w:rsidRDefault="00AE53AA" w:rsidP="00736DDF">
            <w:pPr>
              <w:rPr>
                <w:rFonts w:eastAsia="Calibri"/>
              </w:rPr>
            </w:pPr>
            <w:r>
              <w:rPr>
                <w:rFonts w:eastAsia="Calibri"/>
              </w:rPr>
              <w:t>50</w:t>
            </w:r>
            <w:r w:rsidR="00AF7558">
              <w:rPr>
                <w:rFonts w:eastAsia="Calibri"/>
              </w:rPr>
              <w:t xml:space="preserve"> cents or </w:t>
            </w:r>
            <w:r>
              <w:rPr>
                <w:rFonts w:eastAsia="Calibri"/>
              </w:rPr>
              <w:t>80</w:t>
            </w:r>
            <w:r w:rsidR="00736DDF" w:rsidRPr="00736DDF">
              <w:rPr>
                <w:rFonts w:eastAsia="Calibri"/>
              </w:rPr>
              <w:t xml:space="preserve"> cents per SAVE electronic verification.  $2.00 for paper verification.</w:t>
            </w:r>
          </w:p>
        </w:tc>
        <w:tc>
          <w:tcPr>
            <w:tcW w:w="2338" w:type="dxa"/>
          </w:tcPr>
          <w:p w:rsidR="00736DDF" w:rsidRPr="00736DDF" w:rsidRDefault="00AF7558" w:rsidP="00736DDF">
            <w:pPr>
              <w:rPr>
                <w:rFonts w:eastAsia="Calibri"/>
              </w:rPr>
            </w:pPr>
            <w:r w:rsidRPr="00AF7558">
              <w:rPr>
                <w:rFonts w:eastAsia="Calibri"/>
              </w:rPr>
              <w:t xml:space="preserve">50 cents or 80 cents per SAVE electronic verification. </w:t>
            </w:r>
            <w:r w:rsidR="00736DDF" w:rsidRPr="00736DDF">
              <w:rPr>
                <w:rFonts w:eastAsia="Calibri"/>
              </w:rPr>
              <w:t>$2.00 for paper verification.</w:t>
            </w:r>
          </w:p>
        </w:tc>
        <w:tc>
          <w:tcPr>
            <w:tcW w:w="2338" w:type="dxa"/>
          </w:tcPr>
          <w:p w:rsidR="00736DDF" w:rsidRPr="00736DDF" w:rsidRDefault="00AF7558" w:rsidP="00736DDF">
            <w:pPr>
              <w:rPr>
                <w:rFonts w:eastAsia="Calibri"/>
              </w:rPr>
            </w:pPr>
            <w:r w:rsidRPr="00AF7558">
              <w:rPr>
                <w:rFonts w:eastAsia="Calibri"/>
              </w:rPr>
              <w:t xml:space="preserve">50 cents or 80 cents per SAVE electronic verification. </w:t>
            </w:r>
            <w:r w:rsidR="00736DDF" w:rsidRPr="00736DDF">
              <w:rPr>
                <w:rFonts w:eastAsia="Calibri"/>
              </w:rPr>
              <w:t>$2.00 for paper verification.</w:t>
            </w:r>
          </w:p>
        </w:tc>
      </w:tr>
      <w:tr w:rsidR="00736DDF" w:rsidRPr="00736DDF" w:rsidTr="0092726D">
        <w:tc>
          <w:tcPr>
            <w:tcW w:w="2425" w:type="dxa"/>
          </w:tcPr>
          <w:p w:rsidR="00736DDF" w:rsidRPr="00736DDF" w:rsidRDefault="00736DDF" w:rsidP="00736DDF">
            <w:pPr>
              <w:rPr>
                <w:rFonts w:eastAsia="Calibri"/>
              </w:rPr>
            </w:pPr>
            <w:r w:rsidRPr="00736DDF">
              <w:rPr>
                <w:rFonts w:eastAsia="Calibri"/>
              </w:rPr>
              <w:t>Programming costs</w:t>
            </w:r>
          </w:p>
        </w:tc>
        <w:tc>
          <w:tcPr>
            <w:tcW w:w="2249" w:type="dxa"/>
          </w:tcPr>
          <w:p w:rsidR="00736DDF" w:rsidRPr="00736DDF" w:rsidRDefault="008A36F6" w:rsidP="00736DDF">
            <w:pPr>
              <w:rPr>
                <w:rFonts w:eastAsia="Calibri"/>
              </w:rPr>
            </w:pPr>
            <w:r>
              <w:rPr>
                <w:rFonts w:eastAsia="Calibri"/>
              </w:rPr>
              <w:t>$2</w:t>
            </w:r>
            <w:r w:rsidR="00736DDF" w:rsidRPr="00736DDF">
              <w:rPr>
                <w:rFonts w:eastAsia="Calibri"/>
              </w:rPr>
              <w:t>.0 million**</w:t>
            </w:r>
          </w:p>
        </w:tc>
        <w:tc>
          <w:tcPr>
            <w:tcW w:w="2338" w:type="dxa"/>
          </w:tcPr>
          <w:p w:rsidR="00736DDF" w:rsidRPr="00736DDF" w:rsidRDefault="008A36F6" w:rsidP="00736DDF">
            <w:pPr>
              <w:rPr>
                <w:rFonts w:eastAsia="Calibri"/>
              </w:rPr>
            </w:pPr>
            <w:r>
              <w:rPr>
                <w:rFonts w:eastAsia="Calibri"/>
              </w:rPr>
              <w:t>$2</w:t>
            </w:r>
            <w:r w:rsidR="00736DDF" w:rsidRPr="00736DDF">
              <w:rPr>
                <w:rFonts w:eastAsia="Calibri"/>
              </w:rPr>
              <w:t>.0 million</w:t>
            </w:r>
            <w:r w:rsidR="00AF7558" w:rsidRPr="00AF7558">
              <w:rPr>
                <w:rFonts w:eastAsia="Calibri"/>
              </w:rPr>
              <w:t>**</w:t>
            </w:r>
          </w:p>
        </w:tc>
        <w:tc>
          <w:tcPr>
            <w:tcW w:w="2338" w:type="dxa"/>
          </w:tcPr>
          <w:p w:rsidR="00736DDF" w:rsidRPr="00736DDF" w:rsidRDefault="00F71B09" w:rsidP="00736DDF">
            <w:pPr>
              <w:rPr>
                <w:rFonts w:eastAsia="Calibri"/>
              </w:rPr>
            </w:pPr>
            <w:r>
              <w:rPr>
                <w:rFonts w:eastAsia="Calibri"/>
              </w:rPr>
              <w:t>None</w:t>
            </w:r>
          </w:p>
        </w:tc>
      </w:tr>
      <w:tr w:rsidR="00736DDF" w:rsidRPr="00736DDF" w:rsidTr="0092726D">
        <w:tc>
          <w:tcPr>
            <w:tcW w:w="2425" w:type="dxa"/>
          </w:tcPr>
          <w:p w:rsidR="00736DDF" w:rsidRPr="00736DDF" w:rsidRDefault="00736DDF" w:rsidP="00736DDF">
            <w:pPr>
              <w:rPr>
                <w:rFonts w:eastAsia="Calibri"/>
              </w:rPr>
            </w:pPr>
            <w:r w:rsidRPr="00736DDF">
              <w:rPr>
                <w:rFonts w:eastAsia="Calibri"/>
              </w:rPr>
              <w:t>Impact to MNLARS</w:t>
            </w:r>
          </w:p>
        </w:tc>
        <w:tc>
          <w:tcPr>
            <w:tcW w:w="2249" w:type="dxa"/>
          </w:tcPr>
          <w:p w:rsidR="00736DDF" w:rsidRPr="00736DDF" w:rsidRDefault="008A36F6" w:rsidP="00AF7558">
            <w:pPr>
              <w:rPr>
                <w:rFonts w:eastAsia="Calibri"/>
              </w:rPr>
            </w:pPr>
            <w:r>
              <w:rPr>
                <w:rFonts w:eastAsia="Calibri"/>
              </w:rPr>
              <w:t>W</w:t>
            </w:r>
            <w:r w:rsidR="00736DDF" w:rsidRPr="00736DDF">
              <w:rPr>
                <w:rFonts w:eastAsia="Calibri"/>
              </w:rPr>
              <w:t>ill extend final MNLA</w:t>
            </w:r>
            <w:r>
              <w:rPr>
                <w:rFonts w:eastAsia="Calibri"/>
              </w:rPr>
              <w:t xml:space="preserve">RS implementation by at least </w:t>
            </w:r>
            <w:r w:rsidR="00AF7558">
              <w:rPr>
                <w:rFonts w:eastAsia="Calibri"/>
              </w:rPr>
              <w:t xml:space="preserve">six </w:t>
            </w:r>
            <w:r w:rsidR="00736DDF" w:rsidRPr="00736DDF">
              <w:rPr>
                <w:rFonts w:eastAsia="Calibri"/>
              </w:rPr>
              <w:t>months.</w:t>
            </w:r>
          </w:p>
        </w:tc>
        <w:tc>
          <w:tcPr>
            <w:tcW w:w="2338" w:type="dxa"/>
          </w:tcPr>
          <w:p w:rsidR="00736DDF" w:rsidRPr="00736DDF" w:rsidRDefault="008A36F6" w:rsidP="00736DDF">
            <w:pPr>
              <w:rPr>
                <w:rFonts w:eastAsia="Calibri"/>
              </w:rPr>
            </w:pPr>
            <w:r>
              <w:rPr>
                <w:rFonts w:eastAsia="Calibri"/>
              </w:rPr>
              <w:t>W</w:t>
            </w:r>
            <w:r w:rsidR="00736DDF" w:rsidRPr="00736DDF">
              <w:rPr>
                <w:rFonts w:eastAsia="Calibri"/>
              </w:rPr>
              <w:t>ill extend final MNLAR</w:t>
            </w:r>
            <w:r>
              <w:rPr>
                <w:rFonts w:eastAsia="Calibri"/>
              </w:rPr>
              <w:t xml:space="preserve">S </w:t>
            </w:r>
            <w:r w:rsidR="00AF7558">
              <w:rPr>
                <w:rFonts w:eastAsia="Calibri"/>
              </w:rPr>
              <w:t>implementation by at least six</w:t>
            </w:r>
            <w:r>
              <w:rPr>
                <w:rFonts w:eastAsia="Calibri"/>
              </w:rPr>
              <w:t xml:space="preserve"> </w:t>
            </w:r>
            <w:r w:rsidR="00736DDF" w:rsidRPr="00736DDF">
              <w:rPr>
                <w:rFonts w:eastAsia="Calibri"/>
              </w:rPr>
              <w:t>months.</w:t>
            </w:r>
          </w:p>
        </w:tc>
        <w:tc>
          <w:tcPr>
            <w:tcW w:w="2338" w:type="dxa"/>
          </w:tcPr>
          <w:p w:rsidR="00736DDF" w:rsidRPr="00736DDF" w:rsidRDefault="00736DDF" w:rsidP="00736DDF">
            <w:pPr>
              <w:rPr>
                <w:rFonts w:eastAsia="Calibri"/>
              </w:rPr>
            </w:pPr>
            <w:r w:rsidRPr="00736DDF">
              <w:rPr>
                <w:rFonts w:eastAsia="Calibri"/>
              </w:rPr>
              <w:t>None as REAL ID will just be part of the development of MNLARS</w:t>
            </w:r>
          </w:p>
        </w:tc>
      </w:tr>
      <w:tr w:rsidR="00736DDF" w:rsidRPr="00736DDF" w:rsidTr="0092726D">
        <w:tc>
          <w:tcPr>
            <w:tcW w:w="2425" w:type="dxa"/>
          </w:tcPr>
          <w:p w:rsidR="00736DDF" w:rsidRPr="00736DDF" w:rsidRDefault="00736DDF" w:rsidP="00736DDF">
            <w:pPr>
              <w:rPr>
                <w:rFonts w:eastAsia="Calibri"/>
              </w:rPr>
            </w:pPr>
          </w:p>
        </w:tc>
        <w:tc>
          <w:tcPr>
            <w:tcW w:w="2249" w:type="dxa"/>
          </w:tcPr>
          <w:p w:rsidR="00736DDF" w:rsidRPr="00736DDF" w:rsidRDefault="00736DDF" w:rsidP="00736DDF">
            <w:pPr>
              <w:rPr>
                <w:rFonts w:eastAsia="Calibri"/>
              </w:rPr>
            </w:pPr>
          </w:p>
        </w:tc>
        <w:tc>
          <w:tcPr>
            <w:tcW w:w="2338" w:type="dxa"/>
          </w:tcPr>
          <w:p w:rsidR="00736DDF" w:rsidRPr="00736DDF" w:rsidRDefault="00736DDF" w:rsidP="00736DDF">
            <w:pPr>
              <w:rPr>
                <w:rFonts w:eastAsia="Calibri"/>
              </w:rPr>
            </w:pPr>
          </w:p>
        </w:tc>
        <w:tc>
          <w:tcPr>
            <w:tcW w:w="2338" w:type="dxa"/>
          </w:tcPr>
          <w:p w:rsidR="00736DDF" w:rsidRPr="00736DDF" w:rsidRDefault="00736DDF" w:rsidP="00736DDF">
            <w:pPr>
              <w:rPr>
                <w:rFonts w:eastAsia="Calibri"/>
              </w:rPr>
            </w:pPr>
          </w:p>
        </w:tc>
      </w:tr>
      <w:tr w:rsidR="00736DDF" w:rsidRPr="0092726D" w:rsidTr="0092726D">
        <w:tc>
          <w:tcPr>
            <w:tcW w:w="2425" w:type="dxa"/>
          </w:tcPr>
          <w:p w:rsidR="00736DDF" w:rsidRPr="0092726D" w:rsidRDefault="00736DDF" w:rsidP="00F71B09">
            <w:pPr>
              <w:rPr>
                <w:rFonts w:eastAsia="Calibri"/>
                <w:b/>
                <w:sz w:val="24"/>
                <w:szCs w:val="24"/>
              </w:rPr>
            </w:pPr>
            <w:r w:rsidRPr="0092726D">
              <w:rPr>
                <w:rFonts w:eastAsia="Calibri"/>
                <w:b/>
                <w:sz w:val="24"/>
                <w:szCs w:val="24"/>
              </w:rPr>
              <w:t xml:space="preserve">Total estimated </w:t>
            </w:r>
            <w:r w:rsidR="00F71B09">
              <w:rPr>
                <w:rFonts w:eastAsia="Calibri"/>
                <w:b/>
                <w:sz w:val="24"/>
                <w:szCs w:val="24"/>
              </w:rPr>
              <w:t>c</w:t>
            </w:r>
            <w:r w:rsidRPr="0092726D">
              <w:rPr>
                <w:rFonts w:eastAsia="Calibri"/>
                <w:b/>
                <w:sz w:val="24"/>
                <w:szCs w:val="24"/>
              </w:rPr>
              <w:t>osts</w:t>
            </w:r>
          </w:p>
        </w:tc>
        <w:tc>
          <w:tcPr>
            <w:tcW w:w="2249" w:type="dxa"/>
          </w:tcPr>
          <w:p w:rsidR="008A36F6" w:rsidRDefault="008A36F6" w:rsidP="00736DDF">
            <w:pPr>
              <w:rPr>
                <w:rFonts w:eastAsia="Calibri"/>
                <w:b/>
                <w:sz w:val="24"/>
                <w:szCs w:val="24"/>
              </w:rPr>
            </w:pPr>
            <w:r>
              <w:rPr>
                <w:rFonts w:eastAsia="Calibri"/>
                <w:b/>
                <w:sz w:val="24"/>
                <w:szCs w:val="24"/>
              </w:rPr>
              <w:t xml:space="preserve">$4.3 million to </w:t>
            </w:r>
          </w:p>
          <w:p w:rsidR="00736DDF" w:rsidRPr="0092726D" w:rsidRDefault="008A36F6" w:rsidP="00736DDF">
            <w:pPr>
              <w:rPr>
                <w:rFonts w:eastAsia="Calibri"/>
                <w:b/>
                <w:sz w:val="24"/>
                <w:szCs w:val="24"/>
              </w:rPr>
            </w:pPr>
            <w:r>
              <w:rPr>
                <w:rFonts w:eastAsia="Calibri"/>
                <w:b/>
                <w:sz w:val="24"/>
                <w:szCs w:val="24"/>
              </w:rPr>
              <w:t>$5.1 million</w:t>
            </w:r>
          </w:p>
        </w:tc>
        <w:tc>
          <w:tcPr>
            <w:tcW w:w="2338" w:type="dxa"/>
          </w:tcPr>
          <w:p w:rsidR="008A36F6" w:rsidRPr="008A36F6" w:rsidRDefault="008A36F6" w:rsidP="008A36F6">
            <w:pPr>
              <w:rPr>
                <w:rFonts w:eastAsia="Calibri"/>
                <w:b/>
                <w:sz w:val="24"/>
                <w:szCs w:val="24"/>
              </w:rPr>
            </w:pPr>
            <w:r w:rsidRPr="008A36F6">
              <w:rPr>
                <w:rFonts w:eastAsia="Calibri"/>
                <w:b/>
                <w:sz w:val="24"/>
                <w:szCs w:val="24"/>
              </w:rPr>
              <w:t xml:space="preserve">$4.3 million to </w:t>
            </w:r>
          </w:p>
          <w:p w:rsidR="00736DDF" w:rsidRPr="0092726D" w:rsidRDefault="008A36F6" w:rsidP="008A36F6">
            <w:pPr>
              <w:rPr>
                <w:rFonts w:eastAsia="Calibri"/>
                <w:b/>
                <w:sz w:val="24"/>
                <w:szCs w:val="24"/>
              </w:rPr>
            </w:pPr>
            <w:r w:rsidRPr="008A36F6">
              <w:rPr>
                <w:rFonts w:eastAsia="Calibri"/>
                <w:b/>
                <w:sz w:val="24"/>
                <w:szCs w:val="24"/>
              </w:rPr>
              <w:t>$5.1 million</w:t>
            </w:r>
          </w:p>
        </w:tc>
        <w:tc>
          <w:tcPr>
            <w:tcW w:w="2338" w:type="dxa"/>
          </w:tcPr>
          <w:p w:rsidR="00736DDF" w:rsidRPr="0092726D" w:rsidRDefault="008A36F6" w:rsidP="00736DDF">
            <w:pPr>
              <w:rPr>
                <w:rFonts w:eastAsia="Calibri"/>
                <w:b/>
                <w:sz w:val="24"/>
                <w:szCs w:val="24"/>
              </w:rPr>
            </w:pPr>
            <w:r>
              <w:rPr>
                <w:rFonts w:eastAsia="Calibri"/>
                <w:b/>
                <w:sz w:val="24"/>
                <w:szCs w:val="24"/>
              </w:rPr>
              <w:t>$16,000 to $30,000 annually</w:t>
            </w:r>
          </w:p>
        </w:tc>
      </w:tr>
    </w:tbl>
    <w:p w:rsidR="00750421" w:rsidRDefault="00750421" w:rsidP="00750421">
      <w:pPr>
        <w:spacing w:after="0" w:line="240" w:lineRule="auto"/>
        <w:rPr>
          <w:b/>
        </w:rPr>
      </w:pPr>
    </w:p>
    <w:p w:rsidR="00F71B09" w:rsidRPr="0092726D" w:rsidRDefault="00F71B09" w:rsidP="00F71B09">
      <w:pPr>
        <w:spacing w:after="0" w:line="240" w:lineRule="auto"/>
      </w:pPr>
      <w:r w:rsidRPr="0092726D">
        <w:t>*Card costs: The current card vendor has indicated that changes to the card including the REAL ID indicator, temporary lawful status language, additional information on the barcode and changing card materials to allow for additional securi</w:t>
      </w:r>
      <w:r w:rsidR="00FB53D0">
        <w:t>ty features.  If a non-compliant</w:t>
      </w:r>
      <w:r w:rsidRPr="0092726D">
        <w:t xml:space="preserve"> card, “not for federal purposes” language.  The card vendor states that it must know of these changes no later than May 15th to meet October deadline.  </w:t>
      </w:r>
    </w:p>
    <w:p w:rsidR="00F71B09" w:rsidRDefault="00F71B09" w:rsidP="00F71B09">
      <w:pPr>
        <w:spacing w:after="0" w:line="240" w:lineRule="auto"/>
      </w:pPr>
      <w:r w:rsidRPr="00F71B09">
        <w:t>**Estimated programming costs to the DVS legacy system.</w:t>
      </w:r>
    </w:p>
    <w:p w:rsidR="00736DDF" w:rsidRPr="0092726D" w:rsidRDefault="00736DDF" w:rsidP="00750421">
      <w:pPr>
        <w:spacing w:after="0" w:line="240" w:lineRule="auto"/>
      </w:pPr>
    </w:p>
    <w:p w:rsidR="00723CD5" w:rsidRDefault="00723CD5" w:rsidP="0092726D">
      <w:pPr>
        <w:spacing w:after="0" w:line="240" w:lineRule="auto"/>
      </w:pPr>
      <w:r w:rsidRPr="006616C4">
        <w:t xml:space="preserve">Impact on current MNLARS </w:t>
      </w:r>
      <w:r w:rsidR="00974958">
        <w:t xml:space="preserve">plan if REAL ID is implemented </w:t>
      </w:r>
      <w:r w:rsidR="00974958" w:rsidRPr="00974958">
        <w:t xml:space="preserve">October 2016 </w:t>
      </w:r>
      <w:r w:rsidR="00974958">
        <w:t>or</w:t>
      </w:r>
      <w:r w:rsidR="001335CB">
        <w:t xml:space="preserve"> </w:t>
      </w:r>
      <w:r w:rsidR="00974958" w:rsidRPr="00974958">
        <w:t>July 2017</w:t>
      </w:r>
      <w:r w:rsidR="00974958">
        <w:t>:</w:t>
      </w:r>
    </w:p>
    <w:p w:rsidR="006616C4" w:rsidRDefault="00B03F88" w:rsidP="0048268A">
      <w:pPr>
        <w:pStyle w:val="ListParagraph"/>
        <w:numPr>
          <w:ilvl w:val="0"/>
          <w:numId w:val="30"/>
        </w:numPr>
        <w:spacing w:after="0" w:line="240" w:lineRule="auto"/>
      </w:pPr>
      <w:r>
        <w:t>W</w:t>
      </w:r>
      <w:r w:rsidR="00080782">
        <w:t>ork on MNLARS Release MV</w:t>
      </w:r>
      <w:r w:rsidR="00974958">
        <w:t xml:space="preserve"> (motor vehicles)</w:t>
      </w:r>
      <w:r w:rsidR="00080782">
        <w:t xml:space="preserve"> would need to be stopped or reduced immediately</w:t>
      </w:r>
      <w:r>
        <w:t>,</w:t>
      </w:r>
      <w:r w:rsidR="00080782">
        <w:t xml:space="preserve"> significantly impacting the project timeline</w:t>
      </w:r>
      <w:r w:rsidR="00974958">
        <w:t>.</w:t>
      </w:r>
    </w:p>
    <w:p w:rsidR="00080782" w:rsidRDefault="00080782" w:rsidP="0048268A">
      <w:pPr>
        <w:pStyle w:val="ListParagraph"/>
        <w:numPr>
          <w:ilvl w:val="0"/>
          <w:numId w:val="30"/>
        </w:numPr>
        <w:spacing w:after="0" w:line="240" w:lineRule="auto"/>
      </w:pPr>
      <w:r>
        <w:t>COBOL and legacy contractors would need to be secured; limited number of legacy talent is available</w:t>
      </w:r>
      <w:r w:rsidR="00974958">
        <w:t>.</w:t>
      </w:r>
    </w:p>
    <w:p w:rsidR="00080782" w:rsidRDefault="005D71F3" w:rsidP="0048268A">
      <w:pPr>
        <w:pStyle w:val="ListParagraph"/>
        <w:numPr>
          <w:ilvl w:val="0"/>
          <w:numId w:val="30"/>
        </w:numPr>
        <w:spacing w:after="0" w:line="240" w:lineRule="auto"/>
      </w:pPr>
      <w:r>
        <w:t>Some MNLARS</w:t>
      </w:r>
      <w:r w:rsidR="00080782">
        <w:t xml:space="preserve"> programming staff would be </w:t>
      </w:r>
      <w:r w:rsidR="00974958">
        <w:t>laid off</w:t>
      </w:r>
      <w:r w:rsidR="00080782">
        <w:t xml:space="preserve"> as their skills would not meet the legacy programming demands</w:t>
      </w:r>
      <w:r w:rsidR="00974958">
        <w:t>.</w:t>
      </w:r>
    </w:p>
    <w:p w:rsidR="00080782" w:rsidRDefault="001335CB" w:rsidP="0048268A">
      <w:pPr>
        <w:pStyle w:val="ListParagraph"/>
        <w:numPr>
          <w:ilvl w:val="0"/>
          <w:numId w:val="30"/>
        </w:numPr>
        <w:spacing w:after="0" w:line="240" w:lineRule="auto"/>
      </w:pPr>
      <w:r>
        <w:t>REAL</w:t>
      </w:r>
      <w:r w:rsidR="00080782">
        <w:t xml:space="preserve"> ID changes would need to be retrofitted from current production systems into MNLARS Release DS</w:t>
      </w:r>
      <w:r w:rsidR="00974958">
        <w:t xml:space="preserve"> (driver services).</w:t>
      </w:r>
    </w:p>
    <w:p w:rsidR="00080782" w:rsidRPr="006616C4" w:rsidRDefault="00080782" w:rsidP="0048268A">
      <w:pPr>
        <w:pStyle w:val="ListParagraph"/>
        <w:numPr>
          <w:ilvl w:val="0"/>
          <w:numId w:val="30"/>
        </w:numPr>
        <w:spacing w:after="0" w:line="240" w:lineRule="auto"/>
      </w:pPr>
      <w:r>
        <w:t xml:space="preserve">Overall security risks would remain until MNLARS </w:t>
      </w:r>
      <w:r w:rsidR="00974958">
        <w:t xml:space="preserve">is </w:t>
      </w:r>
      <w:r>
        <w:t>completed</w:t>
      </w:r>
      <w:r w:rsidR="00974958">
        <w:t>.</w:t>
      </w:r>
    </w:p>
    <w:p w:rsidR="002D1E28" w:rsidRDefault="002D1E28" w:rsidP="007015DA">
      <w:pPr>
        <w:pStyle w:val="ListParagraph"/>
        <w:spacing w:after="0" w:line="240" w:lineRule="auto"/>
      </w:pPr>
    </w:p>
    <w:p w:rsidR="00FB53D0" w:rsidRDefault="00FB53D0" w:rsidP="007015DA">
      <w:pPr>
        <w:pStyle w:val="ListParagraph"/>
        <w:spacing w:after="0" w:line="240" w:lineRule="auto"/>
      </w:pPr>
    </w:p>
    <w:p w:rsidR="00A420EA" w:rsidRDefault="00A420EA" w:rsidP="00A420EA">
      <w:pPr>
        <w:spacing w:after="0" w:line="240" w:lineRule="auto"/>
      </w:pPr>
    </w:p>
    <w:p w:rsidR="00E11590" w:rsidRPr="006408A2" w:rsidRDefault="00E11590" w:rsidP="006408A2">
      <w:pPr>
        <w:shd w:val="clear" w:color="auto" w:fill="C6D9F1" w:themeFill="text2" w:themeFillTint="33"/>
        <w:spacing w:after="0" w:line="240" w:lineRule="auto"/>
        <w:rPr>
          <w:b/>
          <w:sz w:val="28"/>
        </w:rPr>
      </w:pPr>
      <w:r w:rsidRPr="006408A2">
        <w:rPr>
          <w:b/>
          <w:sz w:val="28"/>
        </w:rPr>
        <w:t>Senior Identification Cards</w:t>
      </w:r>
    </w:p>
    <w:p w:rsidR="00D93CC5" w:rsidRDefault="009B7CE5" w:rsidP="00E11590">
      <w:pPr>
        <w:spacing w:after="0" w:line="240" w:lineRule="auto"/>
      </w:pPr>
      <w:r>
        <w:t>If a two-tiered system</w:t>
      </w:r>
      <w:r w:rsidR="00D93CC5">
        <w:t xml:space="preserve"> is implemented:</w:t>
      </w:r>
    </w:p>
    <w:p w:rsidR="00D93CC5" w:rsidRDefault="00D93CC5" w:rsidP="0092726D">
      <w:pPr>
        <w:pStyle w:val="ListParagraph"/>
        <w:numPr>
          <w:ilvl w:val="0"/>
          <w:numId w:val="33"/>
        </w:numPr>
        <w:spacing w:after="0" w:line="240" w:lineRule="auto"/>
      </w:pPr>
      <w:r>
        <w:t>Seniors</w:t>
      </w:r>
      <w:r w:rsidR="009B7CE5">
        <w:t xml:space="preserve"> would have the option of keeping their current senior </w:t>
      </w:r>
      <w:r w:rsidR="00A420EA">
        <w:t>i</w:t>
      </w:r>
      <w:r w:rsidR="009B7CE5">
        <w:t>dentification card</w:t>
      </w:r>
      <w:r>
        <w:t>, which is</w:t>
      </w:r>
      <w:r w:rsidR="009B7CE5">
        <w:t xml:space="preserve"> valid for their lifetime</w:t>
      </w:r>
      <w:r>
        <w:t>,</w:t>
      </w:r>
      <w:r w:rsidR="009B7CE5">
        <w:t xml:space="preserve"> or obtaining a REAL ID compliant card. </w:t>
      </w:r>
    </w:p>
    <w:p w:rsidR="00D93CC5" w:rsidRDefault="00D93CC5" w:rsidP="00E11590">
      <w:pPr>
        <w:spacing w:after="0" w:line="240" w:lineRule="auto"/>
      </w:pPr>
    </w:p>
    <w:p w:rsidR="00D93CC5" w:rsidRDefault="009B7CE5" w:rsidP="00E11590">
      <w:pPr>
        <w:spacing w:after="0" w:line="240" w:lineRule="auto"/>
      </w:pPr>
      <w:r>
        <w:t>If one-tier system</w:t>
      </w:r>
      <w:r w:rsidR="00D93CC5">
        <w:t xml:space="preserve"> is implemented:</w:t>
      </w:r>
    </w:p>
    <w:p w:rsidR="00D93CC5" w:rsidRDefault="00D93CC5" w:rsidP="0092726D">
      <w:pPr>
        <w:pStyle w:val="ListParagraph"/>
        <w:numPr>
          <w:ilvl w:val="0"/>
          <w:numId w:val="32"/>
        </w:numPr>
        <w:spacing w:after="0" w:line="240" w:lineRule="auto"/>
      </w:pPr>
      <w:r>
        <w:t>All</w:t>
      </w:r>
      <w:r w:rsidR="009B7CE5">
        <w:t xml:space="preserve"> seniors with lifetime cards would be required to obtain a REAL ID</w:t>
      </w:r>
      <w:r w:rsidR="00E966BC">
        <w:t xml:space="preserve"> if they lose their current credential or wish to obtain a federally compliant </w:t>
      </w:r>
      <w:r>
        <w:t>card</w:t>
      </w:r>
      <w:r w:rsidR="009B7CE5">
        <w:t xml:space="preserve">. </w:t>
      </w:r>
    </w:p>
    <w:p w:rsidR="00D93CC5" w:rsidRDefault="00D93CC5" w:rsidP="0092726D">
      <w:pPr>
        <w:pStyle w:val="ListParagraph"/>
        <w:numPr>
          <w:ilvl w:val="0"/>
          <w:numId w:val="32"/>
        </w:numPr>
        <w:spacing w:after="0" w:line="240" w:lineRule="auto"/>
      </w:pPr>
      <w:r w:rsidRPr="00D93CC5">
        <w:t xml:space="preserve">Senior identification cards will have to be replaced with REAL ID compliant cards. </w:t>
      </w:r>
    </w:p>
    <w:p w:rsidR="00D93CC5" w:rsidRDefault="00D93CC5" w:rsidP="0092726D">
      <w:pPr>
        <w:pStyle w:val="ListParagraph"/>
        <w:numPr>
          <w:ilvl w:val="0"/>
          <w:numId w:val="32"/>
        </w:numPr>
        <w:spacing w:after="0" w:line="240" w:lineRule="auto"/>
      </w:pPr>
      <w:r w:rsidRPr="00D93CC5">
        <w:t>Programming will be required so the Driver and Vehicle Services system populates a REAL ID compliant senior identification as having an expiration date of four years.</w:t>
      </w:r>
    </w:p>
    <w:p w:rsidR="00D93CC5" w:rsidRDefault="00D93CC5" w:rsidP="00E11590">
      <w:pPr>
        <w:spacing w:after="0" w:line="240" w:lineRule="auto"/>
      </w:pPr>
    </w:p>
    <w:p w:rsidR="00D93CC5" w:rsidRDefault="00E966BC" w:rsidP="00E11590">
      <w:pPr>
        <w:spacing w:after="0" w:line="240" w:lineRule="auto"/>
      </w:pPr>
      <w:r>
        <w:t xml:space="preserve">Approximately 153,000 individuals have a senior identification card.  </w:t>
      </w:r>
    </w:p>
    <w:p w:rsidR="00D93CC5" w:rsidRDefault="00D93CC5" w:rsidP="00E11590">
      <w:pPr>
        <w:spacing w:after="0" w:line="240" w:lineRule="auto"/>
      </w:pPr>
    </w:p>
    <w:p w:rsidR="005D71F3" w:rsidRDefault="005D71F3" w:rsidP="00E11590">
      <w:pPr>
        <w:spacing w:after="0" w:line="240" w:lineRule="auto"/>
      </w:pPr>
    </w:p>
    <w:p w:rsidR="00E11590" w:rsidRPr="006408A2" w:rsidRDefault="00E11590" w:rsidP="006408A2">
      <w:pPr>
        <w:shd w:val="clear" w:color="auto" w:fill="C6D9F1" w:themeFill="text2" w:themeFillTint="33"/>
        <w:spacing w:after="0" w:line="240" w:lineRule="auto"/>
        <w:rPr>
          <w:b/>
          <w:sz w:val="28"/>
        </w:rPr>
      </w:pPr>
      <w:bookmarkStart w:id="13" w:name="_Toc448306884"/>
      <w:r w:rsidRPr="006408A2">
        <w:rPr>
          <w:b/>
          <w:sz w:val="28"/>
        </w:rPr>
        <w:t>One</w:t>
      </w:r>
      <w:r w:rsidR="00D93CC5" w:rsidRPr="006408A2">
        <w:rPr>
          <w:b/>
          <w:sz w:val="28"/>
        </w:rPr>
        <w:t>-</w:t>
      </w:r>
      <w:r w:rsidRPr="006408A2">
        <w:rPr>
          <w:b/>
          <w:sz w:val="28"/>
        </w:rPr>
        <w:t>Tier and Two</w:t>
      </w:r>
      <w:r w:rsidR="00D93CC5" w:rsidRPr="006408A2">
        <w:rPr>
          <w:b/>
          <w:sz w:val="28"/>
        </w:rPr>
        <w:t>-</w:t>
      </w:r>
      <w:r w:rsidRPr="006408A2">
        <w:rPr>
          <w:b/>
          <w:sz w:val="28"/>
        </w:rPr>
        <w:t>Tier System</w:t>
      </w:r>
      <w:bookmarkEnd w:id="13"/>
    </w:p>
    <w:p w:rsidR="00D93CC5" w:rsidRDefault="00E11590" w:rsidP="0092726D">
      <w:pPr>
        <w:pStyle w:val="ListParagraph"/>
        <w:numPr>
          <w:ilvl w:val="0"/>
          <w:numId w:val="34"/>
        </w:numPr>
        <w:spacing w:after="0" w:line="240" w:lineRule="auto"/>
      </w:pPr>
      <w:r>
        <w:t xml:space="preserve">A two-tier license system </w:t>
      </w:r>
      <w:r w:rsidR="006C5956">
        <w:t xml:space="preserve">allows for more </w:t>
      </w:r>
      <w:r w:rsidR="00D93CC5" w:rsidRPr="00D93CC5">
        <w:t>identif</w:t>
      </w:r>
      <w:r w:rsidR="00D93CC5">
        <w:t xml:space="preserve">ication card options for </w:t>
      </w:r>
      <w:r w:rsidR="006C5956">
        <w:t>citizen</w:t>
      </w:r>
      <w:r w:rsidR="00D93CC5">
        <w:t>s</w:t>
      </w:r>
      <w:r w:rsidR="00FB53D0">
        <w:t>.</w:t>
      </w:r>
      <w:r w:rsidR="006C5956">
        <w:t xml:space="preserve"> </w:t>
      </w:r>
    </w:p>
    <w:p w:rsidR="00D93CC5" w:rsidRDefault="006C5956" w:rsidP="0092726D">
      <w:pPr>
        <w:pStyle w:val="ListParagraph"/>
        <w:numPr>
          <w:ilvl w:val="0"/>
          <w:numId w:val="34"/>
        </w:numPr>
        <w:spacing w:after="0" w:line="240" w:lineRule="auto"/>
      </w:pPr>
      <w:r>
        <w:t>The current card will have to be marked as “not for federal purposes</w:t>
      </w:r>
      <w:r w:rsidR="00FB53D0">
        <w:t>.</w:t>
      </w:r>
      <w:r>
        <w:t xml:space="preserve">” </w:t>
      </w:r>
    </w:p>
    <w:p w:rsidR="00D93CC5" w:rsidRDefault="006C5956" w:rsidP="0092726D">
      <w:pPr>
        <w:pStyle w:val="ListParagraph"/>
        <w:numPr>
          <w:ilvl w:val="0"/>
          <w:numId w:val="34"/>
        </w:numPr>
        <w:spacing w:after="0" w:line="240" w:lineRule="auto"/>
      </w:pPr>
      <w:r>
        <w:t>A</w:t>
      </w:r>
      <w:r w:rsidR="00E11590">
        <w:t xml:space="preserve"> two-tier system is </w:t>
      </w:r>
      <w:r>
        <w:t>essentially</w:t>
      </w:r>
      <w:r w:rsidR="00E11590">
        <w:t xml:space="preserve"> a three-tier system because DVS will be issuing REAL ID compliant cards, noncompliant cards, and enhanced driver licenses and </w:t>
      </w:r>
      <w:r>
        <w:t xml:space="preserve">enhanced identification cards. </w:t>
      </w:r>
    </w:p>
    <w:p w:rsidR="00E11590" w:rsidRDefault="006C5956" w:rsidP="0092726D">
      <w:pPr>
        <w:pStyle w:val="ListParagraph"/>
        <w:numPr>
          <w:ilvl w:val="0"/>
          <w:numId w:val="34"/>
        </w:numPr>
        <w:spacing w:after="0" w:line="240" w:lineRule="auto"/>
      </w:pPr>
      <w:r>
        <w:t xml:space="preserve">For a more detailed comparison see </w:t>
      </w:r>
      <w:hyperlink w:anchor="_Appendix_E:_Standard" w:history="1">
        <w:r w:rsidR="0036605E" w:rsidRPr="0036605E">
          <w:rPr>
            <w:rStyle w:val="Hyperlink"/>
            <w:sz w:val="22"/>
            <w:szCs w:val="22"/>
          </w:rPr>
          <w:t>Appendix E</w:t>
        </w:r>
      </w:hyperlink>
      <w:r w:rsidR="004B7C94">
        <w:t>.</w:t>
      </w:r>
    </w:p>
    <w:p w:rsidR="00F37DB1" w:rsidRDefault="005D71F3" w:rsidP="004D1A1C">
      <w:pPr>
        <w:pStyle w:val="ListParagraph"/>
        <w:numPr>
          <w:ilvl w:val="0"/>
          <w:numId w:val="34"/>
        </w:numPr>
        <w:spacing w:after="0" w:line="240" w:lineRule="auto"/>
      </w:pPr>
      <w:r>
        <w:t xml:space="preserve">For information regarding </w:t>
      </w:r>
      <w:r w:rsidR="00285E6A">
        <w:t>pertinent s</w:t>
      </w:r>
      <w:r w:rsidRPr="005D71F3">
        <w:t>tatutes</w:t>
      </w:r>
      <w:r w:rsidR="00285E6A">
        <w:t xml:space="preserve"> and rules, see </w:t>
      </w:r>
      <w:hyperlink w:anchor="_Appendix_F:_" w:history="1">
        <w:r w:rsidR="0036605E" w:rsidRPr="0036605E">
          <w:rPr>
            <w:rStyle w:val="Hyperlink"/>
          </w:rPr>
          <w:t>Appendix F</w:t>
        </w:r>
      </w:hyperlink>
      <w:r w:rsidR="00285E6A">
        <w:t xml:space="preserve"> and </w:t>
      </w:r>
      <w:hyperlink w:anchor="_Appendix_H:_" w:history="1">
        <w:r w:rsidR="0036605E" w:rsidRPr="0036605E">
          <w:rPr>
            <w:rStyle w:val="Hyperlink"/>
          </w:rPr>
          <w:t>Appendix G</w:t>
        </w:r>
      </w:hyperlink>
      <w:r w:rsidR="00285E6A">
        <w:t>.</w:t>
      </w:r>
    </w:p>
    <w:p w:rsidR="00285E6A" w:rsidRDefault="00285E6A" w:rsidP="004D1A1C">
      <w:pPr>
        <w:pStyle w:val="ListParagraph"/>
        <w:numPr>
          <w:ilvl w:val="0"/>
          <w:numId w:val="34"/>
        </w:numPr>
        <w:spacing w:after="0" w:line="240" w:lineRule="auto"/>
      </w:pPr>
      <w:r>
        <w:t>For o</w:t>
      </w:r>
      <w:r w:rsidRPr="00285E6A">
        <w:t xml:space="preserve">ther </w:t>
      </w:r>
      <w:r>
        <w:t>considerations regarding one-tier and two-tier s</w:t>
      </w:r>
      <w:r w:rsidRPr="00285E6A">
        <w:t>ystem</w:t>
      </w:r>
      <w:r>
        <w:t xml:space="preserve">s, see </w:t>
      </w:r>
      <w:hyperlink w:anchor="_Appendix_I:_" w:history="1">
        <w:r w:rsidR="0036605E" w:rsidRPr="0036605E">
          <w:rPr>
            <w:rStyle w:val="Hyperlink"/>
          </w:rPr>
          <w:t>Appendix H</w:t>
        </w:r>
      </w:hyperlink>
      <w:r w:rsidRPr="0036605E">
        <w:t>.</w:t>
      </w:r>
    </w:p>
    <w:p w:rsidR="00285E6A" w:rsidRDefault="00285E6A" w:rsidP="00285E6A">
      <w:pPr>
        <w:pStyle w:val="ListParagraph"/>
        <w:spacing w:after="0" w:line="240" w:lineRule="auto"/>
      </w:pPr>
    </w:p>
    <w:p w:rsidR="00EA6227" w:rsidRDefault="00EA6227" w:rsidP="00F31C4D">
      <w:pPr>
        <w:spacing w:after="0" w:line="240" w:lineRule="auto"/>
        <w:rPr>
          <w:b/>
        </w:rPr>
      </w:pPr>
    </w:p>
    <w:p w:rsidR="00EA6227" w:rsidRDefault="00EA6227" w:rsidP="00F31C4D">
      <w:pPr>
        <w:spacing w:after="0" w:line="240" w:lineRule="auto"/>
        <w:rPr>
          <w:b/>
        </w:rPr>
      </w:pPr>
    </w:p>
    <w:p w:rsidR="00EA6227" w:rsidRDefault="00EA6227" w:rsidP="00F31C4D">
      <w:pPr>
        <w:spacing w:after="0" w:line="240" w:lineRule="auto"/>
        <w:rPr>
          <w:b/>
        </w:rPr>
      </w:pPr>
    </w:p>
    <w:p w:rsidR="00EA6227" w:rsidRDefault="00EA6227" w:rsidP="00F31C4D">
      <w:pPr>
        <w:spacing w:after="0" w:line="240" w:lineRule="auto"/>
        <w:rPr>
          <w:b/>
        </w:rPr>
      </w:pPr>
    </w:p>
    <w:p w:rsidR="00EA6227" w:rsidRDefault="00EA6227" w:rsidP="00F31C4D">
      <w:pPr>
        <w:spacing w:after="0" w:line="240" w:lineRule="auto"/>
        <w:rPr>
          <w:b/>
        </w:rPr>
      </w:pPr>
    </w:p>
    <w:p w:rsidR="00EA6227" w:rsidRDefault="00EA6227" w:rsidP="00F31C4D">
      <w:pPr>
        <w:spacing w:after="0" w:line="240" w:lineRule="auto"/>
        <w:rPr>
          <w:b/>
        </w:rPr>
      </w:pPr>
    </w:p>
    <w:p w:rsidR="00EA6227" w:rsidRDefault="00EA6227" w:rsidP="00F31C4D">
      <w:pPr>
        <w:spacing w:after="0" w:line="240" w:lineRule="auto"/>
        <w:rPr>
          <w:b/>
        </w:rPr>
      </w:pPr>
    </w:p>
    <w:p w:rsidR="00EA6227" w:rsidRDefault="00EA6227" w:rsidP="00F31C4D">
      <w:pPr>
        <w:spacing w:after="0" w:line="240" w:lineRule="auto"/>
        <w:rPr>
          <w:b/>
        </w:rPr>
      </w:pPr>
    </w:p>
    <w:p w:rsidR="00785A1C" w:rsidRDefault="00785A1C" w:rsidP="00F31C4D">
      <w:pPr>
        <w:spacing w:after="0" w:line="240" w:lineRule="auto"/>
        <w:rPr>
          <w:b/>
        </w:rPr>
        <w:sectPr w:rsidR="00785A1C" w:rsidSect="00AD3A6D">
          <w:headerReference w:type="default" r:id="rId46"/>
          <w:footerReference w:type="default" r:id="rId47"/>
          <w:pgSz w:w="12240" w:h="15840"/>
          <w:pgMar w:top="1440" w:right="720" w:bottom="1440" w:left="720" w:header="720" w:footer="720" w:gutter="0"/>
          <w:pgNumType w:start="0"/>
          <w:cols w:space="720"/>
          <w:titlePg/>
          <w:docGrid w:linePitch="360"/>
        </w:sectPr>
      </w:pPr>
    </w:p>
    <w:p w:rsidR="001A5688" w:rsidRPr="001A5688" w:rsidRDefault="001A5688" w:rsidP="001A5688">
      <w:pPr>
        <w:pStyle w:val="Heading1"/>
        <w:jc w:val="center"/>
        <w:rPr>
          <w:color w:val="auto"/>
          <w:sz w:val="22"/>
          <w:szCs w:val="22"/>
        </w:rPr>
      </w:pPr>
      <w:bookmarkStart w:id="14" w:name="_Appendix_A:_"/>
      <w:bookmarkStart w:id="15" w:name="_Hlk448304598"/>
      <w:bookmarkStart w:id="16" w:name="_Toc448306886"/>
      <w:bookmarkEnd w:id="14"/>
      <w:r w:rsidRPr="001A5688">
        <w:rPr>
          <w:color w:val="auto"/>
          <w:sz w:val="22"/>
          <w:szCs w:val="22"/>
        </w:rPr>
        <w:t xml:space="preserve">Appendix </w:t>
      </w:r>
      <w:bookmarkEnd w:id="15"/>
      <w:r w:rsidR="0036605E">
        <w:rPr>
          <w:color w:val="auto"/>
          <w:sz w:val="22"/>
          <w:szCs w:val="22"/>
        </w:rPr>
        <w:t>A</w:t>
      </w:r>
      <w:r w:rsidRPr="001A5688">
        <w:rPr>
          <w:color w:val="auto"/>
          <w:sz w:val="22"/>
          <w:szCs w:val="22"/>
        </w:rPr>
        <w:t>:  REAL ID Inclusion in Current Statutory Requirements</w:t>
      </w:r>
      <w:bookmarkEnd w:id="16"/>
    </w:p>
    <w:p w:rsidR="001A5688" w:rsidRPr="003D696E" w:rsidRDefault="001A5688" w:rsidP="001A5688">
      <w:pPr>
        <w:rPr>
          <w:rFonts w:asciiTheme="minorHAnsi" w:hAnsiTheme="minorHAnsi"/>
          <w:sz w:val="21"/>
          <w:szCs w:val="21"/>
        </w:rPr>
      </w:pPr>
    </w:p>
    <w:tbl>
      <w:tblPr>
        <w:tblStyle w:val="TableGrid"/>
        <w:tblW w:w="14580" w:type="dxa"/>
        <w:tblInd w:w="18" w:type="dxa"/>
        <w:tblLook w:val="04A0" w:firstRow="1" w:lastRow="0" w:firstColumn="1" w:lastColumn="0" w:noHBand="0" w:noVBand="1"/>
      </w:tblPr>
      <w:tblGrid>
        <w:gridCol w:w="2070"/>
        <w:gridCol w:w="3960"/>
        <w:gridCol w:w="8550"/>
      </w:tblGrid>
      <w:tr w:rsidR="001A5688" w:rsidRPr="002F51D1" w:rsidTr="00381399">
        <w:tc>
          <w:tcPr>
            <w:tcW w:w="2070" w:type="dxa"/>
          </w:tcPr>
          <w:p w:rsidR="001A5688" w:rsidRPr="002F51D1" w:rsidRDefault="004D1A1C" w:rsidP="00381399">
            <w:pPr>
              <w:rPr>
                <w:rFonts w:asciiTheme="minorHAnsi" w:hAnsiTheme="minorHAnsi"/>
                <w:sz w:val="21"/>
                <w:szCs w:val="21"/>
              </w:rPr>
            </w:pPr>
            <w:r>
              <w:rPr>
                <w:rFonts w:asciiTheme="minorHAnsi" w:hAnsiTheme="minorHAnsi"/>
                <w:sz w:val="21"/>
                <w:szCs w:val="21"/>
              </w:rPr>
              <w:t xml:space="preserve">Minnesota </w:t>
            </w:r>
            <w:r w:rsidR="001A5688" w:rsidRPr="002F51D1">
              <w:rPr>
                <w:rFonts w:asciiTheme="minorHAnsi" w:hAnsiTheme="minorHAnsi"/>
                <w:sz w:val="21"/>
                <w:szCs w:val="21"/>
              </w:rPr>
              <w:t>Statute</w:t>
            </w:r>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Heading</w:t>
            </w:r>
          </w:p>
        </w:tc>
        <w:tc>
          <w:tcPr>
            <w:tcW w:w="855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Potential Changes</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48" w:history="1">
              <w:r w:rsidR="001A5688" w:rsidRPr="0016054D">
                <w:rPr>
                  <w:rStyle w:val="Hyperlink"/>
                  <w:rFonts w:asciiTheme="minorHAnsi" w:hAnsiTheme="minorHAnsi"/>
                  <w:sz w:val="21"/>
                  <w:szCs w:val="21"/>
                </w:rPr>
                <w:t>171.06 subd. 1</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Forms of Application</w:t>
            </w:r>
          </w:p>
        </w:tc>
        <w:tc>
          <w:tcPr>
            <w:tcW w:w="8550" w:type="dxa"/>
          </w:tcPr>
          <w:p w:rsidR="001A5688" w:rsidRPr="002F51D1" w:rsidRDefault="001A5688" w:rsidP="00381399">
            <w:pPr>
              <w:rPr>
                <w:rFonts w:asciiTheme="minorHAnsi" w:hAnsiTheme="minorHAnsi"/>
                <w:sz w:val="21"/>
                <w:szCs w:val="21"/>
              </w:rPr>
            </w:pPr>
            <w:r>
              <w:rPr>
                <w:rFonts w:asciiTheme="minorHAnsi" w:hAnsiTheme="minorHAnsi"/>
                <w:sz w:val="21"/>
                <w:szCs w:val="21"/>
              </w:rPr>
              <w:t>Add REAL</w:t>
            </w:r>
            <w:r w:rsidRPr="002F51D1">
              <w:rPr>
                <w:rFonts w:asciiTheme="minorHAnsi" w:hAnsiTheme="minorHAnsi"/>
                <w:sz w:val="21"/>
                <w:szCs w:val="21"/>
              </w:rPr>
              <w:t xml:space="preserve"> ID compliant as requiring application and fee</w:t>
            </w:r>
            <w:r>
              <w:rPr>
                <w:rFonts w:asciiTheme="minorHAnsi" w:hAnsiTheme="minorHAnsi"/>
                <w:sz w:val="21"/>
                <w:szCs w:val="21"/>
              </w:rPr>
              <w:t>.</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49" w:history="1">
              <w:r w:rsidR="001A5688" w:rsidRPr="0016054D">
                <w:rPr>
                  <w:rStyle w:val="Hyperlink"/>
                  <w:rFonts w:asciiTheme="minorHAnsi" w:hAnsiTheme="minorHAnsi"/>
                  <w:sz w:val="21"/>
                  <w:szCs w:val="21"/>
                </w:rPr>
                <w:t>171.06 subd. 6</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Compliance with Selective Service</w:t>
            </w:r>
          </w:p>
        </w:tc>
        <w:tc>
          <w:tcPr>
            <w:tcW w:w="8550" w:type="dxa"/>
          </w:tcPr>
          <w:p w:rsidR="001A5688" w:rsidRPr="002F51D1" w:rsidRDefault="001A5688" w:rsidP="00381399">
            <w:pPr>
              <w:rPr>
                <w:rFonts w:asciiTheme="minorHAnsi" w:hAnsiTheme="minorHAnsi"/>
                <w:sz w:val="21"/>
                <w:szCs w:val="21"/>
              </w:rPr>
            </w:pPr>
            <w:r>
              <w:rPr>
                <w:rFonts w:asciiTheme="minorHAnsi" w:hAnsiTheme="minorHAnsi"/>
                <w:sz w:val="21"/>
                <w:szCs w:val="21"/>
              </w:rPr>
              <w:t>A</w:t>
            </w:r>
            <w:r w:rsidRPr="002F51D1">
              <w:rPr>
                <w:rFonts w:asciiTheme="minorHAnsi" w:hAnsiTheme="minorHAnsi"/>
                <w:sz w:val="21"/>
                <w:szCs w:val="21"/>
              </w:rPr>
              <w:t>pplicants for REAL ID DL must comply with selective service</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50" w:history="1">
              <w:r w:rsidR="001A5688" w:rsidRPr="0016054D">
                <w:rPr>
                  <w:rStyle w:val="Hyperlink"/>
                  <w:rFonts w:asciiTheme="minorHAnsi" w:hAnsiTheme="minorHAnsi"/>
                  <w:sz w:val="21"/>
                  <w:szCs w:val="21"/>
                </w:rPr>
                <w:t>171.07 subd. 3a</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ID Card for Seniors</w:t>
            </w:r>
          </w:p>
        </w:tc>
        <w:tc>
          <w:tcPr>
            <w:tcW w:w="8550" w:type="dxa"/>
          </w:tcPr>
          <w:p w:rsidR="001A5688" w:rsidRPr="002F51D1" w:rsidRDefault="001A5688" w:rsidP="005972D1">
            <w:pPr>
              <w:rPr>
                <w:rFonts w:asciiTheme="minorHAnsi" w:hAnsiTheme="minorHAnsi"/>
                <w:sz w:val="21"/>
                <w:szCs w:val="21"/>
              </w:rPr>
            </w:pPr>
            <w:r w:rsidRPr="002F51D1">
              <w:rPr>
                <w:rFonts w:asciiTheme="minorHAnsi" w:hAnsiTheme="minorHAnsi"/>
                <w:sz w:val="21"/>
                <w:szCs w:val="21"/>
              </w:rPr>
              <w:t>R</w:t>
            </w:r>
            <w:r>
              <w:rPr>
                <w:rFonts w:asciiTheme="minorHAnsi" w:hAnsiTheme="minorHAnsi"/>
                <w:sz w:val="21"/>
                <w:szCs w:val="21"/>
              </w:rPr>
              <w:t>EAL</w:t>
            </w:r>
            <w:r w:rsidRPr="002F51D1">
              <w:rPr>
                <w:rFonts w:asciiTheme="minorHAnsi" w:hAnsiTheme="minorHAnsi"/>
                <w:sz w:val="21"/>
                <w:szCs w:val="21"/>
              </w:rPr>
              <w:t xml:space="preserve"> ID compliant ID card cannot be valid for the lifetime of the holder</w:t>
            </w:r>
            <w:r>
              <w:rPr>
                <w:rFonts w:asciiTheme="minorHAnsi" w:hAnsiTheme="minorHAnsi"/>
                <w:sz w:val="21"/>
                <w:szCs w:val="21"/>
              </w:rPr>
              <w:t xml:space="preserve">.  This is the existing restriction on </w:t>
            </w:r>
            <w:r w:rsidR="005972D1">
              <w:rPr>
                <w:rFonts w:asciiTheme="minorHAnsi" w:hAnsiTheme="minorHAnsi"/>
                <w:sz w:val="21"/>
                <w:szCs w:val="21"/>
              </w:rPr>
              <w:t xml:space="preserve">enhanced identification cards.  </w:t>
            </w:r>
          </w:p>
        </w:tc>
      </w:tr>
      <w:tr w:rsidR="001A5688" w:rsidRPr="002F51D1" w:rsidTr="00381399">
        <w:tc>
          <w:tcPr>
            <w:tcW w:w="2070" w:type="dxa"/>
          </w:tcPr>
          <w:p w:rsidR="001A5688" w:rsidRPr="0016054D" w:rsidRDefault="0016054D" w:rsidP="00381399">
            <w:pPr>
              <w:rPr>
                <w:rStyle w:val="Hyperlink"/>
                <w:rFonts w:asciiTheme="minorHAnsi" w:hAnsiTheme="minorHAnsi"/>
                <w:sz w:val="21"/>
                <w:szCs w:val="21"/>
              </w:rPr>
            </w:pPr>
            <w:r>
              <w:rPr>
                <w:rFonts w:asciiTheme="minorHAnsi" w:hAnsiTheme="minorHAnsi"/>
                <w:sz w:val="21"/>
                <w:szCs w:val="21"/>
              </w:rPr>
              <w:fldChar w:fldCharType="begin"/>
            </w:r>
            <w:r>
              <w:rPr>
                <w:rFonts w:asciiTheme="minorHAnsi" w:hAnsiTheme="minorHAnsi"/>
                <w:sz w:val="21"/>
                <w:szCs w:val="21"/>
              </w:rPr>
              <w:instrText xml:space="preserve"> HYPERLINK "https://www.revisor.leg.state.mn.us/statutes/?id=171.07" </w:instrText>
            </w:r>
            <w:r>
              <w:rPr>
                <w:rFonts w:asciiTheme="minorHAnsi" w:hAnsiTheme="minorHAnsi"/>
                <w:sz w:val="21"/>
                <w:szCs w:val="21"/>
              </w:rPr>
              <w:fldChar w:fldCharType="separate"/>
            </w:r>
            <w:r w:rsidR="001A5688" w:rsidRPr="0016054D">
              <w:rPr>
                <w:rStyle w:val="Hyperlink"/>
                <w:rFonts w:asciiTheme="minorHAnsi" w:hAnsiTheme="minorHAnsi"/>
                <w:sz w:val="21"/>
                <w:szCs w:val="21"/>
              </w:rPr>
              <w:t>171.07 subd. 3a</w:t>
            </w:r>
          </w:p>
          <w:p w:rsidR="001A5688" w:rsidRPr="002F51D1" w:rsidRDefault="001A5688" w:rsidP="00381399">
            <w:pPr>
              <w:rPr>
                <w:rFonts w:asciiTheme="minorHAnsi" w:hAnsiTheme="minorHAnsi"/>
                <w:sz w:val="21"/>
                <w:szCs w:val="21"/>
              </w:rPr>
            </w:pPr>
            <w:r w:rsidRPr="0016054D">
              <w:rPr>
                <w:rStyle w:val="Hyperlink"/>
                <w:rFonts w:asciiTheme="minorHAnsi" w:hAnsiTheme="minorHAnsi"/>
                <w:sz w:val="21"/>
                <w:szCs w:val="21"/>
              </w:rPr>
              <w:t>171.07 subd. 4(b)</w:t>
            </w:r>
            <w:r w:rsidR="0016054D">
              <w:rPr>
                <w:rFonts w:asciiTheme="minorHAnsi" w:hAnsiTheme="minorHAnsi"/>
                <w:sz w:val="21"/>
                <w:szCs w:val="21"/>
              </w:rPr>
              <w:fldChar w:fldCharType="end"/>
            </w:r>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Expiration –creates an exception for EIDs issued to seniors</w:t>
            </w:r>
          </w:p>
        </w:tc>
        <w:tc>
          <w:tcPr>
            <w:tcW w:w="8550" w:type="dxa"/>
          </w:tcPr>
          <w:p w:rsidR="001A5688" w:rsidRPr="002F51D1" w:rsidRDefault="001A5688" w:rsidP="005972D1">
            <w:pPr>
              <w:rPr>
                <w:rFonts w:asciiTheme="minorHAnsi" w:hAnsiTheme="minorHAnsi"/>
                <w:sz w:val="21"/>
                <w:szCs w:val="21"/>
              </w:rPr>
            </w:pPr>
            <w:r w:rsidRPr="002F51D1">
              <w:rPr>
                <w:rFonts w:asciiTheme="minorHAnsi" w:hAnsiTheme="minorHAnsi"/>
                <w:sz w:val="21"/>
                <w:szCs w:val="21"/>
              </w:rPr>
              <w:t xml:space="preserve">MN </w:t>
            </w:r>
            <w:r w:rsidR="005972D1">
              <w:rPr>
                <w:rFonts w:asciiTheme="minorHAnsi" w:hAnsiTheme="minorHAnsi"/>
                <w:sz w:val="21"/>
                <w:szCs w:val="21"/>
              </w:rPr>
              <w:t>senior identifications</w:t>
            </w:r>
            <w:r w:rsidRPr="002F51D1">
              <w:rPr>
                <w:rFonts w:asciiTheme="minorHAnsi" w:hAnsiTheme="minorHAnsi"/>
                <w:sz w:val="21"/>
                <w:szCs w:val="21"/>
              </w:rPr>
              <w:t xml:space="preserve"> are good for the lifetime of the applicant unless they are enhanced IDs</w:t>
            </w:r>
            <w:r>
              <w:rPr>
                <w:rFonts w:asciiTheme="minorHAnsi" w:hAnsiTheme="minorHAnsi"/>
                <w:sz w:val="21"/>
                <w:szCs w:val="21"/>
              </w:rPr>
              <w:t>.  R</w:t>
            </w:r>
            <w:r w:rsidR="007E573C">
              <w:rPr>
                <w:rFonts w:asciiTheme="minorHAnsi" w:hAnsiTheme="minorHAnsi"/>
                <w:sz w:val="21"/>
                <w:szCs w:val="21"/>
              </w:rPr>
              <w:t>EAL</w:t>
            </w:r>
            <w:r>
              <w:rPr>
                <w:rFonts w:asciiTheme="minorHAnsi" w:hAnsiTheme="minorHAnsi"/>
                <w:sz w:val="21"/>
                <w:szCs w:val="21"/>
              </w:rPr>
              <w:t xml:space="preserve"> ID </w:t>
            </w:r>
            <w:r w:rsidR="007E573C">
              <w:rPr>
                <w:rFonts w:asciiTheme="minorHAnsi" w:hAnsiTheme="minorHAnsi"/>
                <w:sz w:val="21"/>
                <w:szCs w:val="21"/>
              </w:rPr>
              <w:t xml:space="preserve">senior identification </w:t>
            </w:r>
            <w:r w:rsidR="005972D1">
              <w:rPr>
                <w:rFonts w:asciiTheme="minorHAnsi" w:hAnsiTheme="minorHAnsi"/>
                <w:sz w:val="21"/>
                <w:szCs w:val="21"/>
              </w:rPr>
              <w:t>cards must</w:t>
            </w:r>
            <w:r>
              <w:rPr>
                <w:rFonts w:asciiTheme="minorHAnsi" w:hAnsiTheme="minorHAnsi"/>
                <w:sz w:val="21"/>
                <w:szCs w:val="21"/>
              </w:rPr>
              <w:t xml:space="preserve"> be added as not valid for the lifetime of the holder.  </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51" w:history="1">
              <w:r w:rsidR="001A5688" w:rsidRPr="0016054D">
                <w:rPr>
                  <w:rStyle w:val="Hyperlink"/>
                  <w:rFonts w:asciiTheme="minorHAnsi" w:hAnsiTheme="minorHAnsi"/>
                  <w:sz w:val="21"/>
                  <w:szCs w:val="21"/>
                </w:rPr>
                <w:t>171.071 subd. 3</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Photograph on DL/ID –Religious exemption not allowed for EDL/EID</w:t>
            </w:r>
          </w:p>
        </w:tc>
        <w:tc>
          <w:tcPr>
            <w:tcW w:w="855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REAL ID cards must have a photograph.  No religious exemptions are allowed</w:t>
            </w:r>
            <w:r>
              <w:rPr>
                <w:rFonts w:asciiTheme="minorHAnsi" w:hAnsiTheme="minorHAnsi"/>
                <w:sz w:val="21"/>
                <w:szCs w:val="21"/>
              </w:rPr>
              <w:t xml:space="preserve">. EDLs are listed as not allowing an exception.  </w:t>
            </w:r>
          </w:p>
        </w:tc>
      </w:tr>
    </w:tbl>
    <w:p w:rsidR="001A5688" w:rsidRDefault="001A5688" w:rsidP="001A5688">
      <w:pPr>
        <w:spacing w:after="0" w:line="240" w:lineRule="auto"/>
        <w:rPr>
          <w:rFonts w:asciiTheme="minorHAnsi" w:hAnsiTheme="minorHAnsi"/>
          <w:sz w:val="21"/>
          <w:szCs w:val="21"/>
        </w:rPr>
      </w:pPr>
    </w:p>
    <w:p w:rsidR="001A5688" w:rsidRDefault="001A5688" w:rsidP="001A5688">
      <w:pPr>
        <w:spacing w:after="0" w:line="240" w:lineRule="auto"/>
        <w:jc w:val="center"/>
        <w:rPr>
          <w:rFonts w:asciiTheme="minorHAnsi" w:hAnsiTheme="minorHAnsi"/>
          <w:b/>
        </w:rPr>
      </w:pPr>
    </w:p>
    <w:p w:rsidR="00785A1C" w:rsidRDefault="00785A1C"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r>
        <w:rPr>
          <w:b/>
        </w:rPr>
        <w:br w:type="page"/>
      </w:r>
    </w:p>
    <w:p w:rsidR="001A5688" w:rsidRPr="001A5688" w:rsidRDefault="001A5688" w:rsidP="001A5688">
      <w:pPr>
        <w:pStyle w:val="Heading1"/>
        <w:jc w:val="center"/>
        <w:rPr>
          <w:color w:val="auto"/>
          <w:sz w:val="22"/>
          <w:szCs w:val="22"/>
        </w:rPr>
      </w:pPr>
      <w:bookmarkStart w:id="17" w:name="_Appendix_B:_"/>
      <w:bookmarkStart w:id="18" w:name="_Hlk448304626"/>
      <w:bookmarkStart w:id="19" w:name="_Toc448306887"/>
      <w:bookmarkEnd w:id="17"/>
      <w:r w:rsidRPr="001A5688">
        <w:rPr>
          <w:color w:val="auto"/>
          <w:sz w:val="22"/>
          <w:szCs w:val="22"/>
        </w:rPr>
        <w:t xml:space="preserve">Appendix </w:t>
      </w:r>
      <w:bookmarkEnd w:id="18"/>
      <w:r w:rsidR="0036605E">
        <w:rPr>
          <w:color w:val="auto"/>
          <w:sz w:val="22"/>
          <w:szCs w:val="22"/>
        </w:rPr>
        <w:t>B</w:t>
      </w:r>
      <w:r w:rsidRPr="001A5688">
        <w:rPr>
          <w:color w:val="auto"/>
          <w:sz w:val="22"/>
          <w:szCs w:val="22"/>
        </w:rPr>
        <w:t xml:space="preserve">:  </w:t>
      </w:r>
      <w:r w:rsidRPr="001A5688">
        <w:rPr>
          <w:color w:val="auto"/>
          <w:sz w:val="22"/>
          <w:szCs w:val="22"/>
          <w:u w:val="single"/>
        </w:rPr>
        <w:t>New</w:t>
      </w:r>
      <w:r w:rsidRPr="001A5688">
        <w:rPr>
          <w:color w:val="auto"/>
          <w:sz w:val="22"/>
          <w:szCs w:val="22"/>
        </w:rPr>
        <w:t xml:space="preserve"> Statutory Requirements for REAL ID Compliant Cards</w:t>
      </w:r>
      <w:bookmarkEnd w:id="19"/>
    </w:p>
    <w:p w:rsidR="001A5688" w:rsidRDefault="001A5688" w:rsidP="001A5688">
      <w:pPr>
        <w:spacing w:after="0" w:line="240" w:lineRule="auto"/>
        <w:rPr>
          <w:rFonts w:asciiTheme="minorHAnsi" w:hAnsiTheme="minorHAnsi"/>
          <w:sz w:val="21"/>
          <w:szCs w:val="21"/>
        </w:rPr>
      </w:pPr>
    </w:p>
    <w:p w:rsidR="001A5688" w:rsidRPr="003D696E" w:rsidRDefault="001A5688" w:rsidP="001A5688">
      <w:pPr>
        <w:spacing w:after="0" w:line="240" w:lineRule="auto"/>
        <w:rPr>
          <w:rFonts w:asciiTheme="minorHAnsi" w:hAnsiTheme="minorHAnsi"/>
          <w:sz w:val="21"/>
          <w:szCs w:val="21"/>
        </w:rPr>
      </w:pPr>
    </w:p>
    <w:tbl>
      <w:tblPr>
        <w:tblStyle w:val="TableGrid"/>
        <w:tblW w:w="14580" w:type="dxa"/>
        <w:tblInd w:w="18" w:type="dxa"/>
        <w:tblLook w:val="04A0" w:firstRow="1" w:lastRow="0" w:firstColumn="1" w:lastColumn="0" w:noHBand="0" w:noVBand="1"/>
      </w:tblPr>
      <w:tblGrid>
        <w:gridCol w:w="2070"/>
        <w:gridCol w:w="3960"/>
        <w:gridCol w:w="8550"/>
      </w:tblGrid>
      <w:tr w:rsidR="001A5688" w:rsidRPr="002F51D1" w:rsidTr="00381399">
        <w:tc>
          <w:tcPr>
            <w:tcW w:w="2070" w:type="dxa"/>
          </w:tcPr>
          <w:p w:rsidR="001A5688" w:rsidRPr="002F51D1" w:rsidRDefault="004D1A1C" w:rsidP="00381399">
            <w:pPr>
              <w:rPr>
                <w:rFonts w:asciiTheme="minorHAnsi" w:hAnsiTheme="minorHAnsi"/>
                <w:sz w:val="21"/>
                <w:szCs w:val="21"/>
              </w:rPr>
            </w:pPr>
            <w:r>
              <w:rPr>
                <w:rFonts w:asciiTheme="minorHAnsi" w:hAnsiTheme="minorHAnsi"/>
                <w:sz w:val="21"/>
                <w:szCs w:val="21"/>
              </w:rPr>
              <w:t xml:space="preserve">Minnesota </w:t>
            </w:r>
            <w:r w:rsidR="001A5688" w:rsidRPr="002F51D1">
              <w:rPr>
                <w:rFonts w:asciiTheme="minorHAnsi" w:hAnsiTheme="minorHAnsi"/>
                <w:sz w:val="21"/>
                <w:szCs w:val="21"/>
              </w:rPr>
              <w:t>Statute</w:t>
            </w:r>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Heading</w:t>
            </w:r>
          </w:p>
        </w:tc>
        <w:tc>
          <w:tcPr>
            <w:tcW w:w="855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Potential Changes</w:t>
            </w:r>
          </w:p>
        </w:tc>
      </w:tr>
      <w:tr w:rsidR="001A5688" w:rsidRPr="002F51D1" w:rsidTr="00381399">
        <w:tc>
          <w:tcPr>
            <w:tcW w:w="2070" w:type="dxa"/>
          </w:tcPr>
          <w:p w:rsidR="001A5688" w:rsidRPr="002F51D1" w:rsidRDefault="00457EFF" w:rsidP="00CC0D68">
            <w:pPr>
              <w:rPr>
                <w:rFonts w:asciiTheme="minorHAnsi" w:hAnsiTheme="minorHAnsi"/>
                <w:sz w:val="21"/>
                <w:szCs w:val="21"/>
              </w:rPr>
            </w:pPr>
            <w:hyperlink r:id="rId52" w:history="1">
              <w:r w:rsidR="001A5688" w:rsidRPr="0016054D">
                <w:rPr>
                  <w:rStyle w:val="Hyperlink"/>
                  <w:rFonts w:asciiTheme="minorHAnsi" w:hAnsiTheme="minorHAnsi"/>
                  <w:sz w:val="21"/>
                  <w:szCs w:val="21"/>
                </w:rPr>
                <w:t xml:space="preserve">171.01 </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Definitions</w:t>
            </w:r>
          </w:p>
        </w:tc>
        <w:tc>
          <w:tcPr>
            <w:tcW w:w="8550" w:type="dxa"/>
          </w:tcPr>
          <w:p w:rsidR="001A5688" w:rsidRPr="002F51D1" w:rsidRDefault="001A5688" w:rsidP="005972D1">
            <w:pPr>
              <w:rPr>
                <w:rFonts w:asciiTheme="minorHAnsi" w:hAnsiTheme="minorHAnsi"/>
                <w:sz w:val="21"/>
                <w:szCs w:val="21"/>
              </w:rPr>
            </w:pPr>
            <w:r w:rsidRPr="002F51D1">
              <w:rPr>
                <w:rFonts w:asciiTheme="minorHAnsi" w:hAnsiTheme="minorHAnsi"/>
                <w:sz w:val="21"/>
                <w:szCs w:val="21"/>
              </w:rPr>
              <w:t>Add definitions of R</w:t>
            </w:r>
            <w:r>
              <w:rPr>
                <w:rFonts w:asciiTheme="minorHAnsi" w:hAnsiTheme="minorHAnsi"/>
                <w:sz w:val="21"/>
                <w:szCs w:val="21"/>
              </w:rPr>
              <w:t>EAL</w:t>
            </w:r>
            <w:r w:rsidR="005972D1">
              <w:rPr>
                <w:rFonts w:asciiTheme="minorHAnsi" w:hAnsiTheme="minorHAnsi"/>
                <w:sz w:val="21"/>
                <w:szCs w:val="21"/>
              </w:rPr>
              <w:t xml:space="preserve"> ID compliant card</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53" w:history="1">
              <w:r w:rsidR="001A5688" w:rsidRPr="0016054D">
                <w:rPr>
                  <w:rStyle w:val="Hyperlink"/>
                  <w:rFonts w:asciiTheme="minorHAnsi" w:hAnsiTheme="minorHAnsi"/>
                  <w:sz w:val="21"/>
                  <w:szCs w:val="21"/>
                </w:rPr>
                <w:t>171.017 subd. 1</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Background Investigations</w:t>
            </w:r>
          </w:p>
        </w:tc>
        <w:tc>
          <w:tcPr>
            <w:tcW w:w="8550" w:type="dxa"/>
          </w:tcPr>
          <w:p w:rsidR="001A5688" w:rsidRPr="002F51D1" w:rsidRDefault="001A5688" w:rsidP="004D1A1C">
            <w:pPr>
              <w:rPr>
                <w:rFonts w:asciiTheme="minorHAnsi" w:hAnsiTheme="minorHAnsi"/>
                <w:sz w:val="21"/>
                <w:szCs w:val="21"/>
              </w:rPr>
            </w:pPr>
            <w:r w:rsidRPr="002F51D1">
              <w:rPr>
                <w:rFonts w:asciiTheme="minorHAnsi" w:hAnsiTheme="minorHAnsi"/>
                <w:sz w:val="21"/>
                <w:szCs w:val="21"/>
              </w:rPr>
              <w:t xml:space="preserve">Background checks are required for those that can materially alter identity information on records of compliant cardholders.  </w:t>
            </w:r>
            <w:r>
              <w:rPr>
                <w:rFonts w:asciiTheme="minorHAnsi" w:hAnsiTheme="minorHAnsi"/>
                <w:sz w:val="21"/>
                <w:szCs w:val="21"/>
              </w:rPr>
              <w:t>Material alteration does not include address change.  DVS issuing staff will have to be fingerprinted for background checks.  If DL Agents are allowed to create or alter records, they will have to be fingerprinted</w:t>
            </w:r>
            <w:r w:rsidR="004D1A1C">
              <w:rPr>
                <w:rFonts w:asciiTheme="minorHAnsi" w:hAnsiTheme="minorHAnsi"/>
                <w:sz w:val="21"/>
                <w:szCs w:val="21"/>
              </w:rPr>
              <w:t>.</w:t>
            </w:r>
            <w:r>
              <w:rPr>
                <w:rFonts w:asciiTheme="minorHAnsi" w:hAnsiTheme="minorHAnsi"/>
                <w:sz w:val="21"/>
                <w:szCs w:val="21"/>
              </w:rPr>
              <w:t xml:space="preserve">  </w:t>
            </w:r>
          </w:p>
        </w:tc>
      </w:tr>
      <w:tr w:rsidR="001A5688" w:rsidRPr="002F51D1" w:rsidTr="00381399">
        <w:tc>
          <w:tcPr>
            <w:tcW w:w="2070" w:type="dxa"/>
          </w:tcPr>
          <w:p w:rsidR="001A5688" w:rsidRDefault="00457EFF" w:rsidP="00381399">
            <w:pPr>
              <w:rPr>
                <w:rFonts w:asciiTheme="minorHAnsi" w:hAnsiTheme="minorHAnsi"/>
                <w:sz w:val="21"/>
                <w:szCs w:val="21"/>
              </w:rPr>
            </w:pPr>
            <w:hyperlink r:id="rId54" w:history="1">
              <w:r w:rsidR="001A5688" w:rsidRPr="0016054D">
                <w:rPr>
                  <w:rStyle w:val="Hyperlink"/>
                  <w:rFonts w:asciiTheme="minorHAnsi" w:hAnsiTheme="minorHAnsi"/>
                  <w:sz w:val="21"/>
                  <w:szCs w:val="21"/>
                </w:rPr>
                <w:t>171.06 subd. 2</w:t>
              </w:r>
            </w:hyperlink>
          </w:p>
        </w:tc>
        <w:tc>
          <w:tcPr>
            <w:tcW w:w="3960" w:type="dxa"/>
          </w:tcPr>
          <w:p w:rsidR="001A5688" w:rsidRDefault="001A5688" w:rsidP="00381399">
            <w:pPr>
              <w:rPr>
                <w:rFonts w:asciiTheme="minorHAnsi" w:hAnsiTheme="minorHAnsi"/>
                <w:sz w:val="21"/>
                <w:szCs w:val="21"/>
              </w:rPr>
            </w:pPr>
            <w:r>
              <w:rPr>
                <w:rFonts w:asciiTheme="minorHAnsi" w:hAnsiTheme="minorHAnsi"/>
                <w:sz w:val="21"/>
                <w:szCs w:val="21"/>
              </w:rPr>
              <w:t>Fees</w:t>
            </w:r>
          </w:p>
        </w:tc>
        <w:tc>
          <w:tcPr>
            <w:tcW w:w="8550" w:type="dxa"/>
          </w:tcPr>
          <w:p w:rsidR="001A5688" w:rsidRDefault="004D1A1C" w:rsidP="00381399">
            <w:pPr>
              <w:rPr>
                <w:rFonts w:asciiTheme="minorHAnsi" w:hAnsiTheme="minorHAnsi"/>
                <w:sz w:val="21"/>
                <w:szCs w:val="21"/>
              </w:rPr>
            </w:pPr>
            <w:r>
              <w:rPr>
                <w:rFonts w:asciiTheme="minorHAnsi" w:hAnsiTheme="minorHAnsi"/>
                <w:sz w:val="21"/>
                <w:szCs w:val="21"/>
              </w:rPr>
              <w:t>The fee to</w:t>
            </w:r>
            <w:r w:rsidR="007F6115">
              <w:rPr>
                <w:rFonts w:asciiTheme="minorHAnsi" w:hAnsiTheme="minorHAnsi"/>
                <w:sz w:val="21"/>
                <w:szCs w:val="21"/>
              </w:rPr>
              <w:t xml:space="preserve"> be charged for REAL ID compliant cards.</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55" w:history="1">
              <w:r w:rsidR="001A5688" w:rsidRPr="0016054D">
                <w:rPr>
                  <w:rStyle w:val="Hyperlink"/>
                  <w:rFonts w:asciiTheme="minorHAnsi" w:hAnsiTheme="minorHAnsi"/>
                  <w:sz w:val="21"/>
                  <w:szCs w:val="21"/>
                </w:rPr>
                <w:t>171.06 subd. 3</w:t>
              </w:r>
            </w:hyperlink>
          </w:p>
        </w:tc>
        <w:tc>
          <w:tcPr>
            <w:tcW w:w="3960" w:type="dxa"/>
          </w:tcPr>
          <w:p w:rsidR="001A5688" w:rsidRPr="002F51D1" w:rsidRDefault="001A5688" w:rsidP="00381399">
            <w:pPr>
              <w:rPr>
                <w:rFonts w:asciiTheme="minorHAnsi" w:hAnsiTheme="minorHAnsi"/>
                <w:sz w:val="21"/>
                <w:szCs w:val="21"/>
              </w:rPr>
            </w:pPr>
            <w:r>
              <w:rPr>
                <w:rFonts w:asciiTheme="minorHAnsi" w:hAnsiTheme="minorHAnsi"/>
                <w:sz w:val="21"/>
                <w:szCs w:val="21"/>
              </w:rPr>
              <w:t>Other Information</w:t>
            </w:r>
          </w:p>
        </w:tc>
        <w:tc>
          <w:tcPr>
            <w:tcW w:w="8550" w:type="dxa"/>
          </w:tcPr>
          <w:p w:rsidR="001A5688" w:rsidRPr="002F51D1" w:rsidRDefault="004D1A1C" w:rsidP="00CA35E3">
            <w:pPr>
              <w:rPr>
                <w:rFonts w:asciiTheme="minorHAnsi" w:hAnsiTheme="minorHAnsi"/>
                <w:sz w:val="21"/>
                <w:szCs w:val="21"/>
              </w:rPr>
            </w:pPr>
            <w:r>
              <w:rPr>
                <w:rFonts w:asciiTheme="minorHAnsi" w:hAnsiTheme="minorHAnsi"/>
                <w:sz w:val="21"/>
                <w:szCs w:val="21"/>
              </w:rPr>
              <w:t>First-</w:t>
            </w:r>
            <w:r w:rsidR="001A5688">
              <w:rPr>
                <w:rFonts w:asciiTheme="minorHAnsi" w:hAnsiTheme="minorHAnsi"/>
                <w:sz w:val="21"/>
                <w:szCs w:val="21"/>
              </w:rPr>
              <w:t>time Real ID applicants must sign a declaration under penalty of perjury that the information presented on the application is true and correct.  The declaration must be signed when the individual presents new source (identity) documents.  The declaration</w:t>
            </w:r>
            <w:r w:rsidR="00CA35E3">
              <w:rPr>
                <w:rFonts w:asciiTheme="minorHAnsi" w:hAnsiTheme="minorHAnsi"/>
                <w:sz w:val="21"/>
                <w:szCs w:val="21"/>
              </w:rPr>
              <w:t xml:space="preserve"> must</w:t>
            </w:r>
            <w:r w:rsidR="001A5688">
              <w:rPr>
                <w:rFonts w:asciiTheme="minorHAnsi" w:hAnsiTheme="minorHAnsi"/>
                <w:sz w:val="21"/>
                <w:szCs w:val="21"/>
              </w:rPr>
              <w:t xml:space="preserve"> be signed again if the individual legally changes his or her name.  </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56" w:history="1">
              <w:r w:rsidR="001A5688" w:rsidRPr="0016054D">
                <w:rPr>
                  <w:rStyle w:val="Hyperlink"/>
                  <w:rFonts w:asciiTheme="minorHAnsi" w:hAnsiTheme="minorHAnsi"/>
                  <w:sz w:val="21"/>
                  <w:szCs w:val="21"/>
                </w:rPr>
                <w:t>171.06 subd. 3 (3)(ii)</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 xml:space="preserve">Other Information </w:t>
            </w:r>
          </w:p>
        </w:tc>
        <w:tc>
          <w:tcPr>
            <w:tcW w:w="8550" w:type="dxa"/>
          </w:tcPr>
          <w:p w:rsidR="001A5688" w:rsidRDefault="001A5688" w:rsidP="00381399">
            <w:pPr>
              <w:rPr>
                <w:rFonts w:asciiTheme="minorHAnsi" w:hAnsiTheme="minorHAnsi"/>
                <w:sz w:val="21"/>
                <w:szCs w:val="21"/>
              </w:rPr>
            </w:pPr>
            <w:r>
              <w:rPr>
                <w:rFonts w:asciiTheme="minorHAnsi" w:hAnsiTheme="minorHAnsi"/>
                <w:sz w:val="21"/>
                <w:szCs w:val="21"/>
              </w:rPr>
              <w:t>Must provide SSN Number or provide verification that they are not eligible for SSN.   Current requirement is the person must certify he or she does not have a Social Security number</w:t>
            </w:r>
          </w:p>
          <w:p w:rsidR="001A5688" w:rsidRPr="002F51D1" w:rsidRDefault="001A5688" w:rsidP="00381399">
            <w:pPr>
              <w:rPr>
                <w:rFonts w:asciiTheme="minorHAnsi" w:hAnsiTheme="minorHAnsi"/>
                <w:sz w:val="21"/>
                <w:szCs w:val="21"/>
              </w:rPr>
            </w:pPr>
          </w:p>
        </w:tc>
      </w:tr>
      <w:tr w:rsidR="001A5688" w:rsidTr="00381399">
        <w:tc>
          <w:tcPr>
            <w:tcW w:w="2070" w:type="dxa"/>
          </w:tcPr>
          <w:p w:rsidR="001A5688" w:rsidRPr="002F51D1" w:rsidRDefault="00457EFF" w:rsidP="00381399">
            <w:pPr>
              <w:rPr>
                <w:rFonts w:asciiTheme="minorHAnsi" w:hAnsiTheme="minorHAnsi"/>
                <w:sz w:val="21"/>
                <w:szCs w:val="21"/>
              </w:rPr>
            </w:pPr>
            <w:hyperlink r:id="rId57" w:history="1">
              <w:r w:rsidR="001A5688" w:rsidRPr="0016054D">
                <w:rPr>
                  <w:rStyle w:val="Hyperlink"/>
                  <w:rFonts w:asciiTheme="minorHAnsi" w:hAnsiTheme="minorHAnsi"/>
                  <w:sz w:val="21"/>
                  <w:szCs w:val="21"/>
                </w:rPr>
                <w:t>171.06 subd. 3 (4)</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Other Information</w:t>
            </w:r>
          </w:p>
        </w:tc>
        <w:tc>
          <w:tcPr>
            <w:tcW w:w="8550" w:type="dxa"/>
          </w:tcPr>
          <w:p w:rsidR="001A5688" w:rsidRDefault="001A5688" w:rsidP="005972D1">
            <w:pPr>
              <w:rPr>
                <w:rFonts w:asciiTheme="minorHAnsi" w:hAnsiTheme="minorHAnsi"/>
                <w:sz w:val="21"/>
                <w:szCs w:val="21"/>
              </w:rPr>
            </w:pPr>
            <w:r w:rsidRPr="002F51D1">
              <w:rPr>
                <w:rFonts w:asciiTheme="minorHAnsi" w:hAnsiTheme="minorHAnsi"/>
                <w:sz w:val="21"/>
                <w:szCs w:val="21"/>
              </w:rPr>
              <w:t xml:space="preserve">Add document requirements for </w:t>
            </w:r>
            <w:r>
              <w:rPr>
                <w:rFonts w:asciiTheme="minorHAnsi" w:hAnsiTheme="minorHAnsi"/>
                <w:sz w:val="21"/>
                <w:szCs w:val="21"/>
              </w:rPr>
              <w:t>REAL ID</w:t>
            </w:r>
            <w:r w:rsidRPr="002F51D1">
              <w:rPr>
                <w:rFonts w:asciiTheme="minorHAnsi" w:hAnsiTheme="minorHAnsi"/>
                <w:sz w:val="21"/>
                <w:szCs w:val="21"/>
              </w:rPr>
              <w:t xml:space="preserve"> compliant card (citizenship/lawful presence, SSN, state residency)</w:t>
            </w:r>
            <w:r>
              <w:rPr>
                <w:rFonts w:asciiTheme="minorHAnsi" w:hAnsiTheme="minorHAnsi"/>
                <w:sz w:val="21"/>
                <w:szCs w:val="21"/>
              </w:rPr>
              <w:t xml:space="preserve">.  The </w:t>
            </w:r>
            <w:r w:rsidR="005972D1">
              <w:rPr>
                <w:rFonts w:asciiTheme="minorHAnsi" w:hAnsiTheme="minorHAnsi"/>
                <w:sz w:val="21"/>
                <w:szCs w:val="21"/>
              </w:rPr>
              <w:t>enhanced driver license and identification card</w:t>
            </w:r>
            <w:r>
              <w:rPr>
                <w:rFonts w:asciiTheme="minorHAnsi" w:hAnsiTheme="minorHAnsi"/>
                <w:sz w:val="21"/>
                <w:szCs w:val="21"/>
              </w:rPr>
              <w:t xml:space="preserve"> requirements are similar but also include proof of citizenship, which is not required for a Real ID compliant card.</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58" w:history="1">
              <w:r w:rsidR="001A5688" w:rsidRPr="0016054D">
                <w:rPr>
                  <w:rStyle w:val="Hyperlink"/>
                  <w:rFonts w:asciiTheme="minorHAnsi" w:hAnsiTheme="minorHAnsi"/>
                  <w:sz w:val="21"/>
                  <w:szCs w:val="21"/>
                </w:rPr>
                <w:t>171.07</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Information on License/ID card</w:t>
            </w:r>
          </w:p>
        </w:tc>
        <w:tc>
          <w:tcPr>
            <w:tcW w:w="8550" w:type="dxa"/>
          </w:tcPr>
          <w:p w:rsidR="001A5688" w:rsidRPr="002F51D1" w:rsidRDefault="001A5688" w:rsidP="0048268A">
            <w:pPr>
              <w:pStyle w:val="ListParagraph"/>
              <w:numPr>
                <w:ilvl w:val="0"/>
                <w:numId w:val="17"/>
              </w:numPr>
              <w:rPr>
                <w:rFonts w:asciiTheme="minorHAnsi" w:hAnsiTheme="minorHAnsi"/>
                <w:sz w:val="21"/>
                <w:szCs w:val="21"/>
              </w:rPr>
            </w:pPr>
            <w:r w:rsidRPr="002F51D1">
              <w:rPr>
                <w:rFonts w:asciiTheme="minorHAnsi" w:hAnsiTheme="minorHAnsi"/>
                <w:sz w:val="21"/>
                <w:szCs w:val="21"/>
              </w:rPr>
              <w:t>Must put the gold star indicator on Real ID compliant cards</w:t>
            </w:r>
          </w:p>
          <w:p w:rsidR="001A5688" w:rsidRPr="002F51D1" w:rsidRDefault="001A5688" w:rsidP="0048268A">
            <w:pPr>
              <w:pStyle w:val="ListParagraph"/>
              <w:numPr>
                <w:ilvl w:val="0"/>
                <w:numId w:val="17"/>
              </w:numPr>
              <w:rPr>
                <w:rFonts w:asciiTheme="minorHAnsi" w:hAnsiTheme="minorHAnsi"/>
                <w:sz w:val="21"/>
                <w:szCs w:val="21"/>
              </w:rPr>
            </w:pPr>
            <w:r w:rsidRPr="002F51D1">
              <w:rPr>
                <w:rFonts w:asciiTheme="minorHAnsi" w:hAnsiTheme="minorHAnsi"/>
                <w:sz w:val="21"/>
                <w:szCs w:val="21"/>
              </w:rPr>
              <w:t>Must mark non-compliant cards as “not for federal purposes”</w:t>
            </w:r>
          </w:p>
          <w:p w:rsidR="001A5688" w:rsidRPr="002F51D1" w:rsidRDefault="001A5688" w:rsidP="0048268A">
            <w:pPr>
              <w:pStyle w:val="ListParagraph"/>
              <w:numPr>
                <w:ilvl w:val="0"/>
                <w:numId w:val="17"/>
              </w:numPr>
              <w:rPr>
                <w:rFonts w:asciiTheme="minorHAnsi" w:hAnsiTheme="minorHAnsi"/>
                <w:sz w:val="21"/>
                <w:szCs w:val="21"/>
              </w:rPr>
            </w:pPr>
            <w:r w:rsidRPr="002F51D1">
              <w:rPr>
                <w:rFonts w:asciiTheme="minorHAnsi" w:hAnsiTheme="minorHAnsi"/>
                <w:sz w:val="21"/>
                <w:szCs w:val="21"/>
              </w:rPr>
              <w:t>Must mark cards of those with temporary lawful status as “temporary DL/ID” or “limited term”</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59" w:history="1">
              <w:r w:rsidR="001A5688" w:rsidRPr="0016054D">
                <w:rPr>
                  <w:rStyle w:val="Hyperlink"/>
                  <w:rFonts w:asciiTheme="minorHAnsi" w:hAnsiTheme="minorHAnsi"/>
                  <w:sz w:val="21"/>
                  <w:szCs w:val="21"/>
                </w:rPr>
                <w:t>171.07 subd. 4</w:t>
              </w:r>
            </w:hyperlink>
          </w:p>
        </w:tc>
        <w:tc>
          <w:tcPr>
            <w:tcW w:w="3960" w:type="dxa"/>
          </w:tcPr>
          <w:p w:rsidR="001A5688" w:rsidRPr="002F51D1" w:rsidRDefault="001A5688" w:rsidP="00381399">
            <w:pPr>
              <w:rPr>
                <w:rFonts w:asciiTheme="minorHAnsi" w:hAnsiTheme="minorHAnsi"/>
                <w:sz w:val="21"/>
                <w:szCs w:val="21"/>
              </w:rPr>
            </w:pPr>
            <w:r>
              <w:rPr>
                <w:rFonts w:asciiTheme="minorHAnsi" w:hAnsiTheme="minorHAnsi"/>
                <w:sz w:val="21"/>
                <w:szCs w:val="21"/>
              </w:rPr>
              <w:t>Expiration</w:t>
            </w:r>
          </w:p>
        </w:tc>
        <w:tc>
          <w:tcPr>
            <w:tcW w:w="8550" w:type="dxa"/>
          </w:tcPr>
          <w:p w:rsidR="001A5688" w:rsidRPr="00F941A3" w:rsidRDefault="001A5688" w:rsidP="004D1A1C">
            <w:pPr>
              <w:rPr>
                <w:rFonts w:asciiTheme="minorHAnsi" w:hAnsiTheme="minorHAnsi"/>
                <w:sz w:val="21"/>
                <w:szCs w:val="21"/>
              </w:rPr>
            </w:pPr>
            <w:r>
              <w:rPr>
                <w:rFonts w:asciiTheme="minorHAnsi" w:hAnsiTheme="minorHAnsi"/>
                <w:sz w:val="21"/>
                <w:szCs w:val="21"/>
              </w:rPr>
              <w:t>Expiration date for cards issued</w:t>
            </w:r>
            <w:r w:rsidR="004D1A1C">
              <w:rPr>
                <w:rFonts w:asciiTheme="minorHAnsi" w:hAnsiTheme="minorHAnsi"/>
                <w:sz w:val="21"/>
                <w:szCs w:val="21"/>
              </w:rPr>
              <w:t xml:space="preserve"> to</w:t>
            </w:r>
            <w:r>
              <w:rPr>
                <w:rFonts w:asciiTheme="minorHAnsi" w:hAnsiTheme="minorHAnsi"/>
                <w:sz w:val="21"/>
                <w:szCs w:val="21"/>
              </w:rPr>
              <w:t xml:space="preserve"> those with temporary lawful status </w:t>
            </w:r>
            <w:r w:rsidR="004D1A1C">
              <w:rPr>
                <w:rFonts w:asciiTheme="minorHAnsi" w:hAnsiTheme="minorHAnsi"/>
                <w:sz w:val="21"/>
                <w:szCs w:val="21"/>
              </w:rPr>
              <w:t>must</w:t>
            </w:r>
            <w:r>
              <w:rPr>
                <w:rFonts w:asciiTheme="minorHAnsi" w:hAnsiTheme="minorHAnsi"/>
                <w:sz w:val="21"/>
                <w:szCs w:val="21"/>
              </w:rPr>
              <w:t xml:space="preserve"> coincide with the end of their authorized stay</w:t>
            </w:r>
            <w:r w:rsidR="004D1A1C">
              <w:rPr>
                <w:rFonts w:asciiTheme="minorHAnsi" w:hAnsiTheme="minorHAnsi"/>
                <w:sz w:val="21"/>
                <w:szCs w:val="21"/>
              </w:rPr>
              <w:t>.</w:t>
            </w:r>
          </w:p>
        </w:tc>
      </w:tr>
      <w:tr w:rsidR="00BC494A" w:rsidRPr="002F51D1" w:rsidTr="00381399">
        <w:tc>
          <w:tcPr>
            <w:tcW w:w="2070" w:type="dxa"/>
          </w:tcPr>
          <w:p w:rsidR="00BC494A" w:rsidRDefault="00457EFF" w:rsidP="00381399">
            <w:pPr>
              <w:rPr>
                <w:rFonts w:asciiTheme="minorHAnsi" w:hAnsiTheme="minorHAnsi"/>
                <w:sz w:val="21"/>
                <w:szCs w:val="21"/>
              </w:rPr>
            </w:pPr>
            <w:hyperlink r:id="rId60" w:history="1">
              <w:r w:rsidR="00BC494A" w:rsidRPr="0016054D">
                <w:rPr>
                  <w:rStyle w:val="Hyperlink"/>
                  <w:rFonts w:asciiTheme="minorHAnsi" w:hAnsiTheme="minorHAnsi"/>
                  <w:sz w:val="21"/>
                  <w:szCs w:val="21"/>
                </w:rPr>
                <w:t>171.07 subd. 9a</w:t>
              </w:r>
            </w:hyperlink>
          </w:p>
        </w:tc>
        <w:tc>
          <w:tcPr>
            <w:tcW w:w="3960" w:type="dxa"/>
          </w:tcPr>
          <w:p w:rsidR="00BC494A" w:rsidRDefault="00BC494A" w:rsidP="00381399">
            <w:pPr>
              <w:rPr>
                <w:rFonts w:asciiTheme="minorHAnsi" w:hAnsiTheme="minorHAnsi"/>
                <w:sz w:val="21"/>
                <w:szCs w:val="21"/>
              </w:rPr>
            </w:pPr>
            <w:r>
              <w:rPr>
                <w:rFonts w:asciiTheme="minorHAnsi" w:hAnsiTheme="minorHAnsi"/>
                <w:sz w:val="21"/>
                <w:szCs w:val="21"/>
              </w:rPr>
              <w:t>Card Security</w:t>
            </w:r>
          </w:p>
        </w:tc>
        <w:tc>
          <w:tcPr>
            <w:tcW w:w="8550" w:type="dxa"/>
          </w:tcPr>
          <w:p w:rsidR="00BC494A" w:rsidRDefault="00BC494A" w:rsidP="004D1A1C">
            <w:pPr>
              <w:rPr>
                <w:rFonts w:asciiTheme="minorHAnsi" w:hAnsiTheme="minorHAnsi"/>
                <w:sz w:val="21"/>
                <w:szCs w:val="21"/>
              </w:rPr>
            </w:pPr>
            <w:r>
              <w:rPr>
                <w:rFonts w:asciiTheme="minorHAnsi" w:hAnsiTheme="minorHAnsi"/>
                <w:sz w:val="21"/>
                <w:szCs w:val="21"/>
              </w:rPr>
              <w:t>Improved</w:t>
            </w:r>
            <w:r w:rsidR="004D1A1C">
              <w:rPr>
                <w:rFonts w:asciiTheme="minorHAnsi" w:hAnsiTheme="minorHAnsi"/>
                <w:sz w:val="21"/>
                <w:szCs w:val="21"/>
              </w:rPr>
              <w:t xml:space="preserve"> card security features are </w:t>
            </w:r>
            <w:r>
              <w:rPr>
                <w:rFonts w:asciiTheme="minorHAnsi" w:hAnsiTheme="minorHAnsi"/>
                <w:sz w:val="21"/>
                <w:szCs w:val="21"/>
              </w:rPr>
              <w:t xml:space="preserve">required for REAL ID compliant cards.  </w:t>
            </w:r>
          </w:p>
        </w:tc>
      </w:tr>
      <w:tr w:rsidR="001A5688" w:rsidRPr="002F51D1" w:rsidTr="00381399">
        <w:tc>
          <w:tcPr>
            <w:tcW w:w="2070" w:type="dxa"/>
          </w:tcPr>
          <w:p w:rsidR="001A5688" w:rsidRPr="002F51D1" w:rsidRDefault="00457EFF" w:rsidP="00381399">
            <w:pPr>
              <w:rPr>
                <w:rFonts w:asciiTheme="minorHAnsi" w:hAnsiTheme="minorHAnsi"/>
                <w:sz w:val="21"/>
                <w:szCs w:val="21"/>
              </w:rPr>
            </w:pPr>
            <w:hyperlink r:id="rId61" w:history="1">
              <w:r w:rsidR="001A5688" w:rsidRPr="0016054D">
                <w:rPr>
                  <w:rStyle w:val="Hyperlink"/>
                  <w:rFonts w:asciiTheme="minorHAnsi" w:hAnsiTheme="minorHAnsi"/>
                  <w:sz w:val="21"/>
                  <w:szCs w:val="21"/>
                </w:rPr>
                <w:t>171.072</w:t>
              </w:r>
            </w:hyperlink>
          </w:p>
        </w:tc>
        <w:tc>
          <w:tcPr>
            <w:tcW w:w="3960" w:type="dxa"/>
          </w:tcPr>
          <w:p w:rsidR="001A5688" w:rsidRPr="002F51D1" w:rsidRDefault="001A5688" w:rsidP="00381399">
            <w:pPr>
              <w:rPr>
                <w:rFonts w:asciiTheme="minorHAnsi" w:hAnsiTheme="minorHAnsi"/>
                <w:sz w:val="21"/>
                <w:szCs w:val="21"/>
              </w:rPr>
            </w:pPr>
            <w:r w:rsidRPr="002F51D1">
              <w:rPr>
                <w:rFonts w:asciiTheme="minorHAnsi" w:hAnsiTheme="minorHAnsi"/>
                <w:sz w:val="21"/>
                <w:szCs w:val="21"/>
              </w:rPr>
              <w:t>Tribal Identification Card</w:t>
            </w:r>
          </w:p>
        </w:tc>
        <w:tc>
          <w:tcPr>
            <w:tcW w:w="8550" w:type="dxa"/>
          </w:tcPr>
          <w:p w:rsidR="001A5688" w:rsidRPr="002F51D1" w:rsidRDefault="00A90613" w:rsidP="00381399">
            <w:pPr>
              <w:rPr>
                <w:rFonts w:asciiTheme="minorHAnsi" w:hAnsiTheme="minorHAnsi"/>
                <w:sz w:val="21"/>
                <w:szCs w:val="21"/>
              </w:rPr>
            </w:pPr>
            <w:r>
              <w:rPr>
                <w:rFonts w:asciiTheme="minorHAnsi" w:hAnsiTheme="minorHAnsi"/>
                <w:sz w:val="21"/>
                <w:szCs w:val="21"/>
              </w:rPr>
              <w:t>Tribal i</w:t>
            </w:r>
            <w:r w:rsidR="001A5688" w:rsidRPr="002F51D1">
              <w:rPr>
                <w:rFonts w:asciiTheme="minorHAnsi" w:hAnsiTheme="minorHAnsi"/>
                <w:sz w:val="21"/>
                <w:szCs w:val="21"/>
              </w:rPr>
              <w:t>dentification cards cannot be used as proof of identity, name, DOB for a</w:t>
            </w:r>
            <w:r w:rsidR="001A5688">
              <w:rPr>
                <w:rFonts w:asciiTheme="minorHAnsi" w:hAnsiTheme="minorHAnsi"/>
                <w:sz w:val="21"/>
                <w:szCs w:val="21"/>
              </w:rPr>
              <w:t xml:space="preserve"> REAL</w:t>
            </w:r>
            <w:r w:rsidR="001A5688" w:rsidRPr="002F51D1">
              <w:rPr>
                <w:rFonts w:asciiTheme="minorHAnsi" w:hAnsiTheme="minorHAnsi"/>
                <w:sz w:val="21"/>
                <w:szCs w:val="21"/>
              </w:rPr>
              <w:t xml:space="preserve"> ID compliant card</w:t>
            </w:r>
          </w:p>
        </w:tc>
      </w:tr>
      <w:tr w:rsidR="001A5688" w:rsidRPr="002F51D1" w:rsidTr="00381399">
        <w:tc>
          <w:tcPr>
            <w:tcW w:w="2070" w:type="dxa"/>
          </w:tcPr>
          <w:p w:rsidR="001A5688" w:rsidRDefault="00457EFF" w:rsidP="00381399">
            <w:pPr>
              <w:rPr>
                <w:rFonts w:asciiTheme="minorHAnsi" w:hAnsiTheme="minorHAnsi"/>
                <w:sz w:val="21"/>
                <w:szCs w:val="21"/>
              </w:rPr>
            </w:pPr>
            <w:hyperlink r:id="rId62" w:history="1">
              <w:r w:rsidR="001A5688" w:rsidRPr="0016054D">
                <w:rPr>
                  <w:rStyle w:val="Hyperlink"/>
                  <w:rFonts w:asciiTheme="minorHAnsi" w:hAnsiTheme="minorHAnsi"/>
                  <w:sz w:val="21"/>
                  <w:szCs w:val="21"/>
                </w:rPr>
                <w:t>171.27</w:t>
              </w:r>
            </w:hyperlink>
          </w:p>
          <w:p w:rsidR="001A5688" w:rsidRPr="002F51D1" w:rsidRDefault="00457EFF" w:rsidP="00381399">
            <w:pPr>
              <w:rPr>
                <w:rFonts w:asciiTheme="minorHAnsi" w:hAnsiTheme="minorHAnsi"/>
                <w:sz w:val="21"/>
                <w:szCs w:val="21"/>
              </w:rPr>
            </w:pPr>
            <w:hyperlink r:id="rId63" w:history="1">
              <w:r w:rsidR="001A5688" w:rsidRPr="0016054D">
                <w:rPr>
                  <w:rStyle w:val="Hyperlink"/>
                  <w:rFonts w:asciiTheme="minorHAnsi" w:hAnsiTheme="minorHAnsi"/>
                  <w:sz w:val="21"/>
                  <w:szCs w:val="21"/>
                </w:rPr>
                <w:t>171.07 subd. 4</w:t>
              </w:r>
            </w:hyperlink>
          </w:p>
        </w:tc>
        <w:tc>
          <w:tcPr>
            <w:tcW w:w="3960" w:type="dxa"/>
          </w:tcPr>
          <w:p w:rsidR="001A5688" w:rsidRDefault="001A5688" w:rsidP="00381399">
            <w:pPr>
              <w:rPr>
                <w:rFonts w:asciiTheme="minorHAnsi" w:hAnsiTheme="minorHAnsi"/>
                <w:sz w:val="21"/>
                <w:szCs w:val="21"/>
              </w:rPr>
            </w:pPr>
            <w:r w:rsidRPr="002F51D1">
              <w:rPr>
                <w:rFonts w:asciiTheme="minorHAnsi" w:hAnsiTheme="minorHAnsi"/>
                <w:sz w:val="21"/>
                <w:szCs w:val="21"/>
              </w:rPr>
              <w:t>Expiration of License</w:t>
            </w:r>
          </w:p>
          <w:p w:rsidR="001A5688" w:rsidRPr="002F51D1" w:rsidRDefault="001A5688" w:rsidP="00381399">
            <w:pPr>
              <w:rPr>
                <w:rFonts w:asciiTheme="minorHAnsi" w:hAnsiTheme="minorHAnsi"/>
                <w:sz w:val="21"/>
                <w:szCs w:val="21"/>
              </w:rPr>
            </w:pPr>
            <w:r>
              <w:rPr>
                <w:rFonts w:asciiTheme="minorHAnsi" w:hAnsiTheme="minorHAnsi"/>
                <w:sz w:val="21"/>
                <w:szCs w:val="21"/>
              </w:rPr>
              <w:t>Expiration of Identification Card</w:t>
            </w:r>
          </w:p>
        </w:tc>
        <w:tc>
          <w:tcPr>
            <w:tcW w:w="8550" w:type="dxa"/>
          </w:tcPr>
          <w:p w:rsidR="001A5688" w:rsidRPr="002F51D1" w:rsidRDefault="001A5688" w:rsidP="00381399">
            <w:pPr>
              <w:rPr>
                <w:rFonts w:asciiTheme="minorHAnsi" w:hAnsiTheme="minorHAnsi"/>
                <w:sz w:val="21"/>
                <w:szCs w:val="21"/>
              </w:rPr>
            </w:pPr>
            <w:r>
              <w:rPr>
                <w:rFonts w:asciiTheme="minorHAnsi" w:hAnsiTheme="minorHAnsi"/>
                <w:sz w:val="21"/>
                <w:szCs w:val="21"/>
              </w:rPr>
              <w:t xml:space="preserve">All cards expire at the </w:t>
            </w:r>
            <w:r w:rsidR="00BC494A">
              <w:rPr>
                <w:rFonts w:asciiTheme="minorHAnsi" w:hAnsiTheme="minorHAnsi"/>
                <w:sz w:val="21"/>
                <w:szCs w:val="21"/>
              </w:rPr>
              <w:t>cardholder’s</w:t>
            </w:r>
            <w:r>
              <w:rPr>
                <w:rFonts w:asciiTheme="minorHAnsi" w:hAnsiTheme="minorHAnsi"/>
                <w:sz w:val="21"/>
                <w:szCs w:val="21"/>
              </w:rPr>
              <w:t xml:space="preserve"> birthday at the end of the </w:t>
            </w:r>
            <w:r w:rsidR="00BC494A">
              <w:rPr>
                <w:rFonts w:asciiTheme="minorHAnsi" w:hAnsiTheme="minorHAnsi"/>
                <w:sz w:val="21"/>
                <w:szCs w:val="21"/>
              </w:rPr>
              <w:t>4-year</w:t>
            </w:r>
            <w:r>
              <w:rPr>
                <w:rFonts w:asciiTheme="minorHAnsi" w:hAnsiTheme="minorHAnsi"/>
                <w:sz w:val="21"/>
                <w:szCs w:val="21"/>
              </w:rPr>
              <w:t xml:space="preserve"> renewal cycle.  Cards issued to those with temporary lawful status must expire at the end of their authorized stay.</w:t>
            </w:r>
          </w:p>
        </w:tc>
      </w:tr>
    </w:tbl>
    <w:p w:rsidR="001A5688" w:rsidRDefault="001A5688" w:rsidP="001A5688">
      <w:pPr>
        <w:spacing w:after="0" w:line="240" w:lineRule="auto"/>
        <w:rPr>
          <w:rFonts w:asciiTheme="minorHAnsi" w:hAnsiTheme="minorHAnsi"/>
          <w:sz w:val="21"/>
          <w:szCs w:val="21"/>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pPr>
    </w:p>
    <w:p w:rsidR="001A5688" w:rsidRDefault="001A5688" w:rsidP="00F31C4D">
      <w:pPr>
        <w:spacing w:after="0" w:line="240" w:lineRule="auto"/>
        <w:rPr>
          <w:b/>
        </w:rPr>
        <w:sectPr w:rsidR="001A5688" w:rsidSect="009E5112">
          <w:headerReference w:type="default" r:id="rId64"/>
          <w:pgSz w:w="15840" w:h="12240" w:orient="landscape"/>
          <w:pgMar w:top="-444" w:right="720" w:bottom="360" w:left="720" w:header="720" w:footer="720" w:gutter="0"/>
          <w:cols w:space="720"/>
          <w:docGrid w:linePitch="360"/>
        </w:sectPr>
      </w:pPr>
    </w:p>
    <w:p w:rsidR="001A5688" w:rsidRPr="001A5688" w:rsidRDefault="001A5688" w:rsidP="001A5688">
      <w:pPr>
        <w:pStyle w:val="Heading1"/>
        <w:jc w:val="center"/>
        <w:rPr>
          <w:color w:val="auto"/>
          <w:sz w:val="22"/>
          <w:szCs w:val="22"/>
        </w:rPr>
      </w:pPr>
      <w:bookmarkStart w:id="20" w:name="_Appendix_C:_"/>
      <w:bookmarkStart w:id="21" w:name="_Hlk448304545"/>
      <w:bookmarkStart w:id="22" w:name="_Toc448306888"/>
      <w:bookmarkEnd w:id="20"/>
      <w:r w:rsidRPr="001A5688">
        <w:rPr>
          <w:color w:val="auto"/>
          <w:sz w:val="22"/>
          <w:szCs w:val="22"/>
        </w:rPr>
        <w:t xml:space="preserve">Appendix </w:t>
      </w:r>
      <w:bookmarkEnd w:id="21"/>
      <w:r w:rsidR="0036605E">
        <w:rPr>
          <w:color w:val="auto"/>
          <w:sz w:val="22"/>
          <w:szCs w:val="22"/>
        </w:rPr>
        <w:t>C</w:t>
      </w:r>
      <w:r w:rsidRPr="001A5688">
        <w:rPr>
          <w:color w:val="auto"/>
          <w:sz w:val="22"/>
          <w:szCs w:val="22"/>
        </w:rPr>
        <w:t>:  Rule Changes for Real ID Implementation</w:t>
      </w:r>
      <w:bookmarkEnd w:id="22"/>
    </w:p>
    <w:p w:rsidR="001A5688" w:rsidRPr="00B922E6" w:rsidRDefault="001A5688" w:rsidP="001A5688">
      <w:pPr>
        <w:spacing w:after="0" w:line="240" w:lineRule="auto"/>
        <w:rPr>
          <w:rFonts w:asciiTheme="minorHAnsi" w:hAnsiTheme="minorHAnsi"/>
          <w:sz w:val="20"/>
          <w:szCs w:val="20"/>
        </w:rPr>
      </w:pPr>
    </w:p>
    <w:tbl>
      <w:tblPr>
        <w:tblStyle w:val="TableGrid"/>
        <w:tblW w:w="0" w:type="auto"/>
        <w:tblLook w:val="04A0" w:firstRow="1" w:lastRow="0" w:firstColumn="1" w:lastColumn="0" w:noHBand="0" w:noVBand="1"/>
      </w:tblPr>
      <w:tblGrid>
        <w:gridCol w:w="1890"/>
        <w:gridCol w:w="3812"/>
        <w:gridCol w:w="8688"/>
      </w:tblGrid>
      <w:tr w:rsidR="001A5688" w:rsidRPr="00B922E6" w:rsidTr="00B922E6">
        <w:tc>
          <w:tcPr>
            <w:tcW w:w="1908" w:type="dxa"/>
          </w:tcPr>
          <w:p w:rsidR="001A5688" w:rsidRPr="00B922E6" w:rsidRDefault="004D1A1C" w:rsidP="00381399">
            <w:pPr>
              <w:tabs>
                <w:tab w:val="left" w:pos="978"/>
              </w:tabs>
              <w:rPr>
                <w:rFonts w:asciiTheme="minorHAnsi" w:hAnsiTheme="minorHAnsi"/>
                <w:sz w:val="20"/>
                <w:szCs w:val="20"/>
              </w:rPr>
            </w:pPr>
            <w:r>
              <w:rPr>
                <w:rFonts w:asciiTheme="minorHAnsi" w:hAnsiTheme="minorHAnsi"/>
                <w:sz w:val="20"/>
                <w:szCs w:val="20"/>
              </w:rPr>
              <w:t xml:space="preserve">Minnesota </w:t>
            </w:r>
            <w:r w:rsidR="001A5688" w:rsidRPr="00B922E6">
              <w:rPr>
                <w:rFonts w:asciiTheme="minorHAnsi" w:hAnsiTheme="minorHAnsi"/>
                <w:sz w:val="20"/>
                <w:szCs w:val="20"/>
              </w:rPr>
              <w:t xml:space="preserve">Rule </w:t>
            </w:r>
          </w:p>
        </w:tc>
        <w:tc>
          <w:tcPr>
            <w:tcW w:w="3870"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Heading</w:t>
            </w:r>
          </w:p>
        </w:tc>
        <w:tc>
          <w:tcPr>
            <w:tcW w:w="8838"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Potential Changes</w:t>
            </w:r>
          </w:p>
        </w:tc>
      </w:tr>
      <w:tr w:rsidR="001A5688" w:rsidRPr="00B922E6" w:rsidTr="00B922E6">
        <w:tc>
          <w:tcPr>
            <w:tcW w:w="1908" w:type="dxa"/>
          </w:tcPr>
          <w:p w:rsidR="001A5688" w:rsidRPr="00B922E6" w:rsidRDefault="00457EFF" w:rsidP="00381399">
            <w:pPr>
              <w:rPr>
                <w:rFonts w:asciiTheme="minorHAnsi" w:hAnsiTheme="minorHAnsi"/>
                <w:sz w:val="20"/>
                <w:szCs w:val="20"/>
              </w:rPr>
            </w:pPr>
            <w:hyperlink r:id="rId65" w:history="1">
              <w:r w:rsidR="001A5688" w:rsidRPr="0016054D">
                <w:rPr>
                  <w:rStyle w:val="Hyperlink"/>
                  <w:rFonts w:asciiTheme="minorHAnsi" w:hAnsiTheme="minorHAnsi"/>
                  <w:sz w:val="20"/>
                  <w:szCs w:val="20"/>
                </w:rPr>
                <w:t>7410.0100</w:t>
              </w:r>
            </w:hyperlink>
          </w:p>
        </w:tc>
        <w:tc>
          <w:tcPr>
            <w:tcW w:w="3870"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Definitions</w:t>
            </w:r>
          </w:p>
        </w:tc>
        <w:tc>
          <w:tcPr>
            <w:tcW w:w="8838" w:type="dxa"/>
          </w:tcPr>
          <w:p w:rsidR="001A5688" w:rsidRPr="00B922E6" w:rsidRDefault="00E968A4" w:rsidP="00E968A4">
            <w:pPr>
              <w:rPr>
                <w:rFonts w:asciiTheme="minorHAnsi" w:hAnsiTheme="minorHAnsi"/>
                <w:sz w:val="20"/>
                <w:szCs w:val="20"/>
              </w:rPr>
            </w:pPr>
            <w:r w:rsidRPr="00B922E6">
              <w:rPr>
                <w:rFonts w:asciiTheme="minorHAnsi" w:hAnsiTheme="minorHAnsi"/>
                <w:sz w:val="20"/>
                <w:szCs w:val="20"/>
              </w:rPr>
              <w:t xml:space="preserve">Must </w:t>
            </w:r>
            <w:r w:rsidR="001A5688" w:rsidRPr="00B922E6">
              <w:rPr>
                <w:rFonts w:asciiTheme="minorHAnsi" w:hAnsiTheme="minorHAnsi"/>
                <w:sz w:val="20"/>
                <w:szCs w:val="20"/>
              </w:rPr>
              <w:t>add Real ID to definitions</w:t>
            </w:r>
          </w:p>
        </w:tc>
      </w:tr>
      <w:tr w:rsidR="001A5688" w:rsidRPr="00B922E6" w:rsidTr="00B922E6">
        <w:tc>
          <w:tcPr>
            <w:tcW w:w="1908" w:type="dxa"/>
          </w:tcPr>
          <w:p w:rsidR="001A5688" w:rsidRPr="00B922E6" w:rsidRDefault="00457EFF" w:rsidP="00381399">
            <w:pPr>
              <w:rPr>
                <w:rFonts w:asciiTheme="minorHAnsi" w:hAnsiTheme="minorHAnsi"/>
                <w:sz w:val="20"/>
                <w:szCs w:val="20"/>
              </w:rPr>
            </w:pPr>
            <w:hyperlink r:id="rId66" w:history="1">
              <w:r w:rsidR="00FC626E" w:rsidRPr="0016054D">
                <w:rPr>
                  <w:rStyle w:val="Hyperlink"/>
                  <w:rFonts w:asciiTheme="minorHAnsi" w:hAnsiTheme="minorHAnsi"/>
                  <w:sz w:val="20"/>
                  <w:szCs w:val="20"/>
                </w:rPr>
                <w:t>7410.0300 subp. 2, items A and B</w:t>
              </w:r>
            </w:hyperlink>
          </w:p>
        </w:tc>
        <w:tc>
          <w:tcPr>
            <w:tcW w:w="3870"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Length of Full Name 32 Characters</w:t>
            </w:r>
          </w:p>
        </w:tc>
        <w:tc>
          <w:tcPr>
            <w:tcW w:w="8838"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Must allow up to 39 characters on the card</w:t>
            </w:r>
            <w:r w:rsidR="00651AE1" w:rsidRPr="00B922E6">
              <w:rPr>
                <w:rFonts w:asciiTheme="minorHAnsi" w:hAnsiTheme="minorHAnsi"/>
                <w:sz w:val="20"/>
                <w:szCs w:val="20"/>
              </w:rPr>
              <w:t xml:space="preserve"> and driving record for full legal name </w:t>
            </w:r>
          </w:p>
        </w:tc>
      </w:tr>
      <w:tr w:rsidR="001A5688" w:rsidRPr="00B922E6" w:rsidTr="00B922E6">
        <w:tc>
          <w:tcPr>
            <w:tcW w:w="1908" w:type="dxa"/>
          </w:tcPr>
          <w:p w:rsidR="001A5688" w:rsidRPr="00B922E6" w:rsidRDefault="00457EFF" w:rsidP="00FC626E">
            <w:pPr>
              <w:rPr>
                <w:rFonts w:asciiTheme="minorHAnsi" w:hAnsiTheme="minorHAnsi"/>
                <w:sz w:val="20"/>
                <w:szCs w:val="20"/>
              </w:rPr>
            </w:pPr>
            <w:hyperlink r:id="rId67" w:history="1">
              <w:r w:rsidR="001A5688" w:rsidRPr="0016054D">
                <w:rPr>
                  <w:rStyle w:val="Hyperlink"/>
                  <w:rFonts w:asciiTheme="minorHAnsi" w:hAnsiTheme="minorHAnsi"/>
                  <w:sz w:val="20"/>
                  <w:szCs w:val="20"/>
                </w:rPr>
                <w:t>7410.0400</w:t>
              </w:r>
              <w:r w:rsidR="00FC626E" w:rsidRPr="0016054D">
                <w:rPr>
                  <w:rStyle w:val="Hyperlink"/>
                  <w:rFonts w:asciiTheme="minorHAnsi" w:hAnsiTheme="minorHAnsi"/>
                  <w:sz w:val="20"/>
                  <w:szCs w:val="20"/>
                </w:rPr>
                <w:t xml:space="preserve"> </w:t>
              </w:r>
              <w:r w:rsidR="001A5688" w:rsidRPr="0016054D">
                <w:rPr>
                  <w:rStyle w:val="Hyperlink"/>
                  <w:rFonts w:asciiTheme="minorHAnsi" w:hAnsiTheme="minorHAnsi"/>
                  <w:sz w:val="20"/>
                  <w:szCs w:val="20"/>
                </w:rPr>
                <w:t>subp. 2</w:t>
              </w:r>
            </w:hyperlink>
          </w:p>
        </w:tc>
        <w:tc>
          <w:tcPr>
            <w:tcW w:w="3870"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Documentin</w:t>
            </w:r>
            <w:r w:rsidR="00B922E6">
              <w:rPr>
                <w:rFonts w:asciiTheme="minorHAnsi" w:hAnsiTheme="minorHAnsi"/>
                <w:sz w:val="20"/>
                <w:szCs w:val="20"/>
              </w:rPr>
              <w:t xml:space="preserve">g Proof of Name, DOB, Identity </w:t>
            </w:r>
            <w:r w:rsidRPr="00B922E6">
              <w:rPr>
                <w:rFonts w:asciiTheme="minorHAnsi" w:hAnsiTheme="minorHAnsi"/>
                <w:sz w:val="20"/>
                <w:szCs w:val="20"/>
              </w:rPr>
              <w:t>Primary Documents</w:t>
            </w:r>
          </w:p>
        </w:tc>
        <w:tc>
          <w:tcPr>
            <w:tcW w:w="8838"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 xml:space="preserve">Must include Real ID Documentation Requirements for Proof of Identity: </w:t>
            </w:r>
          </w:p>
          <w:p w:rsidR="001A5688" w:rsidRPr="00B922E6" w:rsidRDefault="001A5688"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 xml:space="preserve">Valid, unexpired U.S. passport </w:t>
            </w:r>
          </w:p>
          <w:p w:rsidR="001A5688" w:rsidRPr="00B922E6" w:rsidRDefault="001A5688"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 xml:space="preserve">Certified copy of birth certificate </w:t>
            </w:r>
          </w:p>
          <w:p w:rsidR="001A5688" w:rsidRPr="00B922E6" w:rsidRDefault="00FC626E"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Consular Report of Birth Abroad, Forms FS-240, DS-1350, or FS-545</w:t>
            </w:r>
          </w:p>
          <w:p w:rsidR="001A5688" w:rsidRPr="00B922E6" w:rsidRDefault="001A5688"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Valid un</w:t>
            </w:r>
            <w:r w:rsidR="00FC626E" w:rsidRPr="00B922E6">
              <w:rPr>
                <w:rFonts w:asciiTheme="minorHAnsi" w:hAnsiTheme="minorHAnsi"/>
                <w:sz w:val="20"/>
                <w:szCs w:val="20"/>
              </w:rPr>
              <w:t>expired permanent resident card, Form I-551</w:t>
            </w:r>
          </w:p>
          <w:p w:rsidR="001A5688" w:rsidRPr="00B922E6" w:rsidRDefault="001A5688"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Unexpired em</w:t>
            </w:r>
            <w:r w:rsidR="00FC626E" w:rsidRPr="00B922E6">
              <w:rPr>
                <w:rFonts w:asciiTheme="minorHAnsi" w:hAnsiTheme="minorHAnsi"/>
                <w:sz w:val="20"/>
                <w:szCs w:val="20"/>
              </w:rPr>
              <w:t>ployment authorization document, Form I-766 or Form I-688B</w:t>
            </w:r>
          </w:p>
          <w:p w:rsidR="001A5688" w:rsidRPr="00B922E6" w:rsidRDefault="001A5688"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 xml:space="preserve">Unexpired foreign passport with valid, unexpired U.S. visa with I-94 form showing most recent admittance into the United States </w:t>
            </w:r>
          </w:p>
          <w:p w:rsidR="001A5688" w:rsidRPr="00B922E6" w:rsidRDefault="001A5688"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Certificate of Naturalization</w:t>
            </w:r>
            <w:r w:rsidR="00651AE1" w:rsidRPr="00B922E6">
              <w:rPr>
                <w:rFonts w:asciiTheme="minorHAnsi" w:hAnsiTheme="minorHAnsi"/>
                <w:sz w:val="20"/>
                <w:szCs w:val="20"/>
              </w:rPr>
              <w:t>, Form N-550 or Form N-570</w:t>
            </w:r>
            <w:r w:rsidRPr="00B922E6">
              <w:rPr>
                <w:rFonts w:asciiTheme="minorHAnsi" w:hAnsiTheme="minorHAnsi"/>
                <w:sz w:val="20"/>
                <w:szCs w:val="20"/>
              </w:rPr>
              <w:t xml:space="preserve"> </w:t>
            </w:r>
          </w:p>
          <w:p w:rsidR="001A5688" w:rsidRPr="00B922E6" w:rsidRDefault="00651AE1"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Certificate of Citizenship, Form N-560 or Form N-561</w:t>
            </w:r>
          </w:p>
          <w:p w:rsidR="001A5688" w:rsidRPr="00B922E6" w:rsidRDefault="001A5688"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 xml:space="preserve">REAL ID compliant DL/ID </w:t>
            </w:r>
            <w:r w:rsidR="00651AE1" w:rsidRPr="00B922E6">
              <w:rPr>
                <w:rFonts w:asciiTheme="minorHAnsi" w:hAnsiTheme="minorHAnsi"/>
                <w:sz w:val="20"/>
                <w:szCs w:val="20"/>
              </w:rPr>
              <w:t xml:space="preserve">(other documentation required for proof of lawful presence)  </w:t>
            </w:r>
          </w:p>
          <w:p w:rsidR="00FC626E" w:rsidRPr="00B922E6" w:rsidRDefault="001A5688" w:rsidP="0048268A">
            <w:pPr>
              <w:pStyle w:val="ListParagraph"/>
              <w:numPr>
                <w:ilvl w:val="0"/>
                <w:numId w:val="18"/>
              </w:numPr>
              <w:rPr>
                <w:rFonts w:asciiTheme="minorHAnsi" w:hAnsiTheme="minorHAnsi"/>
                <w:sz w:val="20"/>
                <w:szCs w:val="20"/>
              </w:rPr>
            </w:pPr>
            <w:r w:rsidRPr="00B922E6">
              <w:rPr>
                <w:rFonts w:asciiTheme="minorHAnsi" w:hAnsiTheme="minorHAnsi"/>
                <w:sz w:val="20"/>
                <w:szCs w:val="20"/>
              </w:rPr>
              <w:t>Other document DHS may designate by notice in the Federal Registrar</w:t>
            </w:r>
          </w:p>
          <w:p w:rsidR="00FC626E" w:rsidRPr="00B922E6" w:rsidRDefault="00FC626E" w:rsidP="00651AE1">
            <w:pPr>
              <w:rPr>
                <w:rFonts w:asciiTheme="minorHAnsi" w:hAnsiTheme="minorHAnsi"/>
                <w:sz w:val="20"/>
                <w:szCs w:val="20"/>
              </w:rPr>
            </w:pPr>
            <w:r w:rsidRPr="00B922E6">
              <w:rPr>
                <w:rFonts w:asciiTheme="minorHAnsi" w:hAnsiTheme="minorHAnsi"/>
                <w:sz w:val="20"/>
                <w:szCs w:val="20"/>
              </w:rPr>
              <w:t xml:space="preserve">If only issuing compliant cards, </w:t>
            </w:r>
            <w:r w:rsidR="00E968A4" w:rsidRPr="00B922E6">
              <w:rPr>
                <w:rFonts w:asciiTheme="minorHAnsi" w:hAnsiTheme="minorHAnsi"/>
                <w:sz w:val="20"/>
                <w:szCs w:val="20"/>
              </w:rPr>
              <w:t xml:space="preserve">then </w:t>
            </w:r>
            <w:r w:rsidR="004D1A1C">
              <w:rPr>
                <w:rFonts w:asciiTheme="minorHAnsi" w:hAnsiTheme="minorHAnsi"/>
                <w:sz w:val="20"/>
                <w:szCs w:val="20"/>
              </w:rPr>
              <w:t xml:space="preserve">the </w:t>
            </w:r>
            <w:r w:rsidR="00E968A4" w:rsidRPr="00B922E6">
              <w:rPr>
                <w:rFonts w:asciiTheme="minorHAnsi" w:hAnsiTheme="minorHAnsi"/>
                <w:sz w:val="20"/>
                <w:szCs w:val="20"/>
              </w:rPr>
              <w:t>primary documents list must be amended to eliminate items not approved by DHS</w:t>
            </w:r>
            <w:r w:rsidR="004D1A1C">
              <w:rPr>
                <w:rFonts w:asciiTheme="minorHAnsi" w:hAnsiTheme="minorHAnsi"/>
                <w:sz w:val="20"/>
                <w:szCs w:val="20"/>
              </w:rPr>
              <w:t>,</w:t>
            </w:r>
            <w:r w:rsidR="00E968A4" w:rsidRPr="00B922E6">
              <w:rPr>
                <w:rFonts w:asciiTheme="minorHAnsi" w:hAnsiTheme="minorHAnsi"/>
                <w:sz w:val="20"/>
                <w:szCs w:val="20"/>
              </w:rPr>
              <w:t xml:space="preserve"> such as an unexpired active duty reserve or retired U.S. military identification card</w:t>
            </w:r>
            <w:r w:rsidR="003A3802" w:rsidRPr="00B922E6">
              <w:rPr>
                <w:rFonts w:asciiTheme="minorHAnsi" w:hAnsiTheme="minorHAnsi"/>
                <w:sz w:val="20"/>
                <w:szCs w:val="20"/>
              </w:rPr>
              <w:t xml:space="preserve">.  Also, older series of permanent resident cards and employment authorization cards must be eliminated.  </w:t>
            </w:r>
          </w:p>
          <w:p w:rsidR="003A3802" w:rsidRPr="00B922E6" w:rsidRDefault="003A3802" w:rsidP="003A3802">
            <w:pPr>
              <w:rPr>
                <w:rFonts w:asciiTheme="minorHAnsi" w:hAnsiTheme="minorHAnsi"/>
                <w:sz w:val="20"/>
                <w:szCs w:val="20"/>
              </w:rPr>
            </w:pPr>
            <w:r w:rsidRPr="00B922E6">
              <w:rPr>
                <w:rFonts w:asciiTheme="minorHAnsi" w:hAnsiTheme="minorHAnsi"/>
                <w:sz w:val="20"/>
                <w:szCs w:val="20"/>
              </w:rPr>
              <w:t xml:space="preserve">If a two-tier system is implemented, then the existing primary document list will remain and a list of allowed REAL ID identity documentation will be added.  </w:t>
            </w:r>
          </w:p>
        </w:tc>
      </w:tr>
      <w:tr w:rsidR="00FC626E" w:rsidRPr="00B922E6" w:rsidTr="00B922E6">
        <w:tc>
          <w:tcPr>
            <w:tcW w:w="1908" w:type="dxa"/>
          </w:tcPr>
          <w:p w:rsidR="00FC626E" w:rsidRPr="00B922E6" w:rsidRDefault="00457EFF" w:rsidP="00FC626E">
            <w:pPr>
              <w:rPr>
                <w:rFonts w:asciiTheme="minorHAnsi" w:hAnsiTheme="minorHAnsi"/>
                <w:sz w:val="20"/>
                <w:szCs w:val="20"/>
              </w:rPr>
            </w:pPr>
            <w:hyperlink r:id="rId68" w:history="1">
              <w:r w:rsidR="00FC626E" w:rsidRPr="0016054D">
                <w:rPr>
                  <w:rStyle w:val="Hyperlink"/>
                  <w:rFonts w:asciiTheme="minorHAnsi" w:hAnsiTheme="minorHAnsi"/>
                  <w:sz w:val="20"/>
                  <w:szCs w:val="20"/>
                </w:rPr>
                <w:t>7410.0400 subp. 3</w:t>
              </w:r>
            </w:hyperlink>
          </w:p>
        </w:tc>
        <w:tc>
          <w:tcPr>
            <w:tcW w:w="3870" w:type="dxa"/>
          </w:tcPr>
          <w:p w:rsidR="00FC626E" w:rsidRPr="00B922E6" w:rsidRDefault="00FC626E" w:rsidP="00381399">
            <w:pPr>
              <w:rPr>
                <w:rFonts w:asciiTheme="minorHAnsi" w:hAnsiTheme="minorHAnsi"/>
                <w:sz w:val="20"/>
                <w:szCs w:val="20"/>
              </w:rPr>
            </w:pPr>
            <w:r w:rsidRPr="00B922E6">
              <w:rPr>
                <w:rFonts w:asciiTheme="minorHAnsi" w:hAnsiTheme="minorHAnsi"/>
                <w:sz w:val="20"/>
                <w:szCs w:val="20"/>
              </w:rPr>
              <w:t>Documenting Proof of Name, DOB, Identity</w:t>
            </w:r>
          </w:p>
          <w:p w:rsidR="00FC626E" w:rsidRPr="00B922E6" w:rsidRDefault="00FC626E" w:rsidP="00381399">
            <w:pPr>
              <w:rPr>
                <w:rFonts w:asciiTheme="minorHAnsi" w:hAnsiTheme="minorHAnsi"/>
                <w:sz w:val="20"/>
                <w:szCs w:val="20"/>
              </w:rPr>
            </w:pPr>
            <w:r w:rsidRPr="00B922E6">
              <w:rPr>
                <w:rFonts w:asciiTheme="minorHAnsi" w:hAnsiTheme="minorHAnsi"/>
                <w:sz w:val="20"/>
                <w:szCs w:val="20"/>
              </w:rPr>
              <w:t>-Secondary Documents</w:t>
            </w:r>
          </w:p>
        </w:tc>
        <w:tc>
          <w:tcPr>
            <w:tcW w:w="8838" w:type="dxa"/>
          </w:tcPr>
          <w:p w:rsidR="00FC626E" w:rsidRPr="00B922E6" w:rsidRDefault="00FC626E" w:rsidP="00381399">
            <w:pPr>
              <w:rPr>
                <w:rFonts w:asciiTheme="minorHAnsi" w:hAnsiTheme="minorHAnsi"/>
                <w:sz w:val="20"/>
                <w:szCs w:val="20"/>
              </w:rPr>
            </w:pPr>
            <w:r w:rsidRPr="00B922E6">
              <w:rPr>
                <w:rFonts w:asciiTheme="minorHAnsi" w:hAnsiTheme="minorHAnsi"/>
                <w:sz w:val="20"/>
                <w:szCs w:val="20"/>
              </w:rPr>
              <w:t>If only issuing REAL ID compliant</w:t>
            </w:r>
            <w:r w:rsidR="004D1A1C">
              <w:rPr>
                <w:rFonts w:asciiTheme="minorHAnsi" w:hAnsiTheme="minorHAnsi"/>
                <w:sz w:val="20"/>
                <w:szCs w:val="20"/>
              </w:rPr>
              <w:t xml:space="preserve"> cards</w:t>
            </w:r>
            <w:r w:rsidRPr="00B922E6">
              <w:rPr>
                <w:rFonts w:asciiTheme="minorHAnsi" w:hAnsiTheme="minorHAnsi"/>
                <w:sz w:val="20"/>
                <w:szCs w:val="20"/>
              </w:rPr>
              <w:t>, then the secondary document list should be eliminated.  It will be retained if a two-tier system is implemented</w:t>
            </w:r>
            <w:r w:rsidR="004D1A1C">
              <w:rPr>
                <w:rFonts w:asciiTheme="minorHAnsi" w:hAnsiTheme="minorHAnsi"/>
                <w:sz w:val="20"/>
                <w:szCs w:val="20"/>
              </w:rPr>
              <w:t>.</w:t>
            </w:r>
          </w:p>
        </w:tc>
      </w:tr>
      <w:tr w:rsidR="001A5688" w:rsidRPr="00B922E6" w:rsidTr="00B922E6">
        <w:tc>
          <w:tcPr>
            <w:tcW w:w="1908" w:type="dxa"/>
          </w:tcPr>
          <w:p w:rsidR="001A5688" w:rsidRPr="00B922E6" w:rsidRDefault="00457EFF" w:rsidP="00381399">
            <w:pPr>
              <w:rPr>
                <w:rFonts w:asciiTheme="minorHAnsi" w:hAnsiTheme="minorHAnsi"/>
                <w:sz w:val="20"/>
                <w:szCs w:val="20"/>
              </w:rPr>
            </w:pPr>
            <w:hyperlink r:id="rId69" w:history="1">
              <w:r w:rsidR="001A5688" w:rsidRPr="0016054D">
                <w:rPr>
                  <w:rStyle w:val="Hyperlink"/>
                  <w:rFonts w:asciiTheme="minorHAnsi" w:hAnsiTheme="minorHAnsi"/>
                  <w:sz w:val="20"/>
                  <w:szCs w:val="20"/>
                </w:rPr>
                <w:t>7410.0400 subp. 1 F</w:t>
              </w:r>
            </w:hyperlink>
          </w:p>
        </w:tc>
        <w:tc>
          <w:tcPr>
            <w:tcW w:w="3870"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Documenting Proof of Name, DOB, Identity Social Security Number</w:t>
            </w:r>
          </w:p>
        </w:tc>
        <w:tc>
          <w:tcPr>
            <w:tcW w:w="8838" w:type="dxa"/>
          </w:tcPr>
          <w:p w:rsidR="001A5688" w:rsidRPr="00B922E6" w:rsidRDefault="004D1A1C" w:rsidP="00381399">
            <w:pPr>
              <w:rPr>
                <w:rFonts w:asciiTheme="minorHAnsi" w:hAnsiTheme="minorHAnsi"/>
                <w:sz w:val="20"/>
                <w:szCs w:val="20"/>
              </w:rPr>
            </w:pPr>
            <w:r>
              <w:rPr>
                <w:rFonts w:asciiTheme="minorHAnsi" w:hAnsiTheme="minorHAnsi"/>
                <w:sz w:val="20"/>
                <w:szCs w:val="20"/>
              </w:rPr>
              <w:t xml:space="preserve">Add REAL ID requirements for </w:t>
            </w:r>
            <w:r w:rsidR="001A5688" w:rsidRPr="00B922E6">
              <w:rPr>
                <w:rFonts w:asciiTheme="minorHAnsi" w:hAnsiTheme="minorHAnsi"/>
                <w:sz w:val="20"/>
                <w:szCs w:val="20"/>
              </w:rPr>
              <w:t>proof of SSN (s</w:t>
            </w:r>
            <w:r>
              <w:rPr>
                <w:rFonts w:asciiTheme="minorHAnsi" w:hAnsiTheme="minorHAnsi"/>
                <w:sz w:val="20"/>
                <w:szCs w:val="20"/>
              </w:rPr>
              <w:t xml:space="preserve">ame </w:t>
            </w:r>
            <w:r w:rsidR="001A5688" w:rsidRPr="00B922E6">
              <w:rPr>
                <w:rFonts w:asciiTheme="minorHAnsi" w:hAnsiTheme="minorHAnsi"/>
                <w:sz w:val="20"/>
                <w:szCs w:val="20"/>
              </w:rPr>
              <w:t>as EDL/EID)</w:t>
            </w:r>
            <w:r>
              <w:rPr>
                <w:rFonts w:asciiTheme="minorHAnsi" w:hAnsiTheme="minorHAnsi"/>
                <w:sz w:val="20"/>
                <w:szCs w:val="20"/>
              </w:rPr>
              <w:t>:</w:t>
            </w:r>
          </w:p>
          <w:p w:rsidR="001A5688" w:rsidRPr="00B922E6" w:rsidRDefault="001A5688" w:rsidP="0048268A">
            <w:pPr>
              <w:pStyle w:val="ListParagraph"/>
              <w:numPr>
                <w:ilvl w:val="0"/>
                <w:numId w:val="19"/>
              </w:numPr>
              <w:rPr>
                <w:rFonts w:asciiTheme="minorHAnsi" w:hAnsiTheme="minorHAnsi"/>
                <w:sz w:val="20"/>
                <w:szCs w:val="20"/>
              </w:rPr>
            </w:pPr>
            <w:r w:rsidRPr="00B922E6">
              <w:rPr>
                <w:rFonts w:asciiTheme="minorHAnsi" w:hAnsiTheme="minorHAnsi"/>
                <w:sz w:val="20"/>
                <w:szCs w:val="20"/>
              </w:rPr>
              <w:t xml:space="preserve">Social Security card </w:t>
            </w:r>
          </w:p>
          <w:p w:rsidR="001A5688" w:rsidRPr="00B922E6" w:rsidRDefault="001A5688" w:rsidP="0048268A">
            <w:pPr>
              <w:pStyle w:val="ListParagraph"/>
              <w:numPr>
                <w:ilvl w:val="0"/>
                <w:numId w:val="19"/>
              </w:numPr>
              <w:rPr>
                <w:rFonts w:asciiTheme="minorHAnsi" w:hAnsiTheme="minorHAnsi"/>
                <w:sz w:val="20"/>
                <w:szCs w:val="20"/>
              </w:rPr>
            </w:pPr>
            <w:r w:rsidRPr="00B922E6">
              <w:rPr>
                <w:rFonts w:asciiTheme="minorHAnsi" w:hAnsiTheme="minorHAnsi"/>
                <w:sz w:val="20"/>
                <w:szCs w:val="20"/>
              </w:rPr>
              <w:t xml:space="preserve">W-2 Form </w:t>
            </w:r>
          </w:p>
          <w:p w:rsidR="001A5688" w:rsidRPr="00B922E6" w:rsidRDefault="001A5688" w:rsidP="0048268A">
            <w:pPr>
              <w:pStyle w:val="ListParagraph"/>
              <w:numPr>
                <w:ilvl w:val="0"/>
                <w:numId w:val="19"/>
              </w:numPr>
              <w:rPr>
                <w:rFonts w:asciiTheme="minorHAnsi" w:hAnsiTheme="minorHAnsi"/>
                <w:sz w:val="20"/>
                <w:szCs w:val="20"/>
              </w:rPr>
            </w:pPr>
            <w:r w:rsidRPr="00B922E6">
              <w:rPr>
                <w:rFonts w:asciiTheme="minorHAnsi" w:hAnsiTheme="minorHAnsi"/>
                <w:sz w:val="20"/>
                <w:szCs w:val="20"/>
              </w:rPr>
              <w:t xml:space="preserve">SSA-1099 form </w:t>
            </w:r>
          </w:p>
          <w:p w:rsidR="001A5688" w:rsidRPr="00B922E6" w:rsidRDefault="001A5688" w:rsidP="0048268A">
            <w:pPr>
              <w:pStyle w:val="ListParagraph"/>
              <w:numPr>
                <w:ilvl w:val="0"/>
                <w:numId w:val="19"/>
              </w:numPr>
              <w:rPr>
                <w:rFonts w:asciiTheme="minorHAnsi" w:hAnsiTheme="minorHAnsi"/>
                <w:sz w:val="20"/>
                <w:szCs w:val="20"/>
              </w:rPr>
            </w:pPr>
            <w:r w:rsidRPr="00B922E6">
              <w:rPr>
                <w:rFonts w:asciiTheme="minorHAnsi" w:hAnsiTheme="minorHAnsi"/>
                <w:sz w:val="20"/>
                <w:szCs w:val="20"/>
              </w:rPr>
              <w:t xml:space="preserve">Non-SSA-1099 form </w:t>
            </w:r>
          </w:p>
          <w:p w:rsidR="001A5688" w:rsidRPr="00B922E6" w:rsidRDefault="001A5688" w:rsidP="0048268A">
            <w:pPr>
              <w:pStyle w:val="ListParagraph"/>
              <w:numPr>
                <w:ilvl w:val="0"/>
                <w:numId w:val="19"/>
              </w:numPr>
              <w:rPr>
                <w:rFonts w:asciiTheme="minorHAnsi" w:hAnsiTheme="minorHAnsi"/>
                <w:sz w:val="20"/>
                <w:szCs w:val="20"/>
              </w:rPr>
            </w:pPr>
            <w:r w:rsidRPr="00B922E6">
              <w:rPr>
                <w:rFonts w:asciiTheme="minorHAnsi" w:hAnsiTheme="minorHAnsi"/>
                <w:sz w:val="20"/>
                <w:szCs w:val="20"/>
              </w:rPr>
              <w:t>Pay stub with SSN on it</w:t>
            </w:r>
          </w:p>
          <w:p w:rsidR="001A5688" w:rsidRPr="00B922E6" w:rsidRDefault="003A3802" w:rsidP="003A3802">
            <w:pPr>
              <w:rPr>
                <w:rFonts w:asciiTheme="minorHAnsi" w:hAnsiTheme="minorHAnsi"/>
                <w:sz w:val="20"/>
                <w:szCs w:val="20"/>
              </w:rPr>
            </w:pPr>
            <w:r w:rsidRPr="00B922E6">
              <w:rPr>
                <w:rFonts w:asciiTheme="minorHAnsi" w:hAnsiTheme="minorHAnsi"/>
                <w:sz w:val="20"/>
                <w:szCs w:val="20"/>
              </w:rPr>
              <w:t>Social Security number documentation must be pr</w:t>
            </w:r>
            <w:r w:rsidR="004D1A1C">
              <w:rPr>
                <w:rFonts w:asciiTheme="minorHAnsi" w:hAnsiTheme="minorHAnsi"/>
                <w:sz w:val="20"/>
                <w:szCs w:val="20"/>
              </w:rPr>
              <w:t xml:space="preserve">ovided unless the applicant </w:t>
            </w:r>
            <w:r w:rsidRPr="00B922E6">
              <w:rPr>
                <w:rFonts w:asciiTheme="minorHAnsi" w:hAnsiTheme="minorHAnsi"/>
                <w:sz w:val="20"/>
                <w:szCs w:val="20"/>
              </w:rPr>
              <w:t>has an unexpired foreign passport with a valid, unexpired U.S. visa affixed, accompanied by the approved I-94 form documenting the applicant’s most recent admittance into the United States and can demonstr</w:t>
            </w:r>
            <w:r w:rsidR="004D1A1C">
              <w:rPr>
                <w:rFonts w:asciiTheme="minorHAnsi" w:hAnsiTheme="minorHAnsi"/>
                <w:sz w:val="20"/>
                <w:szCs w:val="20"/>
              </w:rPr>
              <w:t>ate non-work authorized status.</w:t>
            </w:r>
          </w:p>
        </w:tc>
      </w:tr>
      <w:tr w:rsidR="001A5688" w:rsidRPr="00B922E6" w:rsidTr="00B922E6">
        <w:tc>
          <w:tcPr>
            <w:tcW w:w="1908" w:type="dxa"/>
          </w:tcPr>
          <w:p w:rsidR="001A5688" w:rsidRPr="00B922E6" w:rsidRDefault="00457EFF" w:rsidP="00381399">
            <w:pPr>
              <w:rPr>
                <w:rFonts w:asciiTheme="minorHAnsi" w:hAnsiTheme="minorHAnsi"/>
                <w:sz w:val="20"/>
                <w:szCs w:val="20"/>
              </w:rPr>
            </w:pPr>
            <w:hyperlink r:id="rId70" w:history="1">
              <w:r w:rsidR="001A5688" w:rsidRPr="0016054D">
                <w:rPr>
                  <w:rStyle w:val="Hyperlink"/>
                  <w:rFonts w:asciiTheme="minorHAnsi" w:hAnsiTheme="minorHAnsi"/>
                  <w:sz w:val="20"/>
                  <w:szCs w:val="20"/>
                </w:rPr>
                <w:t>7410.1810</w:t>
              </w:r>
              <w:r w:rsidR="00E968A4" w:rsidRPr="0016054D">
                <w:rPr>
                  <w:rStyle w:val="Hyperlink"/>
                  <w:rFonts w:asciiTheme="minorHAnsi" w:hAnsiTheme="minorHAnsi"/>
                  <w:sz w:val="20"/>
                  <w:szCs w:val="20"/>
                </w:rPr>
                <w:t xml:space="preserve"> subp. 1</w:t>
              </w:r>
            </w:hyperlink>
          </w:p>
        </w:tc>
        <w:tc>
          <w:tcPr>
            <w:tcW w:w="3870"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DL/ID Image</w:t>
            </w:r>
          </w:p>
        </w:tc>
        <w:tc>
          <w:tcPr>
            <w:tcW w:w="8838" w:type="dxa"/>
          </w:tcPr>
          <w:p w:rsidR="001A5688" w:rsidRPr="00B922E6" w:rsidRDefault="001A5688" w:rsidP="00381399">
            <w:pPr>
              <w:rPr>
                <w:rFonts w:asciiTheme="minorHAnsi" w:hAnsiTheme="minorHAnsi"/>
                <w:sz w:val="20"/>
                <w:szCs w:val="20"/>
              </w:rPr>
            </w:pPr>
            <w:r w:rsidRPr="00B922E6">
              <w:rPr>
                <w:rFonts w:asciiTheme="minorHAnsi" w:hAnsiTheme="minorHAnsi"/>
                <w:sz w:val="20"/>
                <w:szCs w:val="20"/>
              </w:rPr>
              <w:t>No variance for photos on REAL ID compliant cards</w:t>
            </w:r>
            <w:r w:rsidR="004D1A1C">
              <w:rPr>
                <w:rFonts w:asciiTheme="minorHAnsi" w:hAnsiTheme="minorHAnsi"/>
                <w:sz w:val="20"/>
                <w:szCs w:val="20"/>
              </w:rPr>
              <w:t>.</w:t>
            </w:r>
          </w:p>
        </w:tc>
      </w:tr>
    </w:tbl>
    <w:p w:rsidR="001A5688" w:rsidRPr="00B922E6" w:rsidRDefault="001A5688" w:rsidP="001A5688">
      <w:pPr>
        <w:spacing w:after="0" w:line="240" w:lineRule="auto"/>
        <w:rPr>
          <w:b/>
          <w:sz w:val="20"/>
          <w:szCs w:val="20"/>
        </w:rPr>
      </w:pPr>
    </w:p>
    <w:p w:rsidR="00651AE1" w:rsidRDefault="00651AE1" w:rsidP="00B922E6">
      <w:pPr>
        <w:spacing w:after="0" w:line="240" w:lineRule="auto"/>
        <w:rPr>
          <w:b/>
        </w:rPr>
      </w:pPr>
    </w:p>
    <w:p w:rsidR="00651AE1" w:rsidRDefault="00651AE1" w:rsidP="00B922E6">
      <w:pPr>
        <w:spacing w:after="0" w:line="240" w:lineRule="auto"/>
        <w:rPr>
          <w:b/>
        </w:rPr>
      </w:pPr>
    </w:p>
    <w:p w:rsidR="00651AE1" w:rsidRDefault="00651AE1" w:rsidP="00B922E6">
      <w:pPr>
        <w:spacing w:after="0" w:line="240" w:lineRule="auto"/>
        <w:rPr>
          <w:b/>
        </w:rPr>
      </w:pPr>
    </w:p>
    <w:p w:rsidR="00651AE1" w:rsidRDefault="0036605E" w:rsidP="00B922E6">
      <w:pPr>
        <w:pStyle w:val="Heading1"/>
        <w:spacing w:before="0" w:line="240" w:lineRule="auto"/>
        <w:jc w:val="center"/>
        <w:rPr>
          <w:color w:val="auto"/>
          <w:sz w:val="22"/>
          <w:szCs w:val="22"/>
        </w:rPr>
      </w:pPr>
      <w:bookmarkStart w:id="23" w:name="_Appendix_E:_"/>
      <w:bookmarkStart w:id="24" w:name="_Appendix_D:_"/>
      <w:bookmarkStart w:id="25" w:name="_Toc448306889"/>
      <w:bookmarkEnd w:id="23"/>
      <w:bookmarkEnd w:id="24"/>
      <w:r>
        <w:rPr>
          <w:color w:val="auto"/>
          <w:sz w:val="22"/>
          <w:szCs w:val="22"/>
        </w:rPr>
        <w:t>Appendix D</w:t>
      </w:r>
      <w:r w:rsidR="00651AE1" w:rsidRPr="00B922E6">
        <w:rPr>
          <w:color w:val="auto"/>
          <w:sz w:val="22"/>
          <w:szCs w:val="22"/>
        </w:rPr>
        <w:t>:  Proof of Residency Rule Changes for Rule ID Compliance</w:t>
      </w:r>
      <w:bookmarkEnd w:id="25"/>
    </w:p>
    <w:p w:rsidR="004D1A1C" w:rsidRPr="004D1A1C" w:rsidRDefault="004D1A1C" w:rsidP="004D1A1C"/>
    <w:tbl>
      <w:tblPr>
        <w:tblStyle w:val="TableGrid"/>
        <w:tblW w:w="0" w:type="auto"/>
        <w:tblLook w:val="04A0" w:firstRow="1" w:lastRow="0" w:firstColumn="1" w:lastColumn="0" w:noHBand="0" w:noVBand="1"/>
      </w:tblPr>
      <w:tblGrid>
        <w:gridCol w:w="2417"/>
        <w:gridCol w:w="4096"/>
        <w:gridCol w:w="7877"/>
      </w:tblGrid>
      <w:tr w:rsidR="004D1A1C" w:rsidRPr="00B922E6" w:rsidTr="004D1A1C">
        <w:tc>
          <w:tcPr>
            <w:tcW w:w="2417" w:type="dxa"/>
          </w:tcPr>
          <w:p w:rsidR="004D1A1C" w:rsidRPr="00B922E6" w:rsidRDefault="004D1A1C" w:rsidP="004D1A1C">
            <w:pPr>
              <w:tabs>
                <w:tab w:val="left" w:pos="978"/>
              </w:tabs>
              <w:rPr>
                <w:rFonts w:asciiTheme="minorHAnsi" w:hAnsiTheme="minorHAnsi"/>
                <w:sz w:val="20"/>
                <w:szCs w:val="20"/>
              </w:rPr>
            </w:pPr>
            <w:r>
              <w:rPr>
                <w:rFonts w:asciiTheme="minorHAnsi" w:hAnsiTheme="minorHAnsi"/>
                <w:sz w:val="20"/>
                <w:szCs w:val="20"/>
              </w:rPr>
              <w:t xml:space="preserve">Minnesota </w:t>
            </w:r>
            <w:r w:rsidRPr="00B922E6">
              <w:rPr>
                <w:rFonts w:asciiTheme="minorHAnsi" w:hAnsiTheme="minorHAnsi"/>
                <w:sz w:val="20"/>
                <w:szCs w:val="20"/>
              </w:rPr>
              <w:t xml:space="preserve">Rule </w:t>
            </w:r>
          </w:p>
        </w:tc>
        <w:tc>
          <w:tcPr>
            <w:tcW w:w="4096" w:type="dxa"/>
          </w:tcPr>
          <w:p w:rsidR="004D1A1C" w:rsidRPr="00B922E6" w:rsidRDefault="004D1A1C" w:rsidP="004D1A1C">
            <w:pPr>
              <w:rPr>
                <w:rFonts w:asciiTheme="minorHAnsi" w:hAnsiTheme="minorHAnsi"/>
                <w:sz w:val="20"/>
                <w:szCs w:val="20"/>
              </w:rPr>
            </w:pPr>
            <w:r w:rsidRPr="00B922E6">
              <w:rPr>
                <w:rFonts w:asciiTheme="minorHAnsi" w:hAnsiTheme="minorHAnsi"/>
                <w:sz w:val="20"/>
                <w:szCs w:val="20"/>
              </w:rPr>
              <w:t>Heading</w:t>
            </w:r>
          </w:p>
        </w:tc>
        <w:tc>
          <w:tcPr>
            <w:tcW w:w="7877" w:type="dxa"/>
          </w:tcPr>
          <w:p w:rsidR="004D1A1C" w:rsidRPr="00B922E6" w:rsidRDefault="004D1A1C" w:rsidP="004D1A1C">
            <w:pPr>
              <w:rPr>
                <w:rFonts w:asciiTheme="minorHAnsi" w:hAnsiTheme="minorHAnsi"/>
                <w:sz w:val="20"/>
                <w:szCs w:val="20"/>
              </w:rPr>
            </w:pPr>
            <w:r w:rsidRPr="00B922E6">
              <w:rPr>
                <w:rFonts w:asciiTheme="minorHAnsi" w:hAnsiTheme="minorHAnsi"/>
                <w:sz w:val="20"/>
                <w:szCs w:val="20"/>
              </w:rPr>
              <w:t>Potential Changes</w:t>
            </w:r>
          </w:p>
        </w:tc>
      </w:tr>
      <w:tr w:rsidR="00AD3A6D" w:rsidRPr="002F51D1" w:rsidTr="004D1A1C">
        <w:tc>
          <w:tcPr>
            <w:tcW w:w="2417" w:type="dxa"/>
          </w:tcPr>
          <w:p w:rsidR="00AD3A6D" w:rsidRPr="002F51D1" w:rsidRDefault="00457EFF" w:rsidP="00AD3A6D">
            <w:pPr>
              <w:rPr>
                <w:rFonts w:asciiTheme="minorHAnsi" w:hAnsiTheme="minorHAnsi"/>
                <w:sz w:val="21"/>
                <w:szCs w:val="21"/>
              </w:rPr>
            </w:pPr>
            <w:hyperlink r:id="rId71" w:history="1">
              <w:r w:rsidR="00AD3A6D" w:rsidRPr="0016054D">
                <w:rPr>
                  <w:rStyle w:val="Hyperlink"/>
                  <w:rFonts w:asciiTheme="minorHAnsi" w:hAnsiTheme="minorHAnsi"/>
                  <w:sz w:val="21"/>
                  <w:szCs w:val="21"/>
                </w:rPr>
                <w:t>7410.0410 subp. 1</w:t>
              </w:r>
            </w:hyperlink>
          </w:p>
        </w:tc>
        <w:tc>
          <w:tcPr>
            <w:tcW w:w="4096" w:type="dxa"/>
          </w:tcPr>
          <w:p w:rsidR="00AD3A6D" w:rsidRPr="002F51D1" w:rsidRDefault="00AD3A6D" w:rsidP="00AD3A6D">
            <w:pPr>
              <w:rPr>
                <w:rFonts w:asciiTheme="minorHAnsi" w:hAnsiTheme="minorHAnsi"/>
                <w:sz w:val="21"/>
                <w:szCs w:val="21"/>
              </w:rPr>
            </w:pPr>
            <w:r>
              <w:rPr>
                <w:rFonts w:asciiTheme="minorHAnsi" w:hAnsiTheme="minorHAnsi"/>
                <w:sz w:val="21"/>
                <w:szCs w:val="21"/>
              </w:rPr>
              <w:t>Proof of Residency at Application</w:t>
            </w:r>
          </w:p>
        </w:tc>
        <w:tc>
          <w:tcPr>
            <w:tcW w:w="7877" w:type="dxa"/>
          </w:tcPr>
          <w:p w:rsidR="00AD3A6D" w:rsidRPr="002F51D1" w:rsidRDefault="00AD3A6D" w:rsidP="00AD3A6D">
            <w:pPr>
              <w:rPr>
                <w:rFonts w:asciiTheme="minorHAnsi" w:hAnsiTheme="minorHAnsi"/>
                <w:sz w:val="21"/>
                <w:szCs w:val="21"/>
              </w:rPr>
            </w:pPr>
            <w:r>
              <w:rPr>
                <w:rFonts w:asciiTheme="minorHAnsi" w:hAnsiTheme="minorHAnsi"/>
                <w:sz w:val="21"/>
                <w:szCs w:val="21"/>
              </w:rPr>
              <w:t xml:space="preserve">If only compliant cards are issued, applicant must provide documentation of Minnesota residence address rather than attest to Minnesota residency.  </w:t>
            </w:r>
          </w:p>
        </w:tc>
      </w:tr>
      <w:tr w:rsidR="00AD3A6D" w:rsidRPr="002F51D1" w:rsidTr="004D1A1C">
        <w:tc>
          <w:tcPr>
            <w:tcW w:w="2417" w:type="dxa"/>
          </w:tcPr>
          <w:p w:rsidR="00AD3A6D" w:rsidRDefault="00457EFF" w:rsidP="00AD3A6D">
            <w:pPr>
              <w:rPr>
                <w:rFonts w:asciiTheme="minorHAnsi" w:hAnsiTheme="minorHAnsi"/>
                <w:sz w:val="21"/>
                <w:szCs w:val="21"/>
              </w:rPr>
            </w:pPr>
            <w:hyperlink r:id="rId72" w:history="1">
              <w:r w:rsidR="00AD3A6D" w:rsidRPr="0016054D">
                <w:rPr>
                  <w:rStyle w:val="Hyperlink"/>
                  <w:rFonts w:asciiTheme="minorHAnsi" w:hAnsiTheme="minorHAnsi"/>
                  <w:sz w:val="21"/>
                  <w:szCs w:val="21"/>
                </w:rPr>
                <w:t>7410.0410 subp. 2</w:t>
              </w:r>
            </w:hyperlink>
          </w:p>
        </w:tc>
        <w:tc>
          <w:tcPr>
            <w:tcW w:w="4096" w:type="dxa"/>
          </w:tcPr>
          <w:p w:rsidR="00AD3A6D" w:rsidRDefault="00AD3A6D" w:rsidP="00AD3A6D">
            <w:pPr>
              <w:rPr>
                <w:rFonts w:asciiTheme="minorHAnsi" w:hAnsiTheme="minorHAnsi"/>
                <w:sz w:val="21"/>
                <w:szCs w:val="21"/>
              </w:rPr>
            </w:pPr>
            <w:r>
              <w:rPr>
                <w:rFonts w:asciiTheme="minorHAnsi" w:hAnsiTheme="minorHAnsi"/>
                <w:sz w:val="21"/>
                <w:szCs w:val="21"/>
              </w:rPr>
              <w:t>Proof of Residency at Renewal</w:t>
            </w:r>
          </w:p>
        </w:tc>
        <w:tc>
          <w:tcPr>
            <w:tcW w:w="7877" w:type="dxa"/>
          </w:tcPr>
          <w:p w:rsidR="00AD3A6D" w:rsidRDefault="00AD3A6D" w:rsidP="00AD3A6D">
            <w:pPr>
              <w:rPr>
                <w:rFonts w:asciiTheme="minorHAnsi" w:hAnsiTheme="minorHAnsi"/>
                <w:sz w:val="21"/>
                <w:szCs w:val="21"/>
              </w:rPr>
            </w:pPr>
            <w:r>
              <w:rPr>
                <w:rFonts w:asciiTheme="minorHAnsi" w:hAnsiTheme="minorHAnsi"/>
                <w:sz w:val="21"/>
                <w:szCs w:val="21"/>
              </w:rPr>
              <w:t xml:space="preserve">If an applicant for a REAL ID renewal or duplicate is updating the address, documentation of new Minnesota residence address must be provided.  </w:t>
            </w:r>
          </w:p>
        </w:tc>
      </w:tr>
      <w:tr w:rsidR="00AD3A6D" w:rsidRPr="002F51D1" w:rsidTr="004D1A1C">
        <w:tc>
          <w:tcPr>
            <w:tcW w:w="2417" w:type="dxa"/>
          </w:tcPr>
          <w:p w:rsidR="00AD3A6D" w:rsidRPr="002F51D1" w:rsidRDefault="00457EFF" w:rsidP="00AD3A6D">
            <w:pPr>
              <w:rPr>
                <w:rFonts w:asciiTheme="minorHAnsi" w:hAnsiTheme="minorHAnsi"/>
                <w:sz w:val="21"/>
                <w:szCs w:val="21"/>
              </w:rPr>
            </w:pPr>
            <w:hyperlink r:id="rId73" w:history="1">
              <w:r w:rsidR="00AD3A6D" w:rsidRPr="0016054D">
                <w:rPr>
                  <w:rStyle w:val="Hyperlink"/>
                  <w:rFonts w:asciiTheme="minorHAnsi" w:hAnsiTheme="minorHAnsi"/>
                  <w:sz w:val="21"/>
                  <w:szCs w:val="21"/>
                </w:rPr>
                <w:t>7410.0410 subp. 4a</w:t>
              </w:r>
            </w:hyperlink>
          </w:p>
        </w:tc>
        <w:tc>
          <w:tcPr>
            <w:tcW w:w="4096" w:type="dxa"/>
          </w:tcPr>
          <w:p w:rsidR="00AD3A6D" w:rsidRPr="002F51D1" w:rsidRDefault="00AD3A6D" w:rsidP="00AD3A6D">
            <w:pPr>
              <w:rPr>
                <w:rFonts w:asciiTheme="minorHAnsi" w:hAnsiTheme="minorHAnsi"/>
                <w:sz w:val="21"/>
                <w:szCs w:val="21"/>
              </w:rPr>
            </w:pPr>
            <w:r w:rsidRPr="002F51D1">
              <w:rPr>
                <w:rFonts w:asciiTheme="minorHAnsi" w:hAnsiTheme="minorHAnsi"/>
                <w:sz w:val="21"/>
                <w:szCs w:val="21"/>
              </w:rPr>
              <w:t>Proof of Residency for EDL/EID</w:t>
            </w:r>
          </w:p>
        </w:tc>
        <w:tc>
          <w:tcPr>
            <w:tcW w:w="7877" w:type="dxa"/>
          </w:tcPr>
          <w:p w:rsidR="00AD3A6D" w:rsidRPr="002F51D1" w:rsidRDefault="00AD3A6D" w:rsidP="00AD3A6D">
            <w:pPr>
              <w:rPr>
                <w:rFonts w:asciiTheme="minorHAnsi" w:hAnsiTheme="minorHAnsi"/>
                <w:sz w:val="21"/>
                <w:szCs w:val="21"/>
              </w:rPr>
            </w:pPr>
            <w:r w:rsidRPr="002F51D1">
              <w:rPr>
                <w:rFonts w:asciiTheme="minorHAnsi" w:hAnsiTheme="minorHAnsi"/>
                <w:sz w:val="21"/>
                <w:szCs w:val="21"/>
              </w:rPr>
              <w:t xml:space="preserve">Real ID requires 2 documents for proof of </w:t>
            </w:r>
            <w:r>
              <w:rPr>
                <w:rFonts w:asciiTheme="minorHAnsi" w:hAnsiTheme="minorHAnsi"/>
                <w:sz w:val="21"/>
                <w:szCs w:val="21"/>
              </w:rPr>
              <w:t xml:space="preserve">Minnesota </w:t>
            </w:r>
            <w:r w:rsidRPr="002F51D1">
              <w:rPr>
                <w:rFonts w:asciiTheme="minorHAnsi" w:hAnsiTheme="minorHAnsi"/>
                <w:sz w:val="21"/>
                <w:szCs w:val="21"/>
              </w:rPr>
              <w:t xml:space="preserve">residence address.  </w:t>
            </w:r>
            <w:r>
              <w:rPr>
                <w:rFonts w:asciiTheme="minorHAnsi" w:hAnsiTheme="minorHAnsi"/>
                <w:sz w:val="21"/>
                <w:szCs w:val="21"/>
              </w:rPr>
              <w:t>The existing residency documentation list for enhanced driver licenses and identification cards may be used.</w:t>
            </w:r>
          </w:p>
        </w:tc>
      </w:tr>
      <w:tr w:rsidR="00AD3A6D" w:rsidRPr="002F51D1" w:rsidTr="004D1A1C">
        <w:tc>
          <w:tcPr>
            <w:tcW w:w="2417" w:type="dxa"/>
          </w:tcPr>
          <w:p w:rsidR="00AD3A6D" w:rsidRPr="002F51D1" w:rsidRDefault="00457EFF" w:rsidP="00AD3A6D">
            <w:pPr>
              <w:rPr>
                <w:rFonts w:asciiTheme="minorHAnsi" w:hAnsiTheme="minorHAnsi"/>
                <w:sz w:val="21"/>
                <w:szCs w:val="21"/>
              </w:rPr>
            </w:pPr>
            <w:hyperlink r:id="rId74" w:history="1">
              <w:r w:rsidR="00AD3A6D" w:rsidRPr="0016054D">
                <w:rPr>
                  <w:rStyle w:val="Hyperlink"/>
                  <w:rFonts w:asciiTheme="minorHAnsi" w:hAnsiTheme="minorHAnsi"/>
                  <w:sz w:val="21"/>
                  <w:szCs w:val="21"/>
                </w:rPr>
                <w:t>7410.0410 subp. 6</w:t>
              </w:r>
            </w:hyperlink>
          </w:p>
        </w:tc>
        <w:tc>
          <w:tcPr>
            <w:tcW w:w="4096" w:type="dxa"/>
          </w:tcPr>
          <w:p w:rsidR="00AD3A6D" w:rsidRPr="002F51D1" w:rsidRDefault="00AD3A6D" w:rsidP="00AD3A6D">
            <w:pPr>
              <w:rPr>
                <w:rFonts w:asciiTheme="minorHAnsi" w:hAnsiTheme="minorHAnsi"/>
                <w:sz w:val="21"/>
                <w:szCs w:val="21"/>
              </w:rPr>
            </w:pPr>
            <w:r>
              <w:rPr>
                <w:rFonts w:asciiTheme="minorHAnsi" w:hAnsiTheme="minorHAnsi"/>
                <w:sz w:val="21"/>
                <w:szCs w:val="21"/>
              </w:rPr>
              <w:t>Lawful short term admission status</w:t>
            </w:r>
          </w:p>
        </w:tc>
        <w:tc>
          <w:tcPr>
            <w:tcW w:w="7877" w:type="dxa"/>
          </w:tcPr>
          <w:p w:rsidR="00AD3A6D" w:rsidRPr="002F51D1" w:rsidRDefault="00AD3A6D" w:rsidP="00AD3A6D">
            <w:pPr>
              <w:rPr>
                <w:rFonts w:asciiTheme="minorHAnsi" w:hAnsiTheme="minorHAnsi"/>
                <w:sz w:val="21"/>
                <w:szCs w:val="21"/>
              </w:rPr>
            </w:pPr>
            <w:r>
              <w:rPr>
                <w:rFonts w:asciiTheme="minorHAnsi" w:hAnsiTheme="minorHAnsi"/>
                <w:sz w:val="21"/>
                <w:szCs w:val="21"/>
              </w:rPr>
              <w:t xml:space="preserve">A REAL ID compliant card must expire at the end of the authorized stay period.  </w:t>
            </w:r>
          </w:p>
        </w:tc>
      </w:tr>
      <w:tr w:rsidR="00AD3A6D" w:rsidRPr="002F51D1" w:rsidTr="004D1A1C">
        <w:tc>
          <w:tcPr>
            <w:tcW w:w="2417" w:type="dxa"/>
          </w:tcPr>
          <w:p w:rsidR="00AD3A6D" w:rsidRPr="002F51D1" w:rsidRDefault="00457EFF" w:rsidP="00AD3A6D">
            <w:pPr>
              <w:rPr>
                <w:rFonts w:asciiTheme="minorHAnsi" w:hAnsiTheme="minorHAnsi"/>
                <w:sz w:val="21"/>
                <w:szCs w:val="21"/>
              </w:rPr>
            </w:pPr>
            <w:hyperlink r:id="rId75" w:history="1">
              <w:r w:rsidR="00AD3A6D" w:rsidRPr="0016054D">
                <w:rPr>
                  <w:rStyle w:val="Hyperlink"/>
                  <w:rFonts w:asciiTheme="minorHAnsi" w:hAnsiTheme="minorHAnsi"/>
                  <w:sz w:val="21"/>
                  <w:szCs w:val="21"/>
                </w:rPr>
                <w:t>7410.0410 subp. 8</w:t>
              </w:r>
            </w:hyperlink>
          </w:p>
        </w:tc>
        <w:tc>
          <w:tcPr>
            <w:tcW w:w="4096" w:type="dxa"/>
          </w:tcPr>
          <w:p w:rsidR="00AD3A6D" w:rsidRPr="002F51D1" w:rsidRDefault="00AD3A6D" w:rsidP="00AD3A6D">
            <w:pPr>
              <w:rPr>
                <w:rFonts w:asciiTheme="minorHAnsi" w:hAnsiTheme="minorHAnsi"/>
                <w:sz w:val="21"/>
                <w:szCs w:val="21"/>
              </w:rPr>
            </w:pPr>
            <w:r w:rsidRPr="002F51D1">
              <w:rPr>
                <w:rFonts w:asciiTheme="minorHAnsi" w:hAnsiTheme="minorHAnsi"/>
                <w:sz w:val="21"/>
                <w:szCs w:val="21"/>
              </w:rPr>
              <w:t>Proof of Residency/Status Check</w:t>
            </w:r>
          </w:p>
        </w:tc>
        <w:tc>
          <w:tcPr>
            <w:tcW w:w="7877" w:type="dxa"/>
          </w:tcPr>
          <w:p w:rsidR="00AD3A6D" w:rsidRPr="002F51D1" w:rsidRDefault="00AD3A6D" w:rsidP="00AD3A6D">
            <w:pPr>
              <w:rPr>
                <w:rFonts w:asciiTheme="minorHAnsi" w:hAnsiTheme="minorHAnsi"/>
                <w:sz w:val="21"/>
                <w:szCs w:val="21"/>
              </w:rPr>
            </w:pPr>
            <w:r>
              <w:rPr>
                <w:rFonts w:asciiTheme="minorHAnsi" w:hAnsiTheme="minorHAnsi"/>
                <w:sz w:val="21"/>
                <w:szCs w:val="21"/>
              </w:rPr>
              <w:t>REAL ID compliant temporary</w:t>
            </w:r>
            <w:r w:rsidRPr="002F51D1">
              <w:rPr>
                <w:rFonts w:asciiTheme="minorHAnsi" w:hAnsiTheme="minorHAnsi"/>
                <w:sz w:val="21"/>
                <w:szCs w:val="21"/>
              </w:rPr>
              <w:t xml:space="preserve"> license</w:t>
            </w:r>
            <w:r>
              <w:rPr>
                <w:rFonts w:asciiTheme="minorHAnsi" w:hAnsiTheme="minorHAnsi"/>
                <w:sz w:val="21"/>
                <w:szCs w:val="21"/>
              </w:rPr>
              <w:t xml:space="preserve">s must be issued to </w:t>
            </w:r>
            <w:r w:rsidRPr="002F51D1">
              <w:rPr>
                <w:rFonts w:asciiTheme="minorHAnsi" w:hAnsiTheme="minorHAnsi"/>
                <w:sz w:val="21"/>
                <w:szCs w:val="21"/>
              </w:rPr>
              <w:t>those with short-term admission</w:t>
            </w:r>
            <w:r>
              <w:rPr>
                <w:rFonts w:asciiTheme="minorHAnsi" w:hAnsiTheme="minorHAnsi"/>
                <w:sz w:val="21"/>
                <w:szCs w:val="21"/>
              </w:rPr>
              <w:t>.  If no end date for admission period is given, the license will expire at the end of one year.  The license must expire rather than be cancelled.</w:t>
            </w:r>
          </w:p>
        </w:tc>
      </w:tr>
      <w:tr w:rsidR="00AD3A6D" w:rsidRPr="002F51D1" w:rsidTr="004D1A1C">
        <w:tc>
          <w:tcPr>
            <w:tcW w:w="2417" w:type="dxa"/>
          </w:tcPr>
          <w:p w:rsidR="00AD3A6D" w:rsidRPr="002F51D1" w:rsidRDefault="00457EFF" w:rsidP="00AD3A6D">
            <w:pPr>
              <w:rPr>
                <w:rFonts w:asciiTheme="minorHAnsi" w:hAnsiTheme="minorHAnsi"/>
                <w:sz w:val="21"/>
                <w:szCs w:val="21"/>
              </w:rPr>
            </w:pPr>
            <w:hyperlink r:id="rId76" w:history="1">
              <w:r w:rsidR="00AD3A6D" w:rsidRPr="0016054D">
                <w:rPr>
                  <w:rStyle w:val="Hyperlink"/>
                  <w:rFonts w:asciiTheme="minorHAnsi" w:hAnsiTheme="minorHAnsi"/>
                  <w:sz w:val="21"/>
                  <w:szCs w:val="21"/>
                </w:rPr>
                <w:t>7410.0410 subp. 9</w:t>
              </w:r>
            </w:hyperlink>
          </w:p>
        </w:tc>
        <w:tc>
          <w:tcPr>
            <w:tcW w:w="4096" w:type="dxa"/>
          </w:tcPr>
          <w:p w:rsidR="00AD3A6D" w:rsidRPr="002F51D1" w:rsidRDefault="00AD3A6D" w:rsidP="00AD3A6D">
            <w:pPr>
              <w:rPr>
                <w:rFonts w:asciiTheme="minorHAnsi" w:hAnsiTheme="minorHAnsi"/>
                <w:sz w:val="21"/>
                <w:szCs w:val="21"/>
              </w:rPr>
            </w:pPr>
            <w:r>
              <w:rPr>
                <w:rFonts w:asciiTheme="minorHAnsi" w:hAnsiTheme="minorHAnsi"/>
                <w:sz w:val="21"/>
                <w:szCs w:val="21"/>
              </w:rPr>
              <w:t>Reissuance</w:t>
            </w:r>
          </w:p>
        </w:tc>
        <w:tc>
          <w:tcPr>
            <w:tcW w:w="7877" w:type="dxa"/>
          </w:tcPr>
          <w:p w:rsidR="00AD3A6D" w:rsidRDefault="00AD3A6D" w:rsidP="00AD3A6D">
            <w:pPr>
              <w:rPr>
                <w:rFonts w:asciiTheme="minorHAnsi" w:hAnsiTheme="minorHAnsi"/>
                <w:sz w:val="21"/>
                <w:szCs w:val="21"/>
              </w:rPr>
            </w:pPr>
            <w:r>
              <w:rPr>
                <w:rFonts w:asciiTheme="minorHAnsi" w:hAnsiTheme="minorHAnsi"/>
                <w:sz w:val="21"/>
                <w:szCs w:val="21"/>
              </w:rPr>
              <w:t xml:space="preserve">A REAL ID applicant with temporary lawful status will apply for a renewal if the authorized stay is extended.  </w:t>
            </w:r>
          </w:p>
        </w:tc>
      </w:tr>
      <w:tr w:rsidR="00AD3A6D" w:rsidRPr="002F51D1" w:rsidTr="004D1A1C">
        <w:tc>
          <w:tcPr>
            <w:tcW w:w="2417" w:type="dxa"/>
          </w:tcPr>
          <w:p w:rsidR="00AD3A6D" w:rsidRPr="002F51D1" w:rsidRDefault="00457EFF" w:rsidP="00AD3A6D">
            <w:pPr>
              <w:rPr>
                <w:rFonts w:asciiTheme="minorHAnsi" w:hAnsiTheme="minorHAnsi"/>
                <w:sz w:val="21"/>
                <w:szCs w:val="21"/>
              </w:rPr>
            </w:pPr>
            <w:hyperlink r:id="rId77" w:history="1">
              <w:r w:rsidR="00AD3A6D" w:rsidRPr="0016054D">
                <w:rPr>
                  <w:rStyle w:val="Hyperlink"/>
                  <w:rFonts w:asciiTheme="minorHAnsi" w:hAnsiTheme="minorHAnsi"/>
                  <w:sz w:val="21"/>
                  <w:szCs w:val="21"/>
                </w:rPr>
                <w:t>7410.0410 subp. 10</w:t>
              </w:r>
            </w:hyperlink>
          </w:p>
        </w:tc>
        <w:tc>
          <w:tcPr>
            <w:tcW w:w="4096" w:type="dxa"/>
          </w:tcPr>
          <w:p w:rsidR="00AD3A6D" w:rsidRPr="002F51D1" w:rsidRDefault="00AD3A6D" w:rsidP="00AD3A6D">
            <w:pPr>
              <w:rPr>
                <w:rFonts w:asciiTheme="minorHAnsi" w:hAnsiTheme="minorHAnsi"/>
                <w:sz w:val="21"/>
                <w:szCs w:val="21"/>
              </w:rPr>
            </w:pPr>
            <w:r w:rsidRPr="002F51D1">
              <w:rPr>
                <w:rFonts w:asciiTheme="minorHAnsi" w:hAnsiTheme="minorHAnsi"/>
                <w:sz w:val="21"/>
                <w:szCs w:val="21"/>
              </w:rPr>
              <w:t>Proof of Residency/Cancellation; denial</w:t>
            </w:r>
          </w:p>
        </w:tc>
        <w:tc>
          <w:tcPr>
            <w:tcW w:w="7877" w:type="dxa"/>
          </w:tcPr>
          <w:p w:rsidR="00AD3A6D" w:rsidRPr="002F51D1" w:rsidRDefault="00AD3A6D" w:rsidP="00AD3A6D">
            <w:pPr>
              <w:rPr>
                <w:rFonts w:asciiTheme="minorHAnsi" w:hAnsiTheme="minorHAnsi"/>
                <w:sz w:val="21"/>
                <w:szCs w:val="21"/>
              </w:rPr>
            </w:pPr>
            <w:r w:rsidRPr="002F51D1">
              <w:rPr>
                <w:rFonts w:asciiTheme="minorHAnsi" w:hAnsiTheme="minorHAnsi"/>
                <w:sz w:val="21"/>
                <w:szCs w:val="21"/>
              </w:rPr>
              <w:t>Card should expire when short-term admission period has ended</w:t>
            </w:r>
            <w:r>
              <w:rPr>
                <w:rFonts w:asciiTheme="minorHAnsi" w:hAnsiTheme="minorHAnsi"/>
                <w:sz w:val="21"/>
                <w:szCs w:val="21"/>
              </w:rPr>
              <w:t>,</w:t>
            </w:r>
          </w:p>
        </w:tc>
      </w:tr>
      <w:tr w:rsidR="00AD3A6D" w:rsidRPr="002F51D1" w:rsidTr="004D1A1C">
        <w:tc>
          <w:tcPr>
            <w:tcW w:w="2417" w:type="dxa"/>
          </w:tcPr>
          <w:p w:rsidR="00AD3A6D" w:rsidRPr="002F51D1" w:rsidRDefault="00457EFF" w:rsidP="00AD3A6D">
            <w:pPr>
              <w:rPr>
                <w:rFonts w:asciiTheme="minorHAnsi" w:hAnsiTheme="minorHAnsi"/>
                <w:sz w:val="21"/>
                <w:szCs w:val="21"/>
              </w:rPr>
            </w:pPr>
            <w:hyperlink r:id="rId78" w:history="1">
              <w:r w:rsidR="00AD3A6D" w:rsidRPr="0016054D">
                <w:rPr>
                  <w:rStyle w:val="Hyperlink"/>
                  <w:rFonts w:asciiTheme="minorHAnsi" w:hAnsiTheme="minorHAnsi"/>
                  <w:sz w:val="21"/>
                  <w:szCs w:val="21"/>
                </w:rPr>
                <w:t>7410.0410 subp. 11</w:t>
              </w:r>
            </w:hyperlink>
          </w:p>
        </w:tc>
        <w:tc>
          <w:tcPr>
            <w:tcW w:w="4096" w:type="dxa"/>
          </w:tcPr>
          <w:p w:rsidR="00AD3A6D" w:rsidRPr="002F51D1" w:rsidRDefault="00AD3A6D" w:rsidP="00AD3A6D">
            <w:pPr>
              <w:rPr>
                <w:rFonts w:asciiTheme="minorHAnsi" w:hAnsiTheme="minorHAnsi"/>
                <w:sz w:val="21"/>
                <w:szCs w:val="21"/>
              </w:rPr>
            </w:pPr>
            <w:r>
              <w:rPr>
                <w:rFonts w:asciiTheme="minorHAnsi" w:hAnsiTheme="minorHAnsi"/>
                <w:sz w:val="21"/>
                <w:szCs w:val="21"/>
              </w:rPr>
              <w:t>Cancellation; denial</w:t>
            </w:r>
          </w:p>
        </w:tc>
        <w:tc>
          <w:tcPr>
            <w:tcW w:w="7877" w:type="dxa"/>
          </w:tcPr>
          <w:p w:rsidR="00AD3A6D" w:rsidRPr="002F51D1" w:rsidRDefault="00AD3A6D" w:rsidP="00AD3A6D">
            <w:pPr>
              <w:rPr>
                <w:rFonts w:asciiTheme="minorHAnsi" w:hAnsiTheme="minorHAnsi"/>
                <w:sz w:val="21"/>
                <w:szCs w:val="21"/>
              </w:rPr>
            </w:pPr>
            <w:r>
              <w:rPr>
                <w:rFonts w:asciiTheme="minorHAnsi" w:hAnsiTheme="minorHAnsi"/>
                <w:sz w:val="21"/>
                <w:szCs w:val="21"/>
              </w:rPr>
              <w:t xml:space="preserve">REAL ID compliant cards will expire at the end of the authorized stay.  References to status checks and cancellation of card at the end of the authorized stay must be removed for REAL ID compliant cards.  </w:t>
            </w:r>
          </w:p>
        </w:tc>
      </w:tr>
      <w:tr w:rsidR="00AD3A6D" w:rsidRPr="002F51D1" w:rsidTr="004D1A1C">
        <w:tc>
          <w:tcPr>
            <w:tcW w:w="2417" w:type="dxa"/>
          </w:tcPr>
          <w:p w:rsidR="00AD3A6D" w:rsidRDefault="00457EFF" w:rsidP="00AD3A6D">
            <w:pPr>
              <w:rPr>
                <w:rFonts w:asciiTheme="minorHAnsi" w:hAnsiTheme="minorHAnsi"/>
                <w:sz w:val="21"/>
                <w:szCs w:val="21"/>
              </w:rPr>
            </w:pPr>
            <w:hyperlink r:id="rId79" w:history="1">
              <w:r w:rsidR="00AD3A6D" w:rsidRPr="0016054D">
                <w:rPr>
                  <w:rStyle w:val="Hyperlink"/>
                  <w:rFonts w:asciiTheme="minorHAnsi" w:hAnsiTheme="minorHAnsi"/>
                  <w:sz w:val="21"/>
                  <w:szCs w:val="21"/>
                </w:rPr>
                <w:t>7410.0410 subp. 12</w:t>
              </w:r>
            </w:hyperlink>
          </w:p>
        </w:tc>
        <w:tc>
          <w:tcPr>
            <w:tcW w:w="4096" w:type="dxa"/>
          </w:tcPr>
          <w:p w:rsidR="00AD3A6D" w:rsidRDefault="00AD3A6D" w:rsidP="00AD3A6D">
            <w:pPr>
              <w:rPr>
                <w:rFonts w:asciiTheme="minorHAnsi" w:hAnsiTheme="minorHAnsi"/>
                <w:sz w:val="21"/>
                <w:szCs w:val="21"/>
              </w:rPr>
            </w:pPr>
            <w:r>
              <w:rPr>
                <w:rFonts w:asciiTheme="minorHAnsi" w:hAnsiTheme="minorHAnsi"/>
                <w:sz w:val="21"/>
                <w:szCs w:val="21"/>
              </w:rPr>
              <w:t>Cancellation order</w:t>
            </w:r>
          </w:p>
        </w:tc>
        <w:tc>
          <w:tcPr>
            <w:tcW w:w="7877" w:type="dxa"/>
          </w:tcPr>
          <w:p w:rsidR="00AD3A6D" w:rsidRDefault="00AD3A6D" w:rsidP="00AD3A6D">
            <w:pPr>
              <w:rPr>
                <w:rFonts w:asciiTheme="minorHAnsi" w:hAnsiTheme="minorHAnsi"/>
                <w:sz w:val="21"/>
                <w:szCs w:val="21"/>
              </w:rPr>
            </w:pPr>
            <w:r>
              <w:rPr>
                <w:rFonts w:asciiTheme="minorHAnsi" w:hAnsiTheme="minorHAnsi"/>
                <w:sz w:val="21"/>
                <w:szCs w:val="21"/>
              </w:rPr>
              <w:t xml:space="preserve">REAL ID compliant cards will expire rather than be cancelled at the end of the authorized stay.  </w:t>
            </w:r>
          </w:p>
        </w:tc>
      </w:tr>
      <w:tr w:rsidR="00AD3A6D" w:rsidRPr="002F51D1" w:rsidTr="004D1A1C">
        <w:tc>
          <w:tcPr>
            <w:tcW w:w="2417" w:type="dxa"/>
          </w:tcPr>
          <w:p w:rsidR="00AD3A6D" w:rsidRDefault="00457EFF" w:rsidP="00AD3A6D">
            <w:pPr>
              <w:rPr>
                <w:rFonts w:asciiTheme="minorHAnsi" w:hAnsiTheme="minorHAnsi"/>
                <w:sz w:val="21"/>
                <w:szCs w:val="21"/>
              </w:rPr>
            </w:pPr>
            <w:hyperlink r:id="rId80" w:history="1">
              <w:r w:rsidR="00AD3A6D" w:rsidRPr="0016054D">
                <w:rPr>
                  <w:rStyle w:val="Hyperlink"/>
                  <w:rFonts w:asciiTheme="minorHAnsi" w:hAnsiTheme="minorHAnsi"/>
                  <w:sz w:val="21"/>
                  <w:szCs w:val="21"/>
                </w:rPr>
                <w:t>7410.0410 subp. 13</w:t>
              </w:r>
            </w:hyperlink>
          </w:p>
        </w:tc>
        <w:tc>
          <w:tcPr>
            <w:tcW w:w="4096" w:type="dxa"/>
          </w:tcPr>
          <w:p w:rsidR="00AD3A6D" w:rsidRDefault="00AD3A6D" w:rsidP="00AD3A6D">
            <w:pPr>
              <w:rPr>
                <w:rFonts w:asciiTheme="minorHAnsi" w:hAnsiTheme="minorHAnsi"/>
                <w:sz w:val="21"/>
                <w:szCs w:val="21"/>
              </w:rPr>
            </w:pPr>
            <w:r>
              <w:rPr>
                <w:rFonts w:asciiTheme="minorHAnsi" w:hAnsiTheme="minorHAnsi"/>
                <w:sz w:val="21"/>
                <w:szCs w:val="21"/>
              </w:rPr>
              <w:t>Administrative Review</w:t>
            </w:r>
          </w:p>
        </w:tc>
        <w:tc>
          <w:tcPr>
            <w:tcW w:w="7877" w:type="dxa"/>
          </w:tcPr>
          <w:p w:rsidR="00AD3A6D" w:rsidRDefault="00AD3A6D" w:rsidP="00AD3A6D">
            <w:pPr>
              <w:rPr>
                <w:rFonts w:asciiTheme="minorHAnsi" w:hAnsiTheme="minorHAnsi"/>
                <w:sz w:val="21"/>
                <w:szCs w:val="21"/>
              </w:rPr>
            </w:pPr>
            <w:r>
              <w:rPr>
                <w:rFonts w:asciiTheme="minorHAnsi" w:hAnsiTheme="minorHAnsi"/>
                <w:sz w:val="21"/>
                <w:szCs w:val="21"/>
              </w:rPr>
              <w:t xml:space="preserve">REAL ID compliant cards will expire rather than be cancelled at the end of the authorized stay.  </w:t>
            </w:r>
          </w:p>
        </w:tc>
      </w:tr>
      <w:tr w:rsidR="00AD3A6D" w:rsidRPr="002F51D1" w:rsidTr="004D1A1C">
        <w:tc>
          <w:tcPr>
            <w:tcW w:w="2417" w:type="dxa"/>
          </w:tcPr>
          <w:p w:rsidR="00AD3A6D" w:rsidRPr="002F51D1" w:rsidRDefault="00457EFF" w:rsidP="00AD3A6D">
            <w:pPr>
              <w:rPr>
                <w:rFonts w:asciiTheme="minorHAnsi" w:hAnsiTheme="minorHAnsi"/>
                <w:sz w:val="21"/>
                <w:szCs w:val="21"/>
              </w:rPr>
            </w:pPr>
            <w:hyperlink r:id="rId81" w:history="1">
              <w:r w:rsidR="00AD3A6D" w:rsidRPr="0016054D">
                <w:rPr>
                  <w:rStyle w:val="Hyperlink"/>
                  <w:rFonts w:asciiTheme="minorHAnsi" w:hAnsiTheme="minorHAnsi"/>
                  <w:sz w:val="21"/>
                  <w:szCs w:val="21"/>
                </w:rPr>
                <w:t>7410.0410 subp. 14</w:t>
              </w:r>
            </w:hyperlink>
          </w:p>
        </w:tc>
        <w:tc>
          <w:tcPr>
            <w:tcW w:w="4096" w:type="dxa"/>
          </w:tcPr>
          <w:p w:rsidR="00AD3A6D" w:rsidRPr="002F51D1" w:rsidRDefault="00AD3A6D" w:rsidP="00AD3A6D">
            <w:pPr>
              <w:rPr>
                <w:rFonts w:asciiTheme="minorHAnsi" w:hAnsiTheme="minorHAnsi"/>
                <w:sz w:val="21"/>
                <w:szCs w:val="21"/>
              </w:rPr>
            </w:pPr>
            <w:r>
              <w:rPr>
                <w:rFonts w:asciiTheme="minorHAnsi" w:hAnsiTheme="minorHAnsi"/>
                <w:sz w:val="21"/>
                <w:szCs w:val="21"/>
              </w:rPr>
              <w:t>Fees</w:t>
            </w:r>
          </w:p>
        </w:tc>
        <w:tc>
          <w:tcPr>
            <w:tcW w:w="7877" w:type="dxa"/>
          </w:tcPr>
          <w:p w:rsidR="00AD3A6D" w:rsidRPr="002F51D1" w:rsidRDefault="00AD3A6D" w:rsidP="004D1A1C">
            <w:pPr>
              <w:rPr>
                <w:rFonts w:asciiTheme="minorHAnsi" w:hAnsiTheme="minorHAnsi"/>
                <w:sz w:val="21"/>
                <w:szCs w:val="21"/>
              </w:rPr>
            </w:pPr>
            <w:r>
              <w:rPr>
                <w:rFonts w:asciiTheme="minorHAnsi" w:hAnsiTheme="minorHAnsi"/>
                <w:sz w:val="21"/>
                <w:szCs w:val="21"/>
              </w:rPr>
              <w:t xml:space="preserve">Application fees may be charged for a new temporary license because it is a renewal.  </w:t>
            </w:r>
          </w:p>
        </w:tc>
      </w:tr>
      <w:tr w:rsidR="00AD3A6D" w:rsidRPr="002F51D1" w:rsidTr="004D1A1C">
        <w:tc>
          <w:tcPr>
            <w:tcW w:w="2417" w:type="dxa"/>
          </w:tcPr>
          <w:p w:rsidR="00AD3A6D" w:rsidRPr="002F51D1" w:rsidRDefault="00457EFF" w:rsidP="00AD3A6D">
            <w:pPr>
              <w:rPr>
                <w:rFonts w:asciiTheme="minorHAnsi" w:hAnsiTheme="minorHAnsi"/>
                <w:sz w:val="21"/>
                <w:szCs w:val="21"/>
              </w:rPr>
            </w:pPr>
            <w:hyperlink r:id="rId82" w:history="1">
              <w:r w:rsidR="00AD3A6D" w:rsidRPr="0016054D">
                <w:rPr>
                  <w:rStyle w:val="Hyperlink"/>
                  <w:rFonts w:asciiTheme="minorHAnsi" w:hAnsiTheme="minorHAnsi"/>
                  <w:sz w:val="21"/>
                  <w:szCs w:val="21"/>
                </w:rPr>
                <w:t>7410.0410 subp. 15</w:t>
              </w:r>
            </w:hyperlink>
          </w:p>
        </w:tc>
        <w:tc>
          <w:tcPr>
            <w:tcW w:w="4096" w:type="dxa"/>
          </w:tcPr>
          <w:p w:rsidR="00AD3A6D" w:rsidRPr="002F51D1" w:rsidRDefault="00AD3A6D" w:rsidP="00AD3A6D">
            <w:pPr>
              <w:rPr>
                <w:rFonts w:asciiTheme="minorHAnsi" w:hAnsiTheme="minorHAnsi"/>
                <w:sz w:val="21"/>
                <w:szCs w:val="21"/>
              </w:rPr>
            </w:pPr>
            <w:r w:rsidRPr="002F51D1">
              <w:rPr>
                <w:rFonts w:asciiTheme="minorHAnsi" w:hAnsiTheme="minorHAnsi"/>
                <w:sz w:val="21"/>
                <w:szCs w:val="21"/>
              </w:rPr>
              <w:t>Proof of Residency/Variance</w:t>
            </w:r>
          </w:p>
        </w:tc>
        <w:tc>
          <w:tcPr>
            <w:tcW w:w="7877" w:type="dxa"/>
          </w:tcPr>
          <w:p w:rsidR="00AD3A6D" w:rsidRPr="002F51D1" w:rsidRDefault="00AD3A6D" w:rsidP="004D1A1C">
            <w:pPr>
              <w:rPr>
                <w:rFonts w:asciiTheme="minorHAnsi" w:hAnsiTheme="minorHAnsi"/>
                <w:sz w:val="21"/>
                <w:szCs w:val="21"/>
              </w:rPr>
            </w:pPr>
            <w:r w:rsidRPr="002F51D1">
              <w:rPr>
                <w:rFonts w:asciiTheme="minorHAnsi" w:hAnsiTheme="minorHAnsi"/>
                <w:sz w:val="21"/>
                <w:szCs w:val="21"/>
              </w:rPr>
              <w:t xml:space="preserve">No variances for those with short term admission period; variance is only </w:t>
            </w:r>
            <w:r>
              <w:rPr>
                <w:rFonts w:asciiTheme="minorHAnsi" w:hAnsiTheme="minorHAnsi"/>
                <w:sz w:val="21"/>
                <w:szCs w:val="21"/>
              </w:rPr>
              <w:t xml:space="preserve">available for establishing date of birth and identity.  Alternative documents can be used </w:t>
            </w:r>
            <w:r w:rsidR="004D1A1C">
              <w:rPr>
                <w:rFonts w:asciiTheme="minorHAnsi" w:hAnsiTheme="minorHAnsi"/>
                <w:sz w:val="21"/>
                <w:szCs w:val="21"/>
              </w:rPr>
              <w:t>to d</w:t>
            </w:r>
            <w:r>
              <w:rPr>
                <w:rFonts w:asciiTheme="minorHAnsi" w:hAnsiTheme="minorHAnsi"/>
                <w:sz w:val="21"/>
                <w:szCs w:val="21"/>
              </w:rPr>
              <w:t>emonstrate U</w:t>
            </w:r>
            <w:r w:rsidR="004D1A1C">
              <w:rPr>
                <w:rFonts w:asciiTheme="minorHAnsi" w:hAnsiTheme="minorHAnsi"/>
                <w:sz w:val="21"/>
                <w:szCs w:val="21"/>
              </w:rPr>
              <w:t>.</w:t>
            </w:r>
            <w:r>
              <w:rPr>
                <w:rFonts w:asciiTheme="minorHAnsi" w:hAnsiTheme="minorHAnsi"/>
                <w:sz w:val="21"/>
                <w:szCs w:val="21"/>
              </w:rPr>
              <w:t>S</w:t>
            </w:r>
            <w:r w:rsidR="004D1A1C">
              <w:rPr>
                <w:rFonts w:asciiTheme="minorHAnsi" w:hAnsiTheme="minorHAnsi"/>
                <w:sz w:val="21"/>
                <w:szCs w:val="21"/>
              </w:rPr>
              <w:t>.</w:t>
            </w:r>
            <w:r>
              <w:rPr>
                <w:rFonts w:asciiTheme="minorHAnsi" w:hAnsiTheme="minorHAnsi"/>
                <w:sz w:val="21"/>
                <w:szCs w:val="21"/>
              </w:rPr>
              <w:t xml:space="preserve"> citizenship</w:t>
            </w:r>
            <w:r w:rsidR="004D1A1C">
              <w:rPr>
                <w:rFonts w:asciiTheme="minorHAnsi" w:hAnsiTheme="minorHAnsi"/>
                <w:sz w:val="21"/>
                <w:szCs w:val="21"/>
              </w:rPr>
              <w:t xml:space="preserve">. </w:t>
            </w:r>
          </w:p>
        </w:tc>
      </w:tr>
    </w:tbl>
    <w:p w:rsidR="00651AE1" w:rsidRDefault="00651AE1" w:rsidP="00B922E6">
      <w:pPr>
        <w:spacing w:after="0" w:line="240" w:lineRule="auto"/>
        <w:rPr>
          <w:b/>
        </w:rPr>
      </w:pPr>
    </w:p>
    <w:p w:rsidR="0011234E" w:rsidRDefault="0011234E" w:rsidP="00B922E6">
      <w:pPr>
        <w:spacing w:after="0" w:line="240" w:lineRule="auto"/>
        <w:rPr>
          <w:b/>
        </w:rPr>
      </w:pPr>
    </w:p>
    <w:p w:rsidR="0011234E" w:rsidRDefault="0011234E" w:rsidP="00B922E6">
      <w:pPr>
        <w:spacing w:after="0" w:line="240" w:lineRule="auto"/>
        <w:rPr>
          <w:b/>
        </w:rPr>
      </w:pPr>
    </w:p>
    <w:p w:rsidR="0011234E" w:rsidRDefault="0011234E" w:rsidP="00B922E6">
      <w:pPr>
        <w:spacing w:after="0" w:line="240" w:lineRule="auto"/>
        <w:rPr>
          <w:b/>
        </w:rPr>
      </w:pPr>
    </w:p>
    <w:p w:rsidR="0011234E" w:rsidRDefault="0011234E" w:rsidP="00B922E6">
      <w:pPr>
        <w:spacing w:after="0" w:line="240" w:lineRule="auto"/>
        <w:rPr>
          <w:b/>
        </w:rPr>
      </w:pPr>
    </w:p>
    <w:p w:rsidR="0011234E" w:rsidRDefault="0011234E" w:rsidP="00B922E6">
      <w:pPr>
        <w:spacing w:after="0" w:line="240" w:lineRule="auto"/>
        <w:rPr>
          <w:b/>
        </w:rPr>
      </w:pPr>
    </w:p>
    <w:p w:rsidR="0011234E" w:rsidRPr="002827F1" w:rsidRDefault="002827F1" w:rsidP="00AD3A6D">
      <w:pPr>
        <w:pStyle w:val="Heading1"/>
        <w:jc w:val="center"/>
        <w:rPr>
          <w:color w:val="auto"/>
          <w:sz w:val="22"/>
          <w:szCs w:val="22"/>
        </w:rPr>
      </w:pPr>
      <w:bookmarkStart w:id="26" w:name="_Appendix_E:_Standard"/>
      <w:bookmarkStart w:id="27" w:name="_Hlk448301789"/>
      <w:bookmarkStart w:id="28" w:name="_Toc448306890"/>
      <w:bookmarkStart w:id="29" w:name="_Hlk448301732"/>
      <w:bookmarkEnd w:id="26"/>
      <w:r w:rsidRPr="002827F1">
        <w:rPr>
          <w:color w:val="auto"/>
          <w:sz w:val="22"/>
          <w:szCs w:val="22"/>
        </w:rPr>
        <w:t xml:space="preserve">Appendix </w:t>
      </w:r>
      <w:bookmarkEnd w:id="27"/>
      <w:r w:rsidR="0036605E">
        <w:rPr>
          <w:color w:val="auto"/>
          <w:sz w:val="22"/>
          <w:szCs w:val="22"/>
        </w:rPr>
        <w:t>E</w:t>
      </w:r>
      <w:r w:rsidRPr="002827F1">
        <w:rPr>
          <w:color w:val="auto"/>
          <w:sz w:val="22"/>
          <w:szCs w:val="22"/>
        </w:rPr>
        <w:t xml:space="preserve">: Standard </w:t>
      </w:r>
      <w:r w:rsidR="004D1A1C">
        <w:rPr>
          <w:color w:val="auto"/>
          <w:sz w:val="22"/>
          <w:szCs w:val="22"/>
        </w:rPr>
        <w:t>Card</w:t>
      </w:r>
      <w:r w:rsidRPr="002827F1">
        <w:rPr>
          <w:color w:val="auto"/>
          <w:sz w:val="22"/>
          <w:szCs w:val="22"/>
        </w:rPr>
        <w:t>, Enhanced Driver License or Identification Card, and REAL ID Compliant Card Comparison</w:t>
      </w:r>
      <w:bookmarkEnd w:id="28"/>
    </w:p>
    <w:bookmarkEnd w:id="29"/>
    <w:p w:rsidR="002827F1" w:rsidRDefault="002827F1" w:rsidP="00B922E6">
      <w:pPr>
        <w:spacing w:after="0" w:line="240" w:lineRule="auto"/>
        <w:rPr>
          <w:b/>
        </w:rPr>
      </w:pPr>
    </w:p>
    <w:tbl>
      <w:tblPr>
        <w:tblW w:w="11100" w:type="dxa"/>
        <w:jc w:val="center"/>
        <w:tblLook w:val="04A0" w:firstRow="1" w:lastRow="0" w:firstColumn="1" w:lastColumn="0" w:noHBand="0" w:noVBand="1"/>
      </w:tblPr>
      <w:tblGrid>
        <w:gridCol w:w="2040"/>
        <w:gridCol w:w="3020"/>
        <w:gridCol w:w="3020"/>
        <w:gridCol w:w="3020"/>
      </w:tblGrid>
      <w:tr w:rsidR="002827F1" w:rsidRPr="002827F1" w:rsidTr="002827F1">
        <w:trPr>
          <w:trHeight w:val="600"/>
          <w:jc w:val="center"/>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 </w:t>
            </w:r>
          </w:p>
        </w:tc>
        <w:tc>
          <w:tcPr>
            <w:tcW w:w="3020" w:type="dxa"/>
            <w:tcBorders>
              <w:top w:val="single" w:sz="4" w:space="0" w:color="auto"/>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Standard MN Driver’s License/Identification Card</w:t>
            </w:r>
          </w:p>
        </w:tc>
        <w:tc>
          <w:tcPr>
            <w:tcW w:w="3020" w:type="dxa"/>
            <w:tcBorders>
              <w:top w:val="single" w:sz="4" w:space="0" w:color="auto"/>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Enhanced Driver’s License/Enhanced Identification Card (EDL/EID)</w:t>
            </w:r>
          </w:p>
        </w:tc>
        <w:tc>
          <w:tcPr>
            <w:tcW w:w="3020" w:type="dxa"/>
            <w:tcBorders>
              <w:top w:val="single" w:sz="8" w:space="0" w:color="auto"/>
              <w:left w:val="single" w:sz="8" w:space="0" w:color="auto"/>
              <w:bottom w:val="single" w:sz="4"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Real ID card</w:t>
            </w:r>
          </w:p>
        </w:tc>
      </w:tr>
      <w:tr w:rsidR="002827F1" w:rsidRPr="002827F1" w:rsidTr="002827F1">
        <w:trPr>
          <w:trHeight w:val="300"/>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Age Requirement</w:t>
            </w:r>
          </w:p>
        </w:tc>
        <w:tc>
          <w:tcPr>
            <w:tcW w:w="3020" w:type="dxa"/>
            <w:tcBorders>
              <w:top w:val="nil"/>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No</w:t>
            </w:r>
          </w:p>
        </w:tc>
        <w:tc>
          <w:tcPr>
            <w:tcW w:w="3020" w:type="dxa"/>
            <w:tcBorders>
              <w:top w:val="nil"/>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Must be at least 16 years old</w:t>
            </w:r>
          </w:p>
        </w:tc>
        <w:tc>
          <w:tcPr>
            <w:tcW w:w="3020" w:type="dxa"/>
            <w:tcBorders>
              <w:top w:val="nil"/>
              <w:left w:val="single" w:sz="8" w:space="0" w:color="auto"/>
              <w:bottom w:val="single" w:sz="4"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No</w:t>
            </w:r>
          </w:p>
        </w:tc>
      </w:tr>
      <w:tr w:rsidR="002827F1" w:rsidRPr="002827F1" w:rsidTr="002827F1">
        <w:trPr>
          <w:trHeight w:val="600"/>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Air Travel</w:t>
            </w:r>
          </w:p>
        </w:tc>
        <w:tc>
          <w:tcPr>
            <w:tcW w:w="3020" w:type="dxa"/>
            <w:tcBorders>
              <w:top w:val="nil"/>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Acceptable until January 22, 2018</w:t>
            </w:r>
          </w:p>
        </w:tc>
        <w:tc>
          <w:tcPr>
            <w:tcW w:w="3020" w:type="dxa"/>
            <w:tcBorders>
              <w:top w:val="nil"/>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single" w:sz="8" w:space="0" w:color="auto"/>
              <w:bottom w:val="single" w:sz="4"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r>
      <w:tr w:rsidR="002827F1" w:rsidRPr="002827F1" w:rsidTr="002827F1">
        <w:trPr>
          <w:trHeight w:val="285"/>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Border Crossing</w:t>
            </w:r>
          </w:p>
        </w:tc>
        <w:tc>
          <w:tcPr>
            <w:tcW w:w="3020" w:type="dxa"/>
            <w:tcBorders>
              <w:top w:val="nil"/>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No</w:t>
            </w:r>
          </w:p>
        </w:tc>
        <w:tc>
          <w:tcPr>
            <w:tcW w:w="3020" w:type="dxa"/>
            <w:tcBorders>
              <w:top w:val="nil"/>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single" w:sz="8" w:space="0" w:color="auto"/>
              <w:bottom w:val="single" w:sz="4"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No</w:t>
            </w:r>
          </w:p>
        </w:tc>
      </w:tr>
      <w:tr w:rsidR="002827F1" w:rsidRPr="002827F1" w:rsidTr="002827F1">
        <w:trPr>
          <w:trHeight w:val="900"/>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Contains Radio Frequency Identification (RFID)</w:t>
            </w:r>
          </w:p>
        </w:tc>
        <w:tc>
          <w:tcPr>
            <w:tcW w:w="3020" w:type="dxa"/>
            <w:tcBorders>
              <w:top w:val="nil"/>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No</w:t>
            </w:r>
          </w:p>
        </w:tc>
        <w:tc>
          <w:tcPr>
            <w:tcW w:w="3020" w:type="dxa"/>
            <w:tcBorders>
              <w:top w:val="nil"/>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single" w:sz="8" w:space="0" w:color="auto"/>
              <w:bottom w:val="single" w:sz="4"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No</w:t>
            </w:r>
          </w:p>
        </w:tc>
      </w:tr>
      <w:tr w:rsidR="002827F1" w:rsidRPr="002827F1" w:rsidTr="002827F1">
        <w:trPr>
          <w:trHeight w:val="600"/>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Entering Federal Facilities</w:t>
            </w:r>
          </w:p>
        </w:tc>
        <w:tc>
          <w:tcPr>
            <w:tcW w:w="3020" w:type="dxa"/>
            <w:tcBorders>
              <w:top w:val="nil"/>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No</w:t>
            </w:r>
          </w:p>
        </w:tc>
        <w:tc>
          <w:tcPr>
            <w:tcW w:w="3020" w:type="dxa"/>
            <w:tcBorders>
              <w:top w:val="nil"/>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single" w:sz="8" w:space="0" w:color="auto"/>
              <w:bottom w:val="single" w:sz="4"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r>
      <w:tr w:rsidR="002827F1" w:rsidRPr="002827F1" w:rsidTr="002827F1">
        <w:trPr>
          <w:trHeight w:val="600"/>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Entering a military base</w:t>
            </w:r>
          </w:p>
        </w:tc>
        <w:tc>
          <w:tcPr>
            <w:tcW w:w="3020" w:type="dxa"/>
            <w:tcBorders>
              <w:top w:val="nil"/>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No</w:t>
            </w:r>
          </w:p>
        </w:tc>
        <w:tc>
          <w:tcPr>
            <w:tcW w:w="3020" w:type="dxa"/>
            <w:tcBorders>
              <w:top w:val="nil"/>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single" w:sz="8" w:space="0" w:color="auto"/>
              <w:bottom w:val="single" w:sz="4"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r>
      <w:tr w:rsidR="002827F1" w:rsidRPr="002827F1" w:rsidTr="002827F1">
        <w:trPr>
          <w:trHeight w:val="600"/>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Entering Nuclear Power Plants</w:t>
            </w:r>
          </w:p>
        </w:tc>
        <w:tc>
          <w:tcPr>
            <w:tcW w:w="3020" w:type="dxa"/>
            <w:tcBorders>
              <w:top w:val="nil"/>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No</w:t>
            </w:r>
          </w:p>
        </w:tc>
        <w:tc>
          <w:tcPr>
            <w:tcW w:w="3020" w:type="dxa"/>
            <w:tcBorders>
              <w:top w:val="nil"/>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single" w:sz="8" w:space="0" w:color="auto"/>
              <w:bottom w:val="single" w:sz="4"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r>
      <w:tr w:rsidR="002827F1" w:rsidRPr="002827F1" w:rsidTr="002827F1">
        <w:trPr>
          <w:trHeight w:val="600"/>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Identification purposes</w:t>
            </w:r>
          </w:p>
        </w:tc>
        <w:tc>
          <w:tcPr>
            <w:tcW w:w="3020" w:type="dxa"/>
            <w:tcBorders>
              <w:top w:val="nil"/>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single" w:sz="8" w:space="0" w:color="auto"/>
              <w:bottom w:val="single" w:sz="4"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r>
      <w:tr w:rsidR="002827F1" w:rsidRPr="002827F1" w:rsidTr="002827F1">
        <w:trPr>
          <w:trHeight w:val="615"/>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rPr>
                <w:rFonts w:ascii="Calibri" w:eastAsia="Times New Roman" w:hAnsi="Calibri"/>
                <w:color w:val="000000"/>
                <w:sz w:val="22"/>
                <w:szCs w:val="22"/>
              </w:rPr>
            </w:pPr>
            <w:r w:rsidRPr="002827F1">
              <w:rPr>
                <w:rFonts w:ascii="Calibri" w:eastAsia="Times New Roman" w:hAnsi="Calibri"/>
                <w:color w:val="000000"/>
                <w:sz w:val="22"/>
                <w:szCs w:val="22"/>
              </w:rPr>
              <w:t>Valid for lawful driving privileges</w:t>
            </w:r>
          </w:p>
        </w:tc>
        <w:tc>
          <w:tcPr>
            <w:tcW w:w="3020" w:type="dxa"/>
            <w:tcBorders>
              <w:top w:val="nil"/>
              <w:left w:val="nil"/>
              <w:bottom w:val="single" w:sz="4" w:space="0" w:color="auto"/>
              <w:right w:val="single" w:sz="4" w:space="0" w:color="auto"/>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nil"/>
              <w:bottom w:val="single" w:sz="4" w:space="0" w:color="auto"/>
              <w:right w:val="nil"/>
            </w:tcBorders>
            <w:shd w:val="clear" w:color="auto" w:fill="auto"/>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c>
          <w:tcPr>
            <w:tcW w:w="3020" w:type="dxa"/>
            <w:tcBorders>
              <w:top w:val="nil"/>
              <w:left w:val="single" w:sz="8" w:space="0" w:color="auto"/>
              <w:bottom w:val="single" w:sz="8" w:space="0" w:color="auto"/>
              <w:right w:val="single" w:sz="8" w:space="0" w:color="auto"/>
            </w:tcBorders>
            <w:shd w:val="clear" w:color="000000" w:fill="BFBFBF"/>
            <w:vAlign w:val="bottom"/>
            <w:hideMark/>
          </w:tcPr>
          <w:p w:rsidR="002827F1" w:rsidRPr="002827F1" w:rsidRDefault="002827F1" w:rsidP="002827F1">
            <w:pPr>
              <w:spacing w:after="0" w:line="240" w:lineRule="auto"/>
              <w:jc w:val="center"/>
              <w:rPr>
                <w:rFonts w:ascii="Calibri" w:eastAsia="Times New Roman" w:hAnsi="Calibri"/>
                <w:color w:val="000000"/>
                <w:sz w:val="22"/>
                <w:szCs w:val="22"/>
              </w:rPr>
            </w:pPr>
            <w:r w:rsidRPr="002827F1">
              <w:rPr>
                <w:rFonts w:ascii="Calibri" w:eastAsia="Times New Roman" w:hAnsi="Calibri"/>
                <w:color w:val="000000"/>
                <w:sz w:val="22"/>
                <w:szCs w:val="22"/>
              </w:rPr>
              <w:t>Yes</w:t>
            </w:r>
          </w:p>
        </w:tc>
      </w:tr>
    </w:tbl>
    <w:p w:rsidR="002827F1" w:rsidRDefault="002827F1" w:rsidP="00B922E6">
      <w:pPr>
        <w:spacing w:after="0" w:line="240" w:lineRule="auto"/>
        <w:rPr>
          <w:b/>
        </w:rPr>
        <w:sectPr w:rsidR="002827F1" w:rsidSect="009E5112">
          <w:pgSz w:w="15840" w:h="12240" w:orient="landscape"/>
          <w:pgMar w:top="-444" w:right="720" w:bottom="360" w:left="720" w:header="720" w:footer="720" w:gutter="0"/>
          <w:cols w:space="720"/>
          <w:docGrid w:linePitch="360"/>
        </w:sectPr>
      </w:pPr>
    </w:p>
    <w:p w:rsidR="0011234E" w:rsidRDefault="0011234E" w:rsidP="0011234E">
      <w:pPr>
        <w:pStyle w:val="Heading1"/>
        <w:jc w:val="center"/>
        <w:rPr>
          <w:color w:val="auto"/>
          <w:sz w:val="22"/>
          <w:szCs w:val="22"/>
        </w:rPr>
      </w:pPr>
      <w:bookmarkStart w:id="30" w:name="_Appendix_G:_"/>
      <w:bookmarkStart w:id="31" w:name="_Appendix_F:_"/>
      <w:bookmarkStart w:id="32" w:name="_Toc448306891"/>
      <w:bookmarkEnd w:id="30"/>
      <w:bookmarkEnd w:id="31"/>
      <w:r w:rsidRPr="0011234E">
        <w:rPr>
          <w:color w:val="auto"/>
          <w:sz w:val="22"/>
          <w:szCs w:val="22"/>
        </w:rPr>
        <w:t xml:space="preserve">Appendix </w:t>
      </w:r>
      <w:r w:rsidR="0036605E">
        <w:rPr>
          <w:color w:val="auto"/>
          <w:sz w:val="22"/>
          <w:szCs w:val="22"/>
        </w:rPr>
        <w:t>F</w:t>
      </w:r>
      <w:r w:rsidR="004D1A1C">
        <w:rPr>
          <w:color w:val="auto"/>
          <w:sz w:val="22"/>
          <w:szCs w:val="22"/>
        </w:rPr>
        <w:t>:  One-Tier and Two-</w:t>
      </w:r>
      <w:r w:rsidRPr="0011234E">
        <w:rPr>
          <w:color w:val="auto"/>
          <w:sz w:val="22"/>
          <w:szCs w:val="22"/>
        </w:rPr>
        <w:t>Tier Statut</w:t>
      </w:r>
      <w:bookmarkEnd w:id="32"/>
      <w:r w:rsidR="004D1A1C">
        <w:rPr>
          <w:color w:val="auto"/>
          <w:sz w:val="22"/>
          <w:szCs w:val="22"/>
        </w:rPr>
        <w:t>ory Changes</w:t>
      </w:r>
    </w:p>
    <w:p w:rsidR="0011234E" w:rsidRPr="00A90613" w:rsidRDefault="0011234E" w:rsidP="00A90613">
      <w:pPr>
        <w:jc w:val="both"/>
        <w:rPr>
          <w:rFonts w:asciiTheme="minorHAnsi" w:hAnsiTheme="minorHAnsi"/>
          <w:sz w:val="21"/>
          <w:szCs w:val="21"/>
        </w:rPr>
      </w:pPr>
    </w:p>
    <w:tbl>
      <w:tblPr>
        <w:tblStyle w:val="TableGrid"/>
        <w:tblW w:w="14580" w:type="dxa"/>
        <w:tblInd w:w="18" w:type="dxa"/>
        <w:tblLook w:val="04A0" w:firstRow="1" w:lastRow="0" w:firstColumn="1" w:lastColumn="0" w:noHBand="0" w:noVBand="1"/>
      </w:tblPr>
      <w:tblGrid>
        <w:gridCol w:w="2070"/>
        <w:gridCol w:w="2160"/>
        <w:gridCol w:w="3870"/>
        <w:gridCol w:w="1350"/>
        <w:gridCol w:w="5130"/>
      </w:tblGrid>
      <w:tr w:rsidR="0011234E" w:rsidRPr="003D1932" w:rsidTr="002827F1">
        <w:tc>
          <w:tcPr>
            <w:tcW w:w="2070" w:type="dxa"/>
          </w:tcPr>
          <w:p w:rsidR="0011234E" w:rsidRPr="003D1932" w:rsidRDefault="0011234E" w:rsidP="002827F1">
            <w:pPr>
              <w:rPr>
                <w:rFonts w:asciiTheme="minorHAnsi" w:hAnsiTheme="minorHAnsi"/>
                <w:sz w:val="21"/>
                <w:szCs w:val="21"/>
              </w:rPr>
            </w:pPr>
          </w:p>
        </w:tc>
        <w:tc>
          <w:tcPr>
            <w:tcW w:w="6030" w:type="dxa"/>
            <w:gridSpan w:val="2"/>
          </w:tcPr>
          <w:p w:rsidR="0011234E" w:rsidRPr="004E0948" w:rsidRDefault="0011234E" w:rsidP="002827F1">
            <w:pPr>
              <w:jc w:val="center"/>
              <w:rPr>
                <w:rFonts w:asciiTheme="minorHAnsi" w:hAnsiTheme="minorHAnsi"/>
                <w:b/>
                <w:sz w:val="21"/>
                <w:szCs w:val="21"/>
              </w:rPr>
            </w:pPr>
            <w:r w:rsidRPr="00481E9B">
              <w:rPr>
                <w:rFonts w:asciiTheme="minorHAnsi" w:hAnsiTheme="minorHAnsi"/>
                <w:b/>
                <w:szCs w:val="21"/>
              </w:rPr>
              <w:t>One-Tier</w:t>
            </w:r>
          </w:p>
        </w:tc>
        <w:tc>
          <w:tcPr>
            <w:tcW w:w="6480" w:type="dxa"/>
            <w:gridSpan w:val="2"/>
          </w:tcPr>
          <w:p w:rsidR="0011234E" w:rsidRPr="004E0948" w:rsidRDefault="0011234E" w:rsidP="002827F1">
            <w:pPr>
              <w:jc w:val="center"/>
              <w:rPr>
                <w:rFonts w:asciiTheme="minorHAnsi" w:hAnsiTheme="minorHAnsi"/>
                <w:b/>
                <w:sz w:val="21"/>
                <w:szCs w:val="21"/>
              </w:rPr>
            </w:pPr>
            <w:r w:rsidRPr="00481E9B">
              <w:rPr>
                <w:rFonts w:asciiTheme="minorHAnsi" w:hAnsiTheme="minorHAnsi"/>
                <w:b/>
                <w:szCs w:val="21"/>
              </w:rPr>
              <w:t>Two-Tier</w:t>
            </w:r>
          </w:p>
        </w:tc>
      </w:tr>
      <w:tr w:rsidR="0011234E" w:rsidRPr="003D1932" w:rsidTr="002827F1">
        <w:tc>
          <w:tcPr>
            <w:tcW w:w="2070" w:type="dxa"/>
          </w:tcPr>
          <w:p w:rsidR="0011234E" w:rsidRPr="003D1932" w:rsidRDefault="0011234E" w:rsidP="002827F1">
            <w:pPr>
              <w:rPr>
                <w:rFonts w:asciiTheme="minorHAnsi" w:hAnsiTheme="minorHAnsi"/>
                <w:sz w:val="21"/>
                <w:szCs w:val="21"/>
              </w:rPr>
            </w:pPr>
            <w:r w:rsidRPr="003D1932">
              <w:rPr>
                <w:rFonts w:asciiTheme="minorHAnsi" w:hAnsiTheme="minorHAnsi"/>
                <w:sz w:val="21"/>
                <w:szCs w:val="21"/>
              </w:rPr>
              <w:t>Card Types</w:t>
            </w:r>
          </w:p>
        </w:tc>
        <w:tc>
          <w:tcPr>
            <w:tcW w:w="6030" w:type="dxa"/>
            <w:gridSpan w:val="2"/>
          </w:tcPr>
          <w:p w:rsidR="0011234E" w:rsidRPr="003D1932" w:rsidRDefault="0011234E"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REAL ID compliant cards</w:t>
            </w:r>
          </w:p>
          <w:p w:rsidR="0011234E" w:rsidRPr="003D1932" w:rsidRDefault="00625B76"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EDL/EID cards</w:t>
            </w:r>
            <w:r>
              <w:rPr>
                <w:rFonts w:asciiTheme="minorHAnsi" w:hAnsiTheme="minorHAnsi"/>
                <w:sz w:val="21"/>
                <w:szCs w:val="21"/>
              </w:rPr>
              <w:t xml:space="preserve"> that can be used for federal purposes</w:t>
            </w:r>
          </w:p>
        </w:tc>
        <w:tc>
          <w:tcPr>
            <w:tcW w:w="6480" w:type="dxa"/>
            <w:gridSpan w:val="2"/>
          </w:tcPr>
          <w:p w:rsidR="0011234E" w:rsidRPr="003D1932" w:rsidRDefault="0011234E"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REAL ID compliant cards</w:t>
            </w:r>
          </w:p>
          <w:p w:rsidR="00625B76" w:rsidRDefault="00625B76"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EDL/EID cards</w:t>
            </w:r>
            <w:r>
              <w:rPr>
                <w:rFonts w:asciiTheme="minorHAnsi" w:hAnsiTheme="minorHAnsi"/>
                <w:sz w:val="21"/>
                <w:szCs w:val="21"/>
              </w:rPr>
              <w:t xml:space="preserve"> that can be used for federal purposes </w:t>
            </w:r>
          </w:p>
          <w:p w:rsidR="0011234E" w:rsidRPr="003D1932" w:rsidRDefault="0011234E" w:rsidP="0048268A">
            <w:pPr>
              <w:pStyle w:val="ListParagraph"/>
              <w:numPr>
                <w:ilvl w:val="0"/>
                <w:numId w:val="20"/>
              </w:numPr>
              <w:rPr>
                <w:rFonts w:asciiTheme="minorHAnsi" w:hAnsiTheme="minorHAnsi"/>
                <w:sz w:val="21"/>
                <w:szCs w:val="21"/>
              </w:rPr>
            </w:pPr>
            <w:r>
              <w:rPr>
                <w:rFonts w:asciiTheme="minorHAnsi" w:hAnsiTheme="minorHAnsi"/>
                <w:sz w:val="21"/>
                <w:szCs w:val="21"/>
              </w:rPr>
              <w:t>REAL ID non</w:t>
            </w:r>
            <w:r w:rsidRPr="003D1932">
              <w:rPr>
                <w:rFonts w:asciiTheme="minorHAnsi" w:hAnsiTheme="minorHAnsi"/>
                <w:sz w:val="21"/>
                <w:szCs w:val="21"/>
              </w:rPr>
              <w:t>compliant cards</w:t>
            </w:r>
          </w:p>
        </w:tc>
      </w:tr>
      <w:tr w:rsidR="0011234E" w:rsidRPr="003D1932" w:rsidTr="002827F1">
        <w:trPr>
          <w:trHeight w:val="260"/>
        </w:trPr>
        <w:tc>
          <w:tcPr>
            <w:tcW w:w="2070" w:type="dxa"/>
            <w:vMerge w:val="restart"/>
          </w:tcPr>
          <w:p w:rsidR="0011234E" w:rsidRPr="003D1932" w:rsidRDefault="0011234E" w:rsidP="002827F1">
            <w:pPr>
              <w:rPr>
                <w:rFonts w:asciiTheme="minorHAnsi" w:hAnsiTheme="minorHAnsi"/>
                <w:sz w:val="21"/>
                <w:szCs w:val="21"/>
              </w:rPr>
            </w:pPr>
            <w:r w:rsidRPr="003D1932">
              <w:rPr>
                <w:rFonts w:asciiTheme="minorHAnsi" w:hAnsiTheme="minorHAnsi"/>
                <w:sz w:val="21"/>
                <w:szCs w:val="21"/>
              </w:rPr>
              <w:t>Current Statutes</w:t>
            </w:r>
          </w:p>
        </w:tc>
        <w:tc>
          <w:tcPr>
            <w:tcW w:w="2160" w:type="dxa"/>
          </w:tcPr>
          <w:p w:rsidR="0011234E" w:rsidRPr="003D1932" w:rsidRDefault="0011234E" w:rsidP="002827F1">
            <w:pPr>
              <w:jc w:val="center"/>
              <w:rPr>
                <w:rFonts w:asciiTheme="minorHAnsi" w:hAnsiTheme="minorHAnsi"/>
                <w:sz w:val="21"/>
                <w:szCs w:val="21"/>
              </w:rPr>
            </w:pPr>
            <w:r w:rsidRPr="003D1932">
              <w:rPr>
                <w:rFonts w:asciiTheme="minorHAnsi" w:hAnsiTheme="minorHAnsi"/>
                <w:sz w:val="21"/>
                <w:szCs w:val="21"/>
              </w:rPr>
              <w:t>Eliminated:</w:t>
            </w:r>
          </w:p>
        </w:tc>
        <w:tc>
          <w:tcPr>
            <w:tcW w:w="3870" w:type="dxa"/>
          </w:tcPr>
          <w:p w:rsidR="0011234E" w:rsidRPr="003D1932" w:rsidRDefault="0011234E" w:rsidP="002827F1">
            <w:pPr>
              <w:jc w:val="center"/>
              <w:rPr>
                <w:rFonts w:asciiTheme="minorHAnsi" w:hAnsiTheme="minorHAnsi"/>
                <w:sz w:val="21"/>
                <w:szCs w:val="21"/>
              </w:rPr>
            </w:pPr>
            <w:r w:rsidRPr="003D1932">
              <w:rPr>
                <w:rFonts w:asciiTheme="minorHAnsi" w:hAnsiTheme="minorHAnsi"/>
                <w:sz w:val="21"/>
                <w:szCs w:val="21"/>
              </w:rPr>
              <w:t>Amended:</w:t>
            </w:r>
          </w:p>
        </w:tc>
        <w:tc>
          <w:tcPr>
            <w:tcW w:w="1350" w:type="dxa"/>
          </w:tcPr>
          <w:p w:rsidR="0011234E" w:rsidRPr="003D1932" w:rsidRDefault="0011234E" w:rsidP="002827F1">
            <w:pPr>
              <w:jc w:val="center"/>
              <w:rPr>
                <w:rFonts w:asciiTheme="minorHAnsi" w:hAnsiTheme="minorHAnsi"/>
                <w:sz w:val="21"/>
                <w:szCs w:val="21"/>
              </w:rPr>
            </w:pPr>
            <w:r w:rsidRPr="003D1932">
              <w:rPr>
                <w:rFonts w:asciiTheme="minorHAnsi" w:hAnsiTheme="minorHAnsi"/>
                <w:sz w:val="21"/>
                <w:szCs w:val="21"/>
              </w:rPr>
              <w:t>Eliminated:</w:t>
            </w:r>
          </w:p>
        </w:tc>
        <w:tc>
          <w:tcPr>
            <w:tcW w:w="5130" w:type="dxa"/>
          </w:tcPr>
          <w:p w:rsidR="0011234E" w:rsidRPr="003D1932" w:rsidRDefault="0011234E" w:rsidP="002827F1">
            <w:pPr>
              <w:jc w:val="center"/>
              <w:rPr>
                <w:rFonts w:asciiTheme="minorHAnsi" w:hAnsiTheme="minorHAnsi"/>
                <w:sz w:val="21"/>
                <w:szCs w:val="21"/>
              </w:rPr>
            </w:pPr>
            <w:r w:rsidRPr="003D1932">
              <w:rPr>
                <w:rFonts w:asciiTheme="minorHAnsi" w:hAnsiTheme="minorHAnsi"/>
                <w:sz w:val="21"/>
                <w:szCs w:val="21"/>
              </w:rPr>
              <w:t>Amended:</w:t>
            </w:r>
          </w:p>
        </w:tc>
      </w:tr>
      <w:tr w:rsidR="0011234E" w:rsidRPr="003D1932" w:rsidTr="002827F1">
        <w:trPr>
          <w:trHeight w:val="7163"/>
        </w:trPr>
        <w:tc>
          <w:tcPr>
            <w:tcW w:w="2070" w:type="dxa"/>
            <w:vMerge/>
          </w:tcPr>
          <w:p w:rsidR="0011234E" w:rsidRPr="003D1932" w:rsidRDefault="0011234E" w:rsidP="002827F1">
            <w:pPr>
              <w:rPr>
                <w:rFonts w:asciiTheme="minorHAnsi" w:hAnsiTheme="minorHAnsi"/>
                <w:sz w:val="21"/>
                <w:szCs w:val="21"/>
              </w:rPr>
            </w:pPr>
          </w:p>
        </w:tc>
        <w:tc>
          <w:tcPr>
            <w:tcW w:w="2160" w:type="dxa"/>
          </w:tcPr>
          <w:p w:rsidR="0011234E" w:rsidRPr="003D1932" w:rsidRDefault="00457EFF" w:rsidP="002827F1">
            <w:pPr>
              <w:rPr>
                <w:rFonts w:asciiTheme="minorHAnsi" w:hAnsiTheme="minorHAnsi"/>
                <w:sz w:val="21"/>
                <w:szCs w:val="21"/>
              </w:rPr>
            </w:pPr>
            <w:hyperlink r:id="rId83" w:history="1">
              <w:r w:rsidR="0011234E" w:rsidRPr="00892C86">
                <w:rPr>
                  <w:rStyle w:val="Hyperlink"/>
                  <w:rFonts w:asciiTheme="minorHAnsi" w:hAnsiTheme="minorHAnsi"/>
                  <w:b/>
                  <w:sz w:val="21"/>
                  <w:szCs w:val="21"/>
                </w:rPr>
                <w:t>171.07 subd. 3a</w:t>
              </w:r>
            </w:hyperlink>
            <w:r w:rsidR="0011234E" w:rsidRPr="003D1932">
              <w:rPr>
                <w:rFonts w:asciiTheme="minorHAnsi" w:hAnsiTheme="minorHAnsi"/>
                <w:sz w:val="21"/>
                <w:szCs w:val="21"/>
              </w:rPr>
              <w:t xml:space="preserve"> : ID Card for Seniors</w:t>
            </w:r>
          </w:p>
          <w:p w:rsidR="0011234E" w:rsidRPr="003D1932" w:rsidRDefault="00457EFF" w:rsidP="002827F1">
            <w:pPr>
              <w:rPr>
                <w:rFonts w:asciiTheme="minorHAnsi" w:hAnsiTheme="minorHAnsi"/>
                <w:sz w:val="21"/>
                <w:szCs w:val="21"/>
              </w:rPr>
            </w:pPr>
            <w:hyperlink r:id="rId84" w:history="1">
              <w:r w:rsidR="0011234E" w:rsidRPr="00892C86">
                <w:rPr>
                  <w:rStyle w:val="Hyperlink"/>
                  <w:rFonts w:asciiTheme="minorHAnsi" w:hAnsiTheme="minorHAnsi"/>
                  <w:b/>
                  <w:sz w:val="21"/>
                  <w:szCs w:val="21"/>
                </w:rPr>
                <w:t>171.07 subd. 4(b)</w:t>
              </w:r>
            </w:hyperlink>
            <w:r w:rsidR="0011234E" w:rsidRPr="003D1932">
              <w:rPr>
                <w:rFonts w:asciiTheme="minorHAnsi" w:hAnsiTheme="minorHAnsi"/>
                <w:sz w:val="21"/>
                <w:szCs w:val="21"/>
              </w:rPr>
              <w:t xml:space="preserve"> : Senior ID card expiration</w:t>
            </w:r>
          </w:p>
          <w:p w:rsidR="0011234E" w:rsidRPr="003D1932" w:rsidRDefault="00457EFF" w:rsidP="002827F1">
            <w:pPr>
              <w:rPr>
                <w:rFonts w:asciiTheme="minorHAnsi" w:hAnsiTheme="minorHAnsi"/>
                <w:sz w:val="21"/>
                <w:szCs w:val="21"/>
              </w:rPr>
            </w:pPr>
            <w:hyperlink r:id="rId85" w:history="1">
              <w:r w:rsidR="0011234E" w:rsidRPr="00892C86">
                <w:rPr>
                  <w:rStyle w:val="Hyperlink"/>
                  <w:rFonts w:asciiTheme="minorHAnsi" w:hAnsiTheme="minorHAnsi"/>
                  <w:b/>
                  <w:sz w:val="21"/>
                  <w:szCs w:val="21"/>
                </w:rPr>
                <w:t>171.071 subd. 3</w:t>
              </w:r>
            </w:hyperlink>
            <w:r w:rsidR="0011234E" w:rsidRPr="003D1932">
              <w:rPr>
                <w:rFonts w:asciiTheme="minorHAnsi" w:hAnsiTheme="minorHAnsi"/>
                <w:sz w:val="21"/>
                <w:szCs w:val="21"/>
              </w:rPr>
              <w:t xml:space="preserve"> : Photograph on DL/ID – religious exemption not allowed for EDL/EID</w:t>
            </w:r>
          </w:p>
          <w:p w:rsidR="0011234E" w:rsidRPr="003D1932" w:rsidRDefault="00457EFF" w:rsidP="002827F1">
            <w:pPr>
              <w:rPr>
                <w:rFonts w:asciiTheme="minorHAnsi" w:hAnsiTheme="minorHAnsi"/>
                <w:sz w:val="21"/>
                <w:szCs w:val="21"/>
              </w:rPr>
            </w:pPr>
            <w:hyperlink r:id="rId86" w:history="1">
              <w:r w:rsidR="0011234E" w:rsidRPr="00892C86">
                <w:rPr>
                  <w:rStyle w:val="Hyperlink"/>
                  <w:rFonts w:asciiTheme="minorHAnsi" w:hAnsiTheme="minorHAnsi"/>
                  <w:b/>
                  <w:sz w:val="21"/>
                  <w:szCs w:val="21"/>
                </w:rPr>
                <w:t>171.072</w:t>
              </w:r>
            </w:hyperlink>
            <w:r w:rsidR="0011234E" w:rsidRPr="003D1932">
              <w:rPr>
                <w:rFonts w:asciiTheme="minorHAnsi" w:hAnsiTheme="minorHAnsi"/>
                <w:sz w:val="21"/>
                <w:szCs w:val="21"/>
              </w:rPr>
              <w:t xml:space="preserve"> : Tribal Identification Card</w:t>
            </w:r>
          </w:p>
        </w:tc>
        <w:tc>
          <w:tcPr>
            <w:tcW w:w="3870" w:type="dxa"/>
          </w:tcPr>
          <w:p w:rsidR="0011234E" w:rsidRPr="003D1932" w:rsidRDefault="00457EFF" w:rsidP="002827F1">
            <w:pPr>
              <w:rPr>
                <w:rFonts w:asciiTheme="minorHAnsi" w:hAnsiTheme="minorHAnsi"/>
                <w:sz w:val="21"/>
                <w:szCs w:val="21"/>
              </w:rPr>
            </w:pPr>
            <w:hyperlink r:id="rId87" w:history="1">
              <w:r w:rsidR="0011234E" w:rsidRPr="00BE412C">
                <w:rPr>
                  <w:rStyle w:val="Hyperlink"/>
                  <w:rFonts w:asciiTheme="minorHAnsi" w:hAnsiTheme="minorHAnsi"/>
                  <w:b/>
                  <w:sz w:val="21"/>
                  <w:szCs w:val="21"/>
                </w:rPr>
                <w:t>171.01 subd . 31</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xml:space="preserve">: Add definitions of </w:t>
            </w:r>
            <w:r w:rsidR="0011234E">
              <w:rPr>
                <w:rFonts w:asciiTheme="minorHAnsi" w:hAnsiTheme="minorHAnsi"/>
                <w:sz w:val="21"/>
                <w:szCs w:val="21"/>
              </w:rPr>
              <w:t xml:space="preserve">   </w:t>
            </w:r>
            <w:r w:rsidR="0011234E" w:rsidRPr="003D1932">
              <w:rPr>
                <w:rFonts w:asciiTheme="minorHAnsi" w:hAnsiTheme="minorHAnsi"/>
                <w:sz w:val="21"/>
                <w:szCs w:val="21"/>
              </w:rPr>
              <w:t>REAL ID compliant DL/ID</w:t>
            </w:r>
          </w:p>
          <w:p w:rsidR="0011234E" w:rsidRPr="003D1932" w:rsidRDefault="00457EFF" w:rsidP="002827F1">
            <w:pPr>
              <w:rPr>
                <w:rFonts w:asciiTheme="minorHAnsi" w:hAnsiTheme="minorHAnsi"/>
                <w:sz w:val="21"/>
                <w:szCs w:val="21"/>
              </w:rPr>
            </w:pPr>
            <w:hyperlink r:id="rId88" w:history="1">
              <w:r w:rsidR="0011234E" w:rsidRPr="00BE412C">
                <w:rPr>
                  <w:rStyle w:val="Hyperlink"/>
                  <w:rFonts w:asciiTheme="minorHAnsi" w:hAnsiTheme="minorHAnsi"/>
                  <w:b/>
                  <w:sz w:val="21"/>
                  <w:szCs w:val="21"/>
                </w:rPr>
                <w:t>171.017 subd. 1</w:t>
              </w:r>
            </w:hyperlink>
            <w:r w:rsidR="0011234E" w:rsidRPr="003D1932">
              <w:rPr>
                <w:rFonts w:asciiTheme="minorHAnsi" w:hAnsiTheme="minorHAnsi"/>
                <w:sz w:val="21"/>
                <w:szCs w:val="21"/>
              </w:rPr>
              <w:t xml:space="preserve"> : Background checks and fingerprinting required for staff who handle REAL ID applications</w:t>
            </w:r>
          </w:p>
          <w:p w:rsidR="0011234E" w:rsidRPr="003D1932" w:rsidRDefault="00457EFF" w:rsidP="002827F1">
            <w:pPr>
              <w:rPr>
                <w:rFonts w:asciiTheme="minorHAnsi" w:hAnsiTheme="minorHAnsi"/>
                <w:sz w:val="21"/>
                <w:szCs w:val="21"/>
              </w:rPr>
            </w:pPr>
            <w:hyperlink r:id="rId89" w:history="1">
              <w:r w:rsidR="0011234E" w:rsidRPr="00BE412C">
                <w:rPr>
                  <w:rStyle w:val="Hyperlink"/>
                  <w:rFonts w:asciiTheme="minorHAnsi" w:hAnsiTheme="minorHAnsi"/>
                  <w:b/>
                  <w:sz w:val="21"/>
                  <w:szCs w:val="21"/>
                </w:rPr>
                <w:t>171.06 subd. 1</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Add REAL ID compliant as requiring application and fee</w:t>
            </w:r>
          </w:p>
          <w:p w:rsidR="0011234E" w:rsidRPr="003D1932" w:rsidRDefault="00457EFF" w:rsidP="002827F1">
            <w:pPr>
              <w:rPr>
                <w:rFonts w:asciiTheme="minorHAnsi" w:hAnsiTheme="minorHAnsi"/>
                <w:sz w:val="21"/>
                <w:szCs w:val="21"/>
              </w:rPr>
            </w:pPr>
            <w:hyperlink r:id="rId90" w:history="1">
              <w:r w:rsidR="0011234E" w:rsidRPr="00BE412C">
                <w:rPr>
                  <w:rStyle w:val="Hyperlink"/>
                  <w:rFonts w:asciiTheme="minorHAnsi" w:hAnsiTheme="minorHAnsi"/>
                  <w:b/>
                  <w:sz w:val="21"/>
                  <w:szCs w:val="21"/>
                </w:rPr>
                <w:t>171.06 subd. 2</w:t>
              </w:r>
            </w:hyperlink>
            <w:r w:rsidR="0011234E" w:rsidRPr="003D1932">
              <w:rPr>
                <w:rFonts w:asciiTheme="minorHAnsi" w:hAnsiTheme="minorHAnsi"/>
                <w:sz w:val="21"/>
                <w:szCs w:val="21"/>
              </w:rPr>
              <w:t xml:space="preserve"> : </w:t>
            </w:r>
            <w:r w:rsidR="00B52637">
              <w:rPr>
                <w:rFonts w:asciiTheme="minorHAnsi" w:hAnsiTheme="minorHAnsi"/>
                <w:sz w:val="21"/>
                <w:szCs w:val="21"/>
              </w:rPr>
              <w:t>Fee must be charged for REAL ID</w:t>
            </w:r>
          </w:p>
          <w:p w:rsidR="0011234E" w:rsidRPr="003D1932" w:rsidRDefault="00457EFF" w:rsidP="002827F1">
            <w:pPr>
              <w:rPr>
                <w:rFonts w:asciiTheme="minorHAnsi" w:hAnsiTheme="minorHAnsi"/>
                <w:sz w:val="21"/>
                <w:szCs w:val="21"/>
              </w:rPr>
            </w:pPr>
            <w:hyperlink r:id="rId91" w:history="1">
              <w:r w:rsidR="0011234E" w:rsidRPr="00BE412C">
                <w:rPr>
                  <w:rStyle w:val="Hyperlink"/>
                  <w:rFonts w:asciiTheme="minorHAnsi" w:hAnsiTheme="minorHAnsi"/>
                  <w:b/>
                  <w:sz w:val="21"/>
                  <w:szCs w:val="21"/>
                </w:rPr>
                <w:t>171.06 subd. 3</w:t>
              </w:r>
            </w:hyperlink>
            <w:r w:rsidR="0011234E" w:rsidRPr="003D1932">
              <w:rPr>
                <w:rFonts w:asciiTheme="minorHAnsi" w:hAnsiTheme="minorHAnsi"/>
                <w:sz w:val="21"/>
                <w:szCs w:val="21"/>
              </w:rPr>
              <w:t xml:space="preserve"> : First time REAL ID applicants must sign a declaration under penalty of perjury </w:t>
            </w:r>
          </w:p>
          <w:p w:rsidR="0011234E" w:rsidRPr="003D1932" w:rsidRDefault="00457EFF" w:rsidP="002827F1">
            <w:pPr>
              <w:rPr>
                <w:rFonts w:asciiTheme="minorHAnsi" w:hAnsiTheme="minorHAnsi"/>
                <w:sz w:val="21"/>
                <w:szCs w:val="21"/>
              </w:rPr>
            </w:pPr>
            <w:hyperlink r:id="rId92" w:history="1">
              <w:r w:rsidR="0011234E" w:rsidRPr="00BE412C">
                <w:rPr>
                  <w:rStyle w:val="Hyperlink"/>
                  <w:rFonts w:asciiTheme="minorHAnsi" w:hAnsiTheme="minorHAnsi"/>
                  <w:b/>
                  <w:sz w:val="21"/>
                  <w:szCs w:val="21"/>
                </w:rPr>
                <w:t>171.06 subd. 3 (3) (i) and (3)(ii)</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xml:space="preserve">: Must provide SSN or verification </w:t>
            </w:r>
            <w:r w:rsidR="00B52637">
              <w:rPr>
                <w:rFonts w:asciiTheme="minorHAnsi" w:hAnsiTheme="minorHAnsi"/>
                <w:sz w:val="21"/>
                <w:szCs w:val="21"/>
              </w:rPr>
              <w:t>they are non-work authorized and not eligible</w:t>
            </w:r>
          </w:p>
          <w:p w:rsidR="0011234E" w:rsidRPr="003D1932" w:rsidRDefault="00457EFF" w:rsidP="002827F1">
            <w:pPr>
              <w:rPr>
                <w:rFonts w:asciiTheme="minorHAnsi" w:hAnsiTheme="minorHAnsi"/>
                <w:sz w:val="21"/>
                <w:szCs w:val="21"/>
              </w:rPr>
            </w:pPr>
            <w:hyperlink r:id="rId93" w:history="1">
              <w:r w:rsidR="0011234E" w:rsidRPr="00BE412C">
                <w:rPr>
                  <w:rStyle w:val="Hyperlink"/>
                  <w:rFonts w:asciiTheme="minorHAnsi" w:hAnsiTheme="minorHAnsi"/>
                  <w:b/>
                  <w:sz w:val="21"/>
                  <w:szCs w:val="21"/>
                </w:rPr>
                <w:t>171.06 subd. 3 (4)</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Add document requirements for REAL ID compliant</w:t>
            </w:r>
            <w:r w:rsidR="00B52637">
              <w:rPr>
                <w:rFonts w:asciiTheme="minorHAnsi" w:hAnsiTheme="minorHAnsi"/>
                <w:sz w:val="21"/>
                <w:szCs w:val="21"/>
              </w:rPr>
              <w:t xml:space="preserve"> cards (EDL requirements</w:t>
            </w:r>
            <w:r w:rsidR="0011234E" w:rsidRPr="003D1932">
              <w:rPr>
                <w:rFonts w:asciiTheme="minorHAnsi" w:hAnsiTheme="minorHAnsi"/>
                <w:sz w:val="21"/>
                <w:szCs w:val="21"/>
              </w:rPr>
              <w:t xml:space="preserve"> are similar)</w:t>
            </w:r>
          </w:p>
          <w:p w:rsidR="0011234E" w:rsidRDefault="00457EFF" w:rsidP="002827F1">
            <w:pPr>
              <w:rPr>
                <w:rFonts w:asciiTheme="minorHAnsi" w:hAnsiTheme="minorHAnsi"/>
                <w:sz w:val="21"/>
                <w:szCs w:val="21"/>
              </w:rPr>
            </w:pPr>
            <w:hyperlink r:id="rId94" w:history="1">
              <w:r w:rsidR="0011234E" w:rsidRPr="00BE412C">
                <w:rPr>
                  <w:rStyle w:val="Hyperlink"/>
                  <w:rFonts w:asciiTheme="minorHAnsi" w:hAnsiTheme="minorHAnsi"/>
                  <w:b/>
                  <w:sz w:val="21"/>
                  <w:szCs w:val="21"/>
                </w:rPr>
                <w:t>171.06 subd. 6</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Applicants for REAL ID  must comply with selective service</w:t>
            </w:r>
          </w:p>
          <w:p w:rsidR="00BE412C" w:rsidRPr="003D1932" w:rsidRDefault="00457EFF" w:rsidP="00BE412C">
            <w:pPr>
              <w:rPr>
                <w:rFonts w:asciiTheme="minorHAnsi" w:hAnsiTheme="minorHAnsi"/>
                <w:sz w:val="21"/>
                <w:szCs w:val="21"/>
              </w:rPr>
            </w:pPr>
            <w:hyperlink r:id="rId95" w:history="1">
              <w:r w:rsidR="00BE412C" w:rsidRPr="00BE412C">
                <w:rPr>
                  <w:rStyle w:val="Hyperlink"/>
                  <w:rFonts w:asciiTheme="minorHAnsi" w:hAnsiTheme="minorHAnsi"/>
                  <w:b/>
                  <w:sz w:val="21"/>
                  <w:szCs w:val="21"/>
                </w:rPr>
                <w:t>171.07</w:t>
              </w:r>
            </w:hyperlink>
            <w:r w:rsidR="00BE412C" w:rsidRPr="003D1932">
              <w:rPr>
                <w:rFonts w:asciiTheme="minorHAnsi" w:hAnsiTheme="minorHAnsi"/>
                <w:b/>
                <w:sz w:val="21"/>
                <w:szCs w:val="21"/>
              </w:rPr>
              <w:t xml:space="preserve"> </w:t>
            </w:r>
            <w:r w:rsidR="00BE412C" w:rsidRPr="003D1932">
              <w:rPr>
                <w:rFonts w:asciiTheme="minorHAnsi" w:hAnsiTheme="minorHAnsi"/>
                <w:sz w:val="21"/>
                <w:szCs w:val="21"/>
              </w:rPr>
              <w:t xml:space="preserve">: </w:t>
            </w:r>
            <w:r w:rsidR="00BE412C">
              <w:rPr>
                <w:rFonts w:asciiTheme="minorHAnsi" w:hAnsiTheme="minorHAnsi"/>
                <w:sz w:val="21"/>
                <w:szCs w:val="21"/>
              </w:rPr>
              <w:t>Add REAL ID compliant and noncompliant indicators</w:t>
            </w:r>
          </w:p>
          <w:p w:rsidR="0011234E" w:rsidRPr="003D1932" w:rsidRDefault="00457EFF" w:rsidP="002827F1">
            <w:pPr>
              <w:rPr>
                <w:rFonts w:asciiTheme="minorHAnsi" w:hAnsiTheme="minorHAnsi"/>
                <w:sz w:val="21"/>
                <w:szCs w:val="21"/>
              </w:rPr>
            </w:pPr>
            <w:hyperlink r:id="rId96" w:history="1">
              <w:r w:rsidR="0011234E" w:rsidRPr="00BE412C">
                <w:rPr>
                  <w:rStyle w:val="Hyperlink"/>
                  <w:rFonts w:asciiTheme="minorHAnsi" w:hAnsiTheme="minorHAnsi"/>
                  <w:b/>
                  <w:sz w:val="21"/>
                  <w:szCs w:val="21"/>
                </w:rPr>
                <w:t>171.07 subd. 4</w:t>
              </w:r>
            </w:hyperlink>
            <w:r w:rsidR="0011234E" w:rsidRPr="003D1932">
              <w:rPr>
                <w:rFonts w:asciiTheme="minorHAnsi" w:hAnsiTheme="minorHAnsi"/>
                <w:sz w:val="21"/>
                <w:szCs w:val="21"/>
              </w:rPr>
              <w:t xml:space="preserve"> : Cards issued to those with temporary lawful status must expire on the last day of lawful presence</w:t>
            </w:r>
          </w:p>
          <w:p w:rsidR="0011234E" w:rsidRPr="003D1932" w:rsidRDefault="00457EFF" w:rsidP="002827F1">
            <w:pPr>
              <w:rPr>
                <w:rFonts w:asciiTheme="minorHAnsi" w:hAnsiTheme="minorHAnsi"/>
                <w:sz w:val="21"/>
                <w:szCs w:val="21"/>
              </w:rPr>
            </w:pPr>
            <w:hyperlink r:id="rId97" w:history="1">
              <w:r w:rsidR="0011234E" w:rsidRPr="00892C86">
                <w:rPr>
                  <w:rStyle w:val="Hyperlink"/>
                  <w:rFonts w:asciiTheme="minorHAnsi" w:hAnsiTheme="minorHAnsi"/>
                  <w:b/>
                  <w:sz w:val="21"/>
                  <w:szCs w:val="21"/>
                </w:rPr>
                <w:t>171.27</w:t>
              </w:r>
            </w:hyperlink>
            <w:r w:rsidR="00B52637">
              <w:rPr>
                <w:rFonts w:asciiTheme="minorHAnsi" w:hAnsiTheme="minorHAnsi"/>
                <w:b/>
                <w:sz w:val="21"/>
                <w:szCs w:val="21"/>
              </w:rPr>
              <w:t xml:space="preserve"> &amp; </w:t>
            </w:r>
            <w:hyperlink r:id="rId98" w:history="1">
              <w:r w:rsidR="00B52637" w:rsidRPr="00892C86">
                <w:rPr>
                  <w:rStyle w:val="Hyperlink"/>
                  <w:rFonts w:asciiTheme="minorHAnsi" w:hAnsiTheme="minorHAnsi"/>
                  <w:b/>
                  <w:sz w:val="21"/>
                  <w:szCs w:val="21"/>
                </w:rPr>
                <w:t>171.07 subd 4 (a)</w:t>
              </w:r>
            </w:hyperlink>
            <w:r w:rsidR="0011234E" w:rsidRPr="003D1932">
              <w:rPr>
                <w:rFonts w:asciiTheme="minorHAnsi" w:hAnsiTheme="minorHAnsi"/>
                <w:sz w:val="21"/>
                <w:szCs w:val="21"/>
              </w:rPr>
              <w:t>: Cards issued to those with temporary lawful status must expire on the last day of lawful presence</w:t>
            </w:r>
          </w:p>
          <w:p w:rsidR="0011234E" w:rsidRPr="003D1932" w:rsidRDefault="0011234E" w:rsidP="002827F1">
            <w:pPr>
              <w:rPr>
                <w:rFonts w:asciiTheme="minorHAnsi" w:hAnsiTheme="minorHAnsi"/>
                <w:sz w:val="21"/>
                <w:szCs w:val="21"/>
              </w:rPr>
            </w:pPr>
          </w:p>
        </w:tc>
        <w:tc>
          <w:tcPr>
            <w:tcW w:w="1350" w:type="dxa"/>
          </w:tcPr>
          <w:p w:rsidR="0011234E" w:rsidRPr="003D1932" w:rsidRDefault="0011234E" w:rsidP="002827F1">
            <w:pPr>
              <w:rPr>
                <w:rFonts w:asciiTheme="minorHAnsi" w:hAnsiTheme="minorHAnsi"/>
                <w:sz w:val="21"/>
                <w:szCs w:val="21"/>
              </w:rPr>
            </w:pPr>
            <w:r w:rsidRPr="003D1932">
              <w:rPr>
                <w:rFonts w:asciiTheme="minorHAnsi" w:hAnsiTheme="minorHAnsi"/>
                <w:sz w:val="21"/>
                <w:szCs w:val="21"/>
              </w:rPr>
              <w:t>None</w:t>
            </w:r>
          </w:p>
        </w:tc>
        <w:tc>
          <w:tcPr>
            <w:tcW w:w="5130" w:type="dxa"/>
          </w:tcPr>
          <w:p w:rsidR="0011234E" w:rsidRPr="003D1932" w:rsidRDefault="00457EFF" w:rsidP="002827F1">
            <w:pPr>
              <w:rPr>
                <w:rFonts w:asciiTheme="minorHAnsi" w:hAnsiTheme="minorHAnsi"/>
                <w:sz w:val="21"/>
                <w:szCs w:val="21"/>
              </w:rPr>
            </w:pPr>
            <w:hyperlink r:id="rId99" w:history="1">
              <w:r w:rsidR="0011234E" w:rsidRPr="00BE412C">
                <w:rPr>
                  <w:rStyle w:val="Hyperlink"/>
                  <w:rFonts w:asciiTheme="minorHAnsi" w:hAnsiTheme="minorHAnsi"/>
                  <w:b/>
                  <w:sz w:val="21"/>
                  <w:szCs w:val="21"/>
                </w:rPr>
                <w:t>171.01 subd . 31</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Add definitions of REAL ID compliant DL/ID</w:t>
            </w:r>
          </w:p>
          <w:p w:rsidR="0011234E" w:rsidRPr="003D1932" w:rsidRDefault="00457EFF" w:rsidP="002827F1">
            <w:pPr>
              <w:rPr>
                <w:rFonts w:asciiTheme="minorHAnsi" w:hAnsiTheme="minorHAnsi"/>
                <w:sz w:val="21"/>
                <w:szCs w:val="21"/>
              </w:rPr>
            </w:pPr>
            <w:hyperlink r:id="rId100" w:history="1">
              <w:r w:rsidR="0011234E" w:rsidRPr="00BE412C">
                <w:rPr>
                  <w:rStyle w:val="Hyperlink"/>
                  <w:rFonts w:asciiTheme="minorHAnsi" w:hAnsiTheme="minorHAnsi"/>
                  <w:b/>
                  <w:sz w:val="21"/>
                  <w:szCs w:val="21"/>
                </w:rPr>
                <w:t>171.017 subd. 1</w:t>
              </w:r>
            </w:hyperlink>
            <w:r w:rsidR="0011234E" w:rsidRPr="003D1932">
              <w:rPr>
                <w:rFonts w:asciiTheme="minorHAnsi" w:hAnsiTheme="minorHAnsi"/>
                <w:sz w:val="21"/>
                <w:szCs w:val="21"/>
              </w:rPr>
              <w:t xml:space="preserve"> : Background checks and fingerprinting required for staff who handle REAL ID applications</w:t>
            </w:r>
          </w:p>
          <w:p w:rsidR="0011234E" w:rsidRPr="003D1932" w:rsidRDefault="00457EFF" w:rsidP="002827F1">
            <w:pPr>
              <w:rPr>
                <w:rFonts w:asciiTheme="minorHAnsi" w:hAnsiTheme="minorHAnsi"/>
                <w:sz w:val="21"/>
                <w:szCs w:val="21"/>
              </w:rPr>
            </w:pPr>
            <w:hyperlink r:id="rId101" w:history="1">
              <w:r w:rsidR="0011234E" w:rsidRPr="00BE412C">
                <w:rPr>
                  <w:rStyle w:val="Hyperlink"/>
                  <w:rFonts w:asciiTheme="minorHAnsi" w:hAnsiTheme="minorHAnsi"/>
                  <w:b/>
                  <w:sz w:val="21"/>
                  <w:szCs w:val="21"/>
                </w:rPr>
                <w:t>171.06 subd. 1</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Add REAL ID compliant as requiring application and fee</w:t>
            </w:r>
          </w:p>
          <w:p w:rsidR="0011234E" w:rsidRPr="003D1932" w:rsidRDefault="00457EFF" w:rsidP="002827F1">
            <w:pPr>
              <w:rPr>
                <w:rFonts w:asciiTheme="minorHAnsi" w:hAnsiTheme="minorHAnsi"/>
                <w:sz w:val="21"/>
                <w:szCs w:val="21"/>
              </w:rPr>
            </w:pPr>
            <w:hyperlink r:id="rId102" w:history="1">
              <w:r w:rsidR="0011234E" w:rsidRPr="00BE412C">
                <w:rPr>
                  <w:rStyle w:val="Hyperlink"/>
                  <w:rFonts w:asciiTheme="minorHAnsi" w:hAnsiTheme="minorHAnsi"/>
                  <w:b/>
                  <w:sz w:val="21"/>
                  <w:szCs w:val="21"/>
                </w:rPr>
                <w:t>171.06 subd. 2</w:t>
              </w:r>
            </w:hyperlink>
            <w:r w:rsidR="0011234E" w:rsidRPr="003D1932">
              <w:rPr>
                <w:rFonts w:asciiTheme="minorHAnsi" w:hAnsiTheme="minorHAnsi"/>
                <w:sz w:val="21"/>
                <w:szCs w:val="21"/>
              </w:rPr>
              <w:t xml:space="preserve"> : </w:t>
            </w:r>
            <w:r w:rsidR="00B52637">
              <w:rPr>
                <w:rFonts w:asciiTheme="minorHAnsi" w:hAnsiTheme="minorHAnsi"/>
                <w:sz w:val="21"/>
                <w:szCs w:val="21"/>
              </w:rPr>
              <w:t>Fee must be charged for REAL ID compliant card</w:t>
            </w:r>
          </w:p>
          <w:p w:rsidR="0011234E" w:rsidRPr="003D1932" w:rsidRDefault="00457EFF" w:rsidP="002827F1">
            <w:pPr>
              <w:rPr>
                <w:rFonts w:asciiTheme="minorHAnsi" w:hAnsiTheme="minorHAnsi"/>
                <w:sz w:val="21"/>
                <w:szCs w:val="21"/>
              </w:rPr>
            </w:pPr>
            <w:hyperlink r:id="rId103" w:history="1">
              <w:r w:rsidR="0011234E" w:rsidRPr="00BE412C">
                <w:rPr>
                  <w:rStyle w:val="Hyperlink"/>
                  <w:rFonts w:asciiTheme="minorHAnsi" w:hAnsiTheme="minorHAnsi"/>
                  <w:b/>
                  <w:sz w:val="21"/>
                  <w:szCs w:val="21"/>
                </w:rPr>
                <w:t>171.06 subd. 3</w:t>
              </w:r>
            </w:hyperlink>
            <w:r w:rsidR="0011234E" w:rsidRPr="003D1932">
              <w:rPr>
                <w:rFonts w:asciiTheme="minorHAnsi" w:hAnsiTheme="minorHAnsi"/>
                <w:sz w:val="21"/>
                <w:szCs w:val="21"/>
              </w:rPr>
              <w:t xml:space="preserve"> : First time REAL ID applicants must sign a declaration under penalty of perjury </w:t>
            </w:r>
          </w:p>
          <w:p w:rsidR="0011234E" w:rsidRPr="003D1932" w:rsidRDefault="00457EFF" w:rsidP="002827F1">
            <w:pPr>
              <w:rPr>
                <w:rFonts w:asciiTheme="minorHAnsi" w:hAnsiTheme="minorHAnsi"/>
                <w:sz w:val="21"/>
                <w:szCs w:val="21"/>
              </w:rPr>
            </w:pPr>
            <w:hyperlink r:id="rId104" w:history="1">
              <w:r w:rsidR="0011234E" w:rsidRPr="00BE412C">
                <w:rPr>
                  <w:rStyle w:val="Hyperlink"/>
                  <w:rFonts w:asciiTheme="minorHAnsi" w:hAnsiTheme="minorHAnsi"/>
                  <w:b/>
                  <w:sz w:val="21"/>
                  <w:szCs w:val="21"/>
                </w:rPr>
                <w:t>171.06 subd. 3 (3)(i) and (3)(ii)</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Must provide SSN or verification that they are not eligible for SSN</w:t>
            </w:r>
          </w:p>
          <w:p w:rsidR="0011234E" w:rsidRPr="003D1932" w:rsidRDefault="00457EFF" w:rsidP="002827F1">
            <w:pPr>
              <w:rPr>
                <w:rFonts w:asciiTheme="minorHAnsi" w:hAnsiTheme="minorHAnsi"/>
                <w:sz w:val="21"/>
                <w:szCs w:val="21"/>
              </w:rPr>
            </w:pPr>
            <w:hyperlink r:id="rId105" w:history="1">
              <w:r w:rsidR="0011234E" w:rsidRPr="00BE412C">
                <w:rPr>
                  <w:rStyle w:val="Hyperlink"/>
                  <w:rFonts w:asciiTheme="minorHAnsi" w:hAnsiTheme="minorHAnsi"/>
                  <w:b/>
                  <w:sz w:val="21"/>
                  <w:szCs w:val="21"/>
                </w:rPr>
                <w:t>171.06 subd. 3 (4)</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Add document requirements for REAL ID compliant cards (EDL reqs are similar)</w:t>
            </w:r>
          </w:p>
          <w:p w:rsidR="0011234E" w:rsidRDefault="00457EFF" w:rsidP="002827F1">
            <w:pPr>
              <w:rPr>
                <w:rFonts w:asciiTheme="minorHAnsi" w:hAnsiTheme="minorHAnsi"/>
                <w:sz w:val="21"/>
                <w:szCs w:val="21"/>
              </w:rPr>
            </w:pPr>
            <w:hyperlink r:id="rId106" w:history="1">
              <w:r w:rsidR="0011234E" w:rsidRPr="00BE412C">
                <w:rPr>
                  <w:rStyle w:val="Hyperlink"/>
                  <w:rFonts w:asciiTheme="minorHAnsi" w:hAnsiTheme="minorHAnsi"/>
                  <w:b/>
                  <w:sz w:val="21"/>
                  <w:szCs w:val="21"/>
                </w:rPr>
                <w:t>171.06 subd. 6</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Applicants for REAL ID  must comply with selective service</w:t>
            </w:r>
          </w:p>
          <w:p w:rsidR="00BE412C" w:rsidRPr="003D1932" w:rsidRDefault="00457EFF" w:rsidP="00BE412C">
            <w:pPr>
              <w:rPr>
                <w:rFonts w:asciiTheme="minorHAnsi" w:hAnsiTheme="minorHAnsi"/>
                <w:sz w:val="21"/>
                <w:szCs w:val="21"/>
              </w:rPr>
            </w:pPr>
            <w:hyperlink r:id="rId107" w:history="1">
              <w:r w:rsidR="00BE412C" w:rsidRPr="00BE412C">
                <w:rPr>
                  <w:rStyle w:val="Hyperlink"/>
                  <w:rFonts w:asciiTheme="minorHAnsi" w:hAnsiTheme="minorHAnsi"/>
                  <w:b/>
                  <w:sz w:val="21"/>
                  <w:szCs w:val="21"/>
                </w:rPr>
                <w:t>171.07</w:t>
              </w:r>
            </w:hyperlink>
            <w:r w:rsidR="00BE412C" w:rsidRPr="003D1932">
              <w:rPr>
                <w:rFonts w:asciiTheme="minorHAnsi" w:hAnsiTheme="minorHAnsi"/>
                <w:b/>
                <w:sz w:val="21"/>
                <w:szCs w:val="21"/>
              </w:rPr>
              <w:t xml:space="preserve"> </w:t>
            </w:r>
            <w:r w:rsidR="00BE412C" w:rsidRPr="003D1932">
              <w:rPr>
                <w:rFonts w:asciiTheme="minorHAnsi" w:hAnsiTheme="minorHAnsi"/>
                <w:sz w:val="21"/>
                <w:szCs w:val="21"/>
              </w:rPr>
              <w:t xml:space="preserve">: </w:t>
            </w:r>
            <w:r w:rsidR="00BE412C">
              <w:rPr>
                <w:rFonts w:asciiTheme="minorHAnsi" w:hAnsiTheme="minorHAnsi"/>
                <w:sz w:val="21"/>
                <w:szCs w:val="21"/>
              </w:rPr>
              <w:t>Add REAL ID compliant and noncompliant indicators</w:t>
            </w:r>
          </w:p>
          <w:p w:rsidR="0011234E" w:rsidRPr="003D1932" w:rsidRDefault="00457EFF" w:rsidP="002827F1">
            <w:pPr>
              <w:rPr>
                <w:rFonts w:asciiTheme="minorHAnsi" w:hAnsiTheme="minorHAnsi"/>
                <w:sz w:val="21"/>
                <w:szCs w:val="21"/>
              </w:rPr>
            </w:pPr>
            <w:hyperlink r:id="rId108" w:history="1">
              <w:r w:rsidR="0011234E" w:rsidRPr="00BE412C">
                <w:rPr>
                  <w:rStyle w:val="Hyperlink"/>
                  <w:rFonts w:asciiTheme="minorHAnsi" w:hAnsiTheme="minorHAnsi"/>
                  <w:b/>
                  <w:sz w:val="21"/>
                  <w:szCs w:val="21"/>
                </w:rPr>
                <w:t>171.07 subd. 4</w:t>
              </w:r>
            </w:hyperlink>
            <w:r w:rsidR="0011234E" w:rsidRPr="003D1932">
              <w:rPr>
                <w:rFonts w:asciiTheme="minorHAnsi" w:hAnsiTheme="minorHAnsi"/>
                <w:sz w:val="21"/>
                <w:szCs w:val="21"/>
              </w:rPr>
              <w:t xml:space="preserve"> : Cards issued to those with temporary lawful status must expire on the last day of lawful presence</w:t>
            </w:r>
          </w:p>
          <w:p w:rsidR="0011234E" w:rsidRPr="003D1932" w:rsidRDefault="00457EFF" w:rsidP="002827F1">
            <w:pPr>
              <w:rPr>
                <w:rFonts w:asciiTheme="minorHAnsi" w:hAnsiTheme="minorHAnsi"/>
                <w:sz w:val="21"/>
                <w:szCs w:val="21"/>
              </w:rPr>
            </w:pPr>
            <w:hyperlink r:id="rId109" w:history="1">
              <w:r w:rsidR="0011234E" w:rsidRPr="00BE412C">
                <w:rPr>
                  <w:rStyle w:val="Hyperlink"/>
                  <w:rFonts w:asciiTheme="minorHAnsi" w:hAnsiTheme="minorHAnsi"/>
                  <w:b/>
                  <w:sz w:val="21"/>
                  <w:szCs w:val="21"/>
                </w:rPr>
                <w:t>171.07 subd. 4(b)</w:t>
              </w:r>
            </w:hyperlink>
            <w:r w:rsidR="0011234E" w:rsidRPr="003D1932">
              <w:rPr>
                <w:rFonts w:asciiTheme="minorHAnsi" w:hAnsiTheme="minorHAnsi"/>
                <w:sz w:val="21"/>
                <w:szCs w:val="21"/>
              </w:rPr>
              <w:t xml:space="preserve"> : Exclude REAL ID card</w:t>
            </w:r>
          </w:p>
          <w:p w:rsidR="0011234E" w:rsidRPr="003D1932" w:rsidRDefault="00457EFF" w:rsidP="002827F1">
            <w:pPr>
              <w:rPr>
                <w:rFonts w:asciiTheme="minorHAnsi" w:hAnsiTheme="minorHAnsi"/>
                <w:sz w:val="21"/>
                <w:szCs w:val="21"/>
              </w:rPr>
            </w:pPr>
            <w:hyperlink r:id="rId110" w:history="1">
              <w:r w:rsidR="0011234E" w:rsidRPr="00892C86">
                <w:rPr>
                  <w:rStyle w:val="Hyperlink"/>
                  <w:rFonts w:asciiTheme="minorHAnsi" w:hAnsiTheme="minorHAnsi"/>
                  <w:b/>
                  <w:sz w:val="21"/>
                  <w:szCs w:val="21"/>
                </w:rPr>
                <w:t>171.071 subd. 3</w:t>
              </w:r>
            </w:hyperlink>
            <w:r w:rsidR="0011234E" w:rsidRPr="003D1932">
              <w:rPr>
                <w:rFonts w:asciiTheme="minorHAnsi" w:hAnsiTheme="minorHAnsi"/>
                <w:sz w:val="21"/>
                <w:szCs w:val="21"/>
              </w:rPr>
              <w:t xml:space="preserve"> : Exclude REAL ID card</w:t>
            </w:r>
          </w:p>
          <w:p w:rsidR="0011234E" w:rsidRPr="003D1932" w:rsidRDefault="00457EFF" w:rsidP="002827F1">
            <w:pPr>
              <w:rPr>
                <w:rFonts w:asciiTheme="minorHAnsi" w:hAnsiTheme="minorHAnsi"/>
                <w:sz w:val="21"/>
                <w:szCs w:val="21"/>
              </w:rPr>
            </w:pPr>
            <w:hyperlink r:id="rId111" w:history="1">
              <w:r w:rsidR="0011234E" w:rsidRPr="00892C86">
                <w:rPr>
                  <w:rStyle w:val="Hyperlink"/>
                  <w:rFonts w:asciiTheme="minorHAnsi" w:hAnsiTheme="minorHAnsi"/>
                  <w:b/>
                  <w:sz w:val="21"/>
                  <w:szCs w:val="21"/>
                </w:rPr>
                <w:t>171.072</w:t>
              </w:r>
            </w:hyperlink>
            <w:r w:rsidR="0011234E" w:rsidRPr="003D1932">
              <w:rPr>
                <w:rFonts w:asciiTheme="minorHAnsi" w:hAnsiTheme="minorHAnsi"/>
                <w:b/>
                <w:sz w:val="21"/>
                <w:szCs w:val="21"/>
              </w:rPr>
              <w:t xml:space="preserve"> </w:t>
            </w:r>
            <w:r w:rsidR="0011234E" w:rsidRPr="003D1932">
              <w:rPr>
                <w:rFonts w:asciiTheme="minorHAnsi" w:hAnsiTheme="minorHAnsi"/>
                <w:sz w:val="21"/>
                <w:szCs w:val="21"/>
              </w:rPr>
              <w:t>: Exclude REAL ID card</w:t>
            </w:r>
          </w:p>
          <w:p w:rsidR="0011234E" w:rsidRPr="003D1932" w:rsidRDefault="00457EFF" w:rsidP="002827F1">
            <w:pPr>
              <w:rPr>
                <w:rFonts w:asciiTheme="minorHAnsi" w:hAnsiTheme="minorHAnsi"/>
                <w:sz w:val="21"/>
                <w:szCs w:val="21"/>
              </w:rPr>
            </w:pPr>
            <w:hyperlink r:id="rId112" w:history="1">
              <w:r w:rsidR="0011234E" w:rsidRPr="00892C86">
                <w:rPr>
                  <w:rStyle w:val="Hyperlink"/>
                  <w:rFonts w:asciiTheme="minorHAnsi" w:hAnsiTheme="minorHAnsi"/>
                  <w:b/>
                  <w:sz w:val="21"/>
                  <w:szCs w:val="21"/>
                </w:rPr>
                <w:t>171.27</w:t>
              </w:r>
            </w:hyperlink>
            <w:r w:rsidR="00892C86">
              <w:rPr>
                <w:rFonts w:asciiTheme="minorHAnsi" w:hAnsiTheme="minorHAnsi"/>
                <w:b/>
                <w:sz w:val="21"/>
                <w:szCs w:val="21"/>
              </w:rPr>
              <w:t xml:space="preserve"> &amp;</w:t>
            </w:r>
            <w:r w:rsidR="00B52637">
              <w:rPr>
                <w:rFonts w:asciiTheme="minorHAnsi" w:hAnsiTheme="minorHAnsi"/>
                <w:b/>
                <w:sz w:val="21"/>
                <w:szCs w:val="21"/>
              </w:rPr>
              <w:t xml:space="preserve"> </w:t>
            </w:r>
            <w:hyperlink r:id="rId113" w:history="1">
              <w:r w:rsidR="00B52637" w:rsidRPr="00892C86">
                <w:rPr>
                  <w:rStyle w:val="Hyperlink"/>
                  <w:rFonts w:asciiTheme="minorHAnsi" w:hAnsiTheme="minorHAnsi"/>
                  <w:b/>
                  <w:sz w:val="21"/>
                  <w:szCs w:val="21"/>
                </w:rPr>
                <w:t xml:space="preserve">171.07 subd 4 (a) </w:t>
              </w:r>
            </w:hyperlink>
            <w:r w:rsidR="0011234E" w:rsidRPr="003D1932">
              <w:rPr>
                <w:rFonts w:asciiTheme="minorHAnsi" w:hAnsiTheme="minorHAnsi"/>
                <w:sz w:val="21"/>
                <w:szCs w:val="21"/>
              </w:rPr>
              <w:t xml:space="preserve"> : Cards issued to those with temporary lawful status must expire on the last day of lawful presence</w:t>
            </w:r>
          </w:p>
          <w:p w:rsidR="0011234E" w:rsidRPr="003D1932" w:rsidRDefault="0011234E" w:rsidP="002827F1">
            <w:pPr>
              <w:rPr>
                <w:rFonts w:asciiTheme="minorHAnsi" w:hAnsiTheme="minorHAnsi"/>
                <w:sz w:val="21"/>
                <w:szCs w:val="21"/>
              </w:rPr>
            </w:pPr>
          </w:p>
          <w:p w:rsidR="0011234E" w:rsidRPr="003D1932" w:rsidRDefault="0011234E" w:rsidP="002827F1">
            <w:pPr>
              <w:rPr>
                <w:rFonts w:asciiTheme="minorHAnsi" w:hAnsiTheme="minorHAnsi"/>
                <w:sz w:val="21"/>
                <w:szCs w:val="21"/>
              </w:rPr>
            </w:pPr>
          </w:p>
          <w:p w:rsidR="0011234E" w:rsidRPr="003D1932" w:rsidRDefault="0011234E" w:rsidP="002827F1">
            <w:pPr>
              <w:rPr>
                <w:rFonts w:asciiTheme="minorHAnsi" w:hAnsiTheme="minorHAnsi"/>
                <w:sz w:val="21"/>
                <w:szCs w:val="21"/>
              </w:rPr>
            </w:pPr>
          </w:p>
        </w:tc>
      </w:tr>
    </w:tbl>
    <w:p w:rsidR="0011234E" w:rsidRDefault="0011234E" w:rsidP="0011234E">
      <w:pPr>
        <w:pStyle w:val="Heading1"/>
        <w:jc w:val="center"/>
        <w:rPr>
          <w:color w:val="auto"/>
          <w:sz w:val="22"/>
          <w:szCs w:val="22"/>
        </w:rPr>
      </w:pPr>
      <w:bookmarkStart w:id="33" w:name="_Appendix_H:_"/>
      <w:bookmarkStart w:id="34" w:name="_Toc448306892"/>
      <w:bookmarkEnd w:id="33"/>
      <w:r w:rsidRPr="0011234E">
        <w:rPr>
          <w:color w:val="auto"/>
          <w:sz w:val="22"/>
          <w:szCs w:val="22"/>
        </w:rPr>
        <w:t xml:space="preserve">Appendix </w:t>
      </w:r>
      <w:r w:rsidR="0036605E">
        <w:rPr>
          <w:color w:val="auto"/>
          <w:sz w:val="22"/>
          <w:szCs w:val="22"/>
        </w:rPr>
        <w:t>G</w:t>
      </w:r>
      <w:r w:rsidR="004D1A1C">
        <w:rPr>
          <w:color w:val="auto"/>
          <w:sz w:val="22"/>
          <w:szCs w:val="22"/>
        </w:rPr>
        <w:t>:  One-Tier and Two-</w:t>
      </w:r>
      <w:r w:rsidRPr="0011234E">
        <w:rPr>
          <w:color w:val="auto"/>
          <w:sz w:val="22"/>
          <w:szCs w:val="22"/>
        </w:rPr>
        <w:t>Tier Rule</w:t>
      </w:r>
      <w:bookmarkEnd w:id="34"/>
      <w:r w:rsidR="004D1A1C">
        <w:rPr>
          <w:color w:val="auto"/>
          <w:sz w:val="22"/>
          <w:szCs w:val="22"/>
        </w:rPr>
        <w:t xml:space="preserve"> Changes</w:t>
      </w:r>
    </w:p>
    <w:p w:rsidR="005972D1" w:rsidRPr="00A90613" w:rsidRDefault="005972D1" w:rsidP="005972D1">
      <w:pPr>
        <w:rPr>
          <w:rFonts w:asciiTheme="minorHAnsi" w:hAnsiTheme="minorHAnsi"/>
          <w:sz w:val="21"/>
          <w:szCs w:val="21"/>
        </w:rPr>
      </w:pPr>
    </w:p>
    <w:tbl>
      <w:tblPr>
        <w:tblStyle w:val="TableGrid"/>
        <w:tblW w:w="14580" w:type="dxa"/>
        <w:tblInd w:w="18" w:type="dxa"/>
        <w:tblLook w:val="04A0" w:firstRow="1" w:lastRow="0" w:firstColumn="1" w:lastColumn="0" w:noHBand="0" w:noVBand="1"/>
      </w:tblPr>
      <w:tblGrid>
        <w:gridCol w:w="2070"/>
        <w:gridCol w:w="2160"/>
        <w:gridCol w:w="3870"/>
        <w:gridCol w:w="1350"/>
        <w:gridCol w:w="5130"/>
      </w:tblGrid>
      <w:tr w:rsidR="005972D1" w:rsidRPr="004E0948" w:rsidTr="002827F1">
        <w:tc>
          <w:tcPr>
            <w:tcW w:w="2070" w:type="dxa"/>
          </w:tcPr>
          <w:p w:rsidR="005972D1" w:rsidRPr="003D1932" w:rsidRDefault="005972D1" w:rsidP="002827F1">
            <w:pPr>
              <w:rPr>
                <w:rFonts w:asciiTheme="minorHAnsi" w:hAnsiTheme="minorHAnsi"/>
                <w:sz w:val="21"/>
                <w:szCs w:val="21"/>
              </w:rPr>
            </w:pPr>
          </w:p>
        </w:tc>
        <w:tc>
          <w:tcPr>
            <w:tcW w:w="6030" w:type="dxa"/>
            <w:gridSpan w:val="2"/>
          </w:tcPr>
          <w:p w:rsidR="005972D1" w:rsidRPr="004E0948" w:rsidRDefault="005972D1" w:rsidP="002827F1">
            <w:pPr>
              <w:jc w:val="center"/>
              <w:rPr>
                <w:rFonts w:asciiTheme="minorHAnsi" w:hAnsiTheme="minorHAnsi"/>
                <w:b/>
                <w:sz w:val="21"/>
                <w:szCs w:val="21"/>
              </w:rPr>
            </w:pPr>
            <w:r w:rsidRPr="00481E9B">
              <w:rPr>
                <w:rFonts w:asciiTheme="minorHAnsi" w:hAnsiTheme="minorHAnsi"/>
                <w:b/>
                <w:szCs w:val="21"/>
              </w:rPr>
              <w:t>One-Tier</w:t>
            </w:r>
          </w:p>
        </w:tc>
        <w:tc>
          <w:tcPr>
            <w:tcW w:w="6480" w:type="dxa"/>
            <w:gridSpan w:val="2"/>
          </w:tcPr>
          <w:p w:rsidR="005972D1" w:rsidRPr="004E0948" w:rsidRDefault="005972D1" w:rsidP="002827F1">
            <w:pPr>
              <w:jc w:val="center"/>
              <w:rPr>
                <w:rFonts w:asciiTheme="minorHAnsi" w:hAnsiTheme="minorHAnsi"/>
                <w:b/>
                <w:sz w:val="21"/>
                <w:szCs w:val="21"/>
              </w:rPr>
            </w:pPr>
            <w:r w:rsidRPr="00481E9B">
              <w:rPr>
                <w:rFonts w:asciiTheme="minorHAnsi" w:hAnsiTheme="minorHAnsi"/>
                <w:b/>
                <w:szCs w:val="21"/>
              </w:rPr>
              <w:t>Two-Tier</w:t>
            </w:r>
          </w:p>
        </w:tc>
      </w:tr>
      <w:tr w:rsidR="005972D1" w:rsidRPr="003D1932" w:rsidTr="002827F1">
        <w:tc>
          <w:tcPr>
            <w:tcW w:w="2070" w:type="dxa"/>
          </w:tcPr>
          <w:p w:rsidR="005972D1" w:rsidRPr="003D1932" w:rsidRDefault="005972D1" w:rsidP="002827F1">
            <w:pPr>
              <w:rPr>
                <w:rFonts w:asciiTheme="minorHAnsi" w:hAnsiTheme="minorHAnsi"/>
                <w:sz w:val="21"/>
                <w:szCs w:val="21"/>
              </w:rPr>
            </w:pPr>
            <w:r w:rsidRPr="003D1932">
              <w:rPr>
                <w:rFonts w:asciiTheme="minorHAnsi" w:hAnsiTheme="minorHAnsi"/>
                <w:sz w:val="21"/>
                <w:szCs w:val="21"/>
              </w:rPr>
              <w:t>Card Types</w:t>
            </w:r>
          </w:p>
        </w:tc>
        <w:tc>
          <w:tcPr>
            <w:tcW w:w="6030" w:type="dxa"/>
            <w:gridSpan w:val="2"/>
          </w:tcPr>
          <w:p w:rsidR="005972D1" w:rsidRPr="003D1932" w:rsidRDefault="005972D1"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REAL ID compliant cards</w:t>
            </w:r>
          </w:p>
          <w:p w:rsidR="005972D1" w:rsidRPr="003D1932" w:rsidRDefault="00625B76"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EDL/EID cards</w:t>
            </w:r>
            <w:r>
              <w:rPr>
                <w:rFonts w:asciiTheme="minorHAnsi" w:hAnsiTheme="minorHAnsi"/>
                <w:sz w:val="21"/>
                <w:szCs w:val="21"/>
              </w:rPr>
              <w:t xml:space="preserve"> that can be used for federal purposes</w:t>
            </w:r>
          </w:p>
        </w:tc>
        <w:tc>
          <w:tcPr>
            <w:tcW w:w="6480" w:type="dxa"/>
            <w:gridSpan w:val="2"/>
          </w:tcPr>
          <w:p w:rsidR="005972D1" w:rsidRPr="003D1932" w:rsidRDefault="005972D1"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REAL ID compliant cards</w:t>
            </w:r>
          </w:p>
          <w:p w:rsidR="00625B76" w:rsidRDefault="00625B76"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EDL/EID cards</w:t>
            </w:r>
            <w:r>
              <w:rPr>
                <w:rFonts w:asciiTheme="minorHAnsi" w:hAnsiTheme="minorHAnsi"/>
                <w:sz w:val="21"/>
                <w:szCs w:val="21"/>
              </w:rPr>
              <w:t xml:space="preserve"> that can be used for federal purposes </w:t>
            </w:r>
          </w:p>
          <w:p w:rsidR="005972D1" w:rsidRPr="003D1932" w:rsidRDefault="005972D1" w:rsidP="0048268A">
            <w:pPr>
              <w:pStyle w:val="ListParagraph"/>
              <w:numPr>
                <w:ilvl w:val="0"/>
                <w:numId w:val="20"/>
              </w:numPr>
              <w:rPr>
                <w:rFonts w:asciiTheme="minorHAnsi" w:hAnsiTheme="minorHAnsi"/>
                <w:sz w:val="21"/>
                <w:szCs w:val="21"/>
              </w:rPr>
            </w:pPr>
            <w:r>
              <w:rPr>
                <w:rFonts w:asciiTheme="minorHAnsi" w:hAnsiTheme="minorHAnsi"/>
                <w:sz w:val="21"/>
                <w:szCs w:val="21"/>
              </w:rPr>
              <w:t>REAL ID non</w:t>
            </w:r>
            <w:r w:rsidRPr="003D1932">
              <w:rPr>
                <w:rFonts w:asciiTheme="minorHAnsi" w:hAnsiTheme="minorHAnsi"/>
                <w:sz w:val="21"/>
                <w:szCs w:val="21"/>
              </w:rPr>
              <w:t>compliant cards</w:t>
            </w:r>
          </w:p>
        </w:tc>
      </w:tr>
      <w:tr w:rsidR="005972D1" w:rsidRPr="003D1932" w:rsidTr="002827F1">
        <w:trPr>
          <w:trHeight w:val="215"/>
        </w:trPr>
        <w:tc>
          <w:tcPr>
            <w:tcW w:w="2070" w:type="dxa"/>
            <w:vMerge w:val="restart"/>
          </w:tcPr>
          <w:p w:rsidR="005972D1" w:rsidRPr="003D1932" w:rsidRDefault="005972D1" w:rsidP="002827F1">
            <w:pPr>
              <w:rPr>
                <w:rFonts w:asciiTheme="minorHAnsi" w:hAnsiTheme="minorHAnsi"/>
                <w:sz w:val="21"/>
                <w:szCs w:val="21"/>
              </w:rPr>
            </w:pPr>
            <w:r w:rsidRPr="003D1932">
              <w:rPr>
                <w:rFonts w:asciiTheme="minorHAnsi" w:hAnsiTheme="minorHAnsi"/>
                <w:sz w:val="21"/>
                <w:szCs w:val="21"/>
              </w:rPr>
              <w:t>Current Rules</w:t>
            </w:r>
          </w:p>
        </w:tc>
        <w:tc>
          <w:tcPr>
            <w:tcW w:w="2160" w:type="dxa"/>
          </w:tcPr>
          <w:p w:rsidR="005972D1" w:rsidRPr="003D1932" w:rsidRDefault="005972D1" w:rsidP="002827F1">
            <w:pPr>
              <w:jc w:val="center"/>
              <w:rPr>
                <w:rFonts w:asciiTheme="minorHAnsi" w:hAnsiTheme="minorHAnsi"/>
                <w:sz w:val="21"/>
                <w:szCs w:val="21"/>
              </w:rPr>
            </w:pPr>
            <w:r w:rsidRPr="003D1932">
              <w:rPr>
                <w:rFonts w:asciiTheme="minorHAnsi" w:hAnsiTheme="minorHAnsi"/>
                <w:sz w:val="21"/>
                <w:szCs w:val="21"/>
              </w:rPr>
              <w:t>Eliminated:</w:t>
            </w:r>
          </w:p>
        </w:tc>
        <w:tc>
          <w:tcPr>
            <w:tcW w:w="3870" w:type="dxa"/>
          </w:tcPr>
          <w:p w:rsidR="005972D1" w:rsidRPr="003D1932" w:rsidRDefault="005972D1" w:rsidP="002827F1">
            <w:pPr>
              <w:jc w:val="center"/>
              <w:rPr>
                <w:rFonts w:asciiTheme="minorHAnsi" w:hAnsiTheme="minorHAnsi"/>
                <w:sz w:val="21"/>
                <w:szCs w:val="21"/>
              </w:rPr>
            </w:pPr>
            <w:r w:rsidRPr="003D1932">
              <w:rPr>
                <w:rFonts w:asciiTheme="minorHAnsi" w:hAnsiTheme="minorHAnsi"/>
                <w:sz w:val="21"/>
                <w:szCs w:val="21"/>
              </w:rPr>
              <w:t>Amended:</w:t>
            </w:r>
          </w:p>
        </w:tc>
        <w:tc>
          <w:tcPr>
            <w:tcW w:w="1350" w:type="dxa"/>
          </w:tcPr>
          <w:p w:rsidR="005972D1" w:rsidRPr="003D1932" w:rsidRDefault="005972D1" w:rsidP="002827F1">
            <w:pPr>
              <w:jc w:val="center"/>
              <w:rPr>
                <w:rFonts w:asciiTheme="minorHAnsi" w:hAnsiTheme="minorHAnsi"/>
                <w:sz w:val="21"/>
                <w:szCs w:val="21"/>
              </w:rPr>
            </w:pPr>
            <w:r w:rsidRPr="003D1932">
              <w:rPr>
                <w:rFonts w:asciiTheme="minorHAnsi" w:hAnsiTheme="minorHAnsi"/>
                <w:sz w:val="21"/>
                <w:szCs w:val="21"/>
              </w:rPr>
              <w:t>Eliminated:</w:t>
            </w:r>
          </w:p>
        </w:tc>
        <w:tc>
          <w:tcPr>
            <w:tcW w:w="5130" w:type="dxa"/>
          </w:tcPr>
          <w:p w:rsidR="005972D1" w:rsidRPr="003D1932" w:rsidRDefault="005972D1" w:rsidP="002827F1">
            <w:pPr>
              <w:jc w:val="center"/>
              <w:rPr>
                <w:rFonts w:asciiTheme="minorHAnsi" w:hAnsiTheme="minorHAnsi"/>
                <w:sz w:val="21"/>
                <w:szCs w:val="21"/>
              </w:rPr>
            </w:pPr>
            <w:r w:rsidRPr="003D1932">
              <w:rPr>
                <w:rFonts w:asciiTheme="minorHAnsi" w:hAnsiTheme="minorHAnsi"/>
                <w:sz w:val="21"/>
                <w:szCs w:val="21"/>
              </w:rPr>
              <w:t>Amended:</w:t>
            </w:r>
          </w:p>
        </w:tc>
      </w:tr>
      <w:tr w:rsidR="005972D1" w:rsidRPr="003D1932" w:rsidTr="002827F1">
        <w:trPr>
          <w:trHeight w:val="255"/>
        </w:trPr>
        <w:tc>
          <w:tcPr>
            <w:tcW w:w="2070" w:type="dxa"/>
            <w:vMerge/>
          </w:tcPr>
          <w:p w:rsidR="005972D1" w:rsidRPr="003D1932" w:rsidRDefault="005972D1" w:rsidP="002827F1">
            <w:pPr>
              <w:rPr>
                <w:rFonts w:asciiTheme="minorHAnsi" w:hAnsiTheme="minorHAnsi"/>
                <w:sz w:val="21"/>
                <w:szCs w:val="21"/>
              </w:rPr>
            </w:pPr>
          </w:p>
        </w:tc>
        <w:tc>
          <w:tcPr>
            <w:tcW w:w="2160" w:type="dxa"/>
          </w:tcPr>
          <w:p w:rsidR="005972D1" w:rsidRPr="003D1932" w:rsidRDefault="00457EFF" w:rsidP="002827F1">
            <w:pPr>
              <w:rPr>
                <w:rFonts w:asciiTheme="minorHAnsi" w:hAnsiTheme="minorHAnsi"/>
                <w:sz w:val="21"/>
                <w:szCs w:val="21"/>
              </w:rPr>
            </w:pPr>
            <w:hyperlink r:id="rId114" w:history="1">
              <w:r w:rsidR="005972D1" w:rsidRPr="00892C86">
                <w:rPr>
                  <w:rStyle w:val="Hyperlink"/>
                  <w:rFonts w:asciiTheme="minorHAnsi" w:hAnsiTheme="minorHAnsi"/>
                  <w:b/>
                  <w:sz w:val="21"/>
                  <w:szCs w:val="21"/>
                </w:rPr>
                <w:t>7410.0400 subp. 1 A&amp;C, subp. 2, subp. 3</w:t>
              </w:r>
            </w:hyperlink>
            <w:r w:rsidR="005972D1" w:rsidRPr="003D1932">
              <w:rPr>
                <w:rFonts w:asciiTheme="minorHAnsi" w:hAnsiTheme="minorHAnsi"/>
                <w:sz w:val="21"/>
                <w:szCs w:val="21"/>
              </w:rPr>
              <w:t xml:space="preserve"> : Documenting Proof of Name, Date of Birth, Identity</w:t>
            </w:r>
          </w:p>
          <w:p w:rsidR="005972D1" w:rsidRPr="003D1932" w:rsidRDefault="005972D1" w:rsidP="002827F1">
            <w:pPr>
              <w:rPr>
                <w:rFonts w:asciiTheme="minorHAnsi" w:hAnsiTheme="minorHAnsi"/>
                <w:sz w:val="21"/>
                <w:szCs w:val="21"/>
              </w:rPr>
            </w:pPr>
          </w:p>
        </w:tc>
        <w:tc>
          <w:tcPr>
            <w:tcW w:w="3870" w:type="dxa"/>
          </w:tcPr>
          <w:p w:rsidR="005972D1" w:rsidRPr="003D1932" w:rsidRDefault="00457EFF" w:rsidP="002827F1">
            <w:pPr>
              <w:rPr>
                <w:rFonts w:asciiTheme="minorHAnsi" w:hAnsiTheme="minorHAnsi"/>
                <w:sz w:val="21"/>
                <w:szCs w:val="21"/>
              </w:rPr>
            </w:pPr>
            <w:hyperlink r:id="rId115" w:history="1">
              <w:r w:rsidR="005972D1" w:rsidRPr="00892C86">
                <w:rPr>
                  <w:rStyle w:val="Hyperlink"/>
                  <w:rFonts w:asciiTheme="minorHAnsi" w:hAnsiTheme="minorHAnsi"/>
                  <w:b/>
                  <w:sz w:val="21"/>
                  <w:szCs w:val="21"/>
                </w:rPr>
                <w:t>7410.0100</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Need to add REAL ID to definitions</w:t>
            </w:r>
          </w:p>
          <w:p w:rsidR="005972D1" w:rsidRPr="003D1932" w:rsidRDefault="00457EFF" w:rsidP="002827F1">
            <w:pPr>
              <w:rPr>
                <w:rFonts w:asciiTheme="minorHAnsi" w:hAnsiTheme="minorHAnsi"/>
                <w:sz w:val="21"/>
                <w:szCs w:val="21"/>
              </w:rPr>
            </w:pPr>
            <w:hyperlink r:id="rId116" w:history="1">
              <w:r w:rsidR="005972D1" w:rsidRPr="00892C86">
                <w:rPr>
                  <w:rStyle w:val="Hyperlink"/>
                  <w:rFonts w:asciiTheme="minorHAnsi" w:hAnsiTheme="minorHAnsi"/>
                  <w:b/>
                  <w:sz w:val="21"/>
                  <w:szCs w:val="21"/>
                </w:rPr>
                <w:t>7410.0300 subp. 2 A and B</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Must allow up to 39 characters on the card</w:t>
            </w:r>
          </w:p>
          <w:p w:rsidR="005972D1" w:rsidRPr="003D1932" w:rsidRDefault="00457EFF" w:rsidP="002827F1">
            <w:pPr>
              <w:rPr>
                <w:rFonts w:asciiTheme="minorHAnsi" w:hAnsiTheme="minorHAnsi"/>
                <w:sz w:val="21"/>
                <w:szCs w:val="21"/>
              </w:rPr>
            </w:pPr>
            <w:hyperlink r:id="rId117" w:history="1">
              <w:r w:rsidR="005972D1" w:rsidRPr="00892C86">
                <w:rPr>
                  <w:rStyle w:val="Hyperlink"/>
                  <w:rFonts w:asciiTheme="minorHAnsi" w:hAnsiTheme="minorHAnsi"/>
                  <w:b/>
                  <w:sz w:val="21"/>
                  <w:szCs w:val="21"/>
                </w:rPr>
                <w:t>7410.0400 subp. 1 F</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Add REAL ID requires proof of SSN</w:t>
            </w:r>
          </w:p>
          <w:p w:rsidR="005972D1" w:rsidRPr="003D1932" w:rsidRDefault="00457EFF" w:rsidP="002827F1">
            <w:pPr>
              <w:rPr>
                <w:rFonts w:asciiTheme="minorHAnsi" w:hAnsiTheme="minorHAnsi"/>
                <w:sz w:val="21"/>
                <w:szCs w:val="21"/>
              </w:rPr>
            </w:pPr>
            <w:hyperlink r:id="rId118" w:history="1">
              <w:r w:rsidR="005972D1" w:rsidRPr="00892C86">
                <w:rPr>
                  <w:rStyle w:val="Hyperlink"/>
                  <w:rFonts w:asciiTheme="minorHAnsi" w:hAnsiTheme="minorHAnsi"/>
                  <w:b/>
                  <w:sz w:val="21"/>
                  <w:szCs w:val="21"/>
                </w:rPr>
                <w:t>7410.0410 subp. 4a</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Add REAL ID requires 2 documents for proof of residence address (may use existing EDL/EID list)</w:t>
            </w:r>
          </w:p>
          <w:p w:rsidR="005972D1" w:rsidRPr="003D1932" w:rsidRDefault="00457EFF" w:rsidP="002827F1">
            <w:pPr>
              <w:rPr>
                <w:rFonts w:asciiTheme="minorHAnsi" w:hAnsiTheme="minorHAnsi"/>
                <w:sz w:val="21"/>
                <w:szCs w:val="21"/>
              </w:rPr>
            </w:pPr>
            <w:hyperlink r:id="rId119" w:history="1">
              <w:r w:rsidR="005972D1" w:rsidRPr="00892C86">
                <w:rPr>
                  <w:rStyle w:val="Hyperlink"/>
                  <w:rFonts w:asciiTheme="minorHAnsi" w:hAnsiTheme="minorHAnsi"/>
                  <w:b/>
                  <w:sz w:val="21"/>
                  <w:szCs w:val="21"/>
                </w:rPr>
                <w:t>7410.0410 subp. 6-10</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xml:space="preserve">: Must issue </w:t>
            </w:r>
            <w:r w:rsidR="005972D1">
              <w:rPr>
                <w:rFonts w:asciiTheme="minorHAnsi" w:hAnsiTheme="minorHAnsi"/>
                <w:sz w:val="21"/>
                <w:szCs w:val="21"/>
              </w:rPr>
              <w:t xml:space="preserve">a </w:t>
            </w:r>
            <w:r w:rsidR="005972D1" w:rsidRPr="003D1932">
              <w:rPr>
                <w:rFonts w:asciiTheme="minorHAnsi" w:hAnsiTheme="minorHAnsi"/>
                <w:sz w:val="21"/>
                <w:szCs w:val="21"/>
              </w:rPr>
              <w:t>license</w:t>
            </w:r>
            <w:r w:rsidR="005972D1">
              <w:rPr>
                <w:rFonts w:asciiTheme="minorHAnsi" w:hAnsiTheme="minorHAnsi"/>
                <w:sz w:val="21"/>
                <w:szCs w:val="21"/>
              </w:rPr>
              <w:t xml:space="preserve"> labelled temporary</w:t>
            </w:r>
            <w:r w:rsidR="005972D1" w:rsidRPr="003D1932">
              <w:rPr>
                <w:rFonts w:asciiTheme="minorHAnsi" w:hAnsiTheme="minorHAnsi"/>
                <w:sz w:val="21"/>
                <w:szCs w:val="21"/>
              </w:rPr>
              <w:t xml:space="preserve"> to those with short-term admission</w:t>
            </w:r>
            <w:r w:rsidR="005972D1">
              <w:rPr>
                <w:rFonts w:asciiTheme="minorHAnsi" w:hAnsiTheme="minorHAnsi"/>
                <w:sz w:val="21"/>
                <w:szCs w:val="21"/>
              </w:rPr>
              <w:t>.</w:t>
            </w:r>
            <w:r w:rsidR="005972D1" w:rsidRPr="003D1932">
              <w:rPr>
                <w:rFonts w:asciiTheme="minorHAnsi" w:hAnsiTheme="minorHAnsi"/>
                <w:sz w:val="21"/>
                <w:szCs w:val="21"/>
              </w:rPr>
              <w:t xml:space="preserve"> </w:t>
            </w:r>
            <w:r w:rsidR="005972D1">
              <w:rPr>
                <w:rFonts w:asciiTheme="minorHAnsi" w:hAnsiTheme="minorHAnsi"/>
                <w:sz w:val="21"/>
                <w:szCs w:val="21"/>
              </w:rPr>
              <w:t>Card must</w:t>
            </w:r>
            <w:r w:rsidR="005972D1" w:rsidRPr="003D1932">
              <w:rPr>
                <w:rFonts w:asciiTheme="minorHAnsi" w:hAnsiTheme="minorHAnsi"/>
                <w:sz w:val="21"/>
                <w:szCs w:val="21"/>
              </w:rPr>
              <w:t xml:space="preserve"> expire when short-term admission period has ended</w:t>
            </w:r>
            <w:r w:rsidR="005972D1">
              <w:rPr>
                <w:rFonts w:asciiTheme="minorHAnsi" w:hAnsiTheme="minorHAnsi"/>
                <w:sz w:val="21"/>
                <w:szCs w:val="21"/>
              </w:rPr>
              <w:t xml:space="preserve"> </w:t>
            </w:r>
            <w:r w:rsidR="005972D1" w:rsidRPr="003D1932">
              <w:rPr>
                <w:rFonts w:asciiTheme="minorHAnsi" w:hAnsiTheme="minorHAnsi"/>
                <w:sz w:val="21"/>
                <w:szCs w:val="21"/>
              </w:rPr>
              <w:t>(if no end date given, card expires at the end of one year)</w:t>
            </w:r>
            <w:r w:rsidR="005972D1">
              <w:rPr>
                <w:rFonts w:asciiTheme="minorHAnsi" w:hAnsiTheme="minorHAnsi"/>
                <w:sz w:val="21"/>
                <w:szCs w:val="21"/>
              </w:rPr>
              <w:t>.</w:t>
            </w:r>
          </w:p>
          <w:p w:rsidR="005972D1" w:rsidRPr="003D1932" w:rsidRDefault="00457EFF" w:rsidP="002827F1">
            <w:pPr>
              <w:rPr>
                <w:rFonts w:asciiTheme="minorHAnsi" w:hAnsiTheme="minorHAnsi"/>
                <w:sz w:val="21"/>
                <w:szCs w:val="21"/>
              </w:rPr>
            </w:pPr>
            <w:hyperlink r:id="rId120" w:history="1">
              <w:r w:rsidR="005972D1" w:rsidRPr="00892C86">
                <w:rPr>
                  <w:rStyle w:val="Hyperlink"/>
                  <w:rFonts w:asciiTheme="minorHAnsi" w:hAnsiTheme="minorHAnsi"/>
                  <w:b/>
                  <w:sz w:val="21"/>
                  <w:szCs w:val="21"/>
                </w:rPr>
                <w:t>7410.0410 subp. 14</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Application fees may be charged for a new temporary license</w:t>
            </w:r>
          </w:p>
          <w:p w:rsidR="005972D1" w:rsidRPr="003D1932" w:rsidRDefault="00457EFF" w:rsidP="002827F1">
            <w:pPr>
              <w:rPr>
                <w:rFonts w:asciiTheme="minorHAnsi" w:hAnsiTheme="minorHAnsi"/>
                <w:sz w:val="21"/>
                <w:szCs w:val="21"/>
              </w:rPr>
            </w:pPr>
            <w:hyperlink r:id="rId121" w:history="1">
              <w:r w:rsidR="005972D1" w:rsidRPr="00892C86">
                <w:rPr>
                  <w:rStyle w:val="Hyperlink"/>
                  <w:rFonts w:asciiTheme="minorHAnsi" w:hAnsiTheme="minorHAnsi"/>
                  <w:b/>
                  <w:sz w:val="21"/>
                  <w:szCs w:val="21"/>
                </w:rPr>
                <w:t>7410.0410 subp. 15</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No variances for those with short-term admission period; variance only available for establishing date of birth and identity</w:t>
            </w:r>
          </w:p>
          <w:p w:rsidR="005972D1" w:rsidRPr="003D1932" w:rsidRDefault="00457EFF" w:rsidP="002827F1">
            <w:pPr>
              <w:rPr>
                <w:rFonts w:asciiTheme="minorHAnsi" w:hAnsiTheme="minorHAnsi"/>
                <w:sz w:val="21"/>
                <w:szCs w:val="21"/>
              </w:rPr>
            </w:pPr>
            <w:hyperlink r:id="rId122" w:history="1">
              <w:r w:rsidR="005972D1" w:rsidRPr="00892C86">
                <w:rPr>
                  <w:rStyle w:val="Hyperlink"/>
                  <w:rFonts w:asciiTheme="minorHAnsi" w:hAnsiTheme="minorHAnsi"/>
                  <w:b/>
                  <w:sz w:val="21"/>
                  <w:szCs w:val="21"/>
                </w:rPr>
                <w:t>7410.1810 subp. 1 B and C</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No variance for photos on REAL ID compliant cards</w:t>
            </w:r>
          </w:p>
          <w:p w:rsidR="005972D1" w:rsidRPr="003D1932" w:rsidRDefault="005972D1" w:rsidP="002827F1">
            <w:pPr>
              <w:rPr>
                <w:rFonts w:asciiTheme="minorHAnsi" w:hAnsiTheme="minorHAnsi"/>
                <w:sz w:val="21"/>
                <w:szCs w:val="21"/>
              </w:rPr>
            </w:pPr>
          </w:p>
          <w:p w:rsidR="005972D1" w:rsidRPr="003D1932" w:rsidRDefault="005972D1" w:rsidP="002827F1">
            <w:pPr>
              <w:rPr>
                <w:rFonts w:asciiTheme="minorHAnsi" w:hAnsiTheme="minorHAnsi"/>
                <w:sz w:val="21"/>
                <w:szCs w:val="21"/>
              </w:rPr>
            </w:pPr>
          </w:p>
        </w:tc>
        <w:tc>
          <w:tcPr>
            <w:tcW w:w="1350" w:type="dxa"/>
          </w:tcPr>
          <w:p w:rsidR="005972D1" w:rsidRPr="003D1932" w:rsidRDefault="005972D1" w:rsidP="002827F1">
            <w:pPr>
              <w:rPr>
                <w:rFonts w:asciiTheme="minorHAnsi" w:hAnsiTheme="minorHAnsi"/>
                <w:sz w:val="21"/>
                <w:szCs w:val="21"/>
              </w:rPr>
            </w:pPr>
            <w:r w:rsidRPr="003D1932">
              <w:rPr>
                <w:rFonts w:asciiTheme="minorHAnsi" w:hAnsiTheme="minorHAnsi"/>
                <w:sz w:val="21"/>
                <w:szCs w:val="21"/>
              </w:rPr>
              <w:t>None</w:t>
            </w:r>
          </w:p>
        </w:tc>
        <w:tc>
          <w:tcPr>
            <w:tcW w:w="5130" w:type="dxa"/>
          </w:tcPr>
          <w:p w:rsidR="005972D1" w:rsidRPr="003D1932" w:rsidRDefault="00457EFF" w:rsidP="002827F1">
            <w:pPr>
              <w:rPr>
                <w:rFonts w:asciiTheme="minorHAnsi" w:hAnsiTheme="minorHAnsi"/>
                <w:sz w:val="21"/>
                <w:szCs w:val="21"/>
              </w:rPr>
            </w:pPr>
            <w:hyperlink r:id="rId123" w:history="1">
              <w:r w:rsidR="005972D1" w:rsidRPr="00892C86">
                <w:rPr>
                  <w:rStyle w:val="Hyperlink"/>
                  <w:rFonts w:asciiTheme="minorHAnsi" w:hAnsiTheme="minorHAnsi"/>
                  <w:b/>
                  <w:sz w:val="21"/>
                  <w:szCs w:val="21"/>
                </w:rPr>
                <w:t>7410.0100</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Need to add REAL ID to definitions</w:t>
            </w:r>
          </w:p>
          <w:p w:rsidR="005972D1" w:rsidRPr="003D1932" w:rsidRDefault="00457EFF" w:rsidP="002827F1">
            <w:pPr>
              <w:rPr>
                <w:rFonts w:asciiTheme="minorHAnsi" w:hAnsiTheme="minorHAnsi"/>
                <w:sz w:val="21"/>
                <w:szCs w:val="21"/>
              </w:rPr>
            </w:pPr>
            <w:hyperlink r:id="rId124" w:history="1">
              <w:r w:rsidR="005972D1" w:rsidRPr="00892C86">
                <w:rPr>
                  <w:rStyle w:val="Hyperlink"/>
                  <w:rFonts w:asciiTheme="minorHAnsi" w:hAnsiTheme="minorHAnsi"/>
                  <w:b/>
                  <w:sz w:val="21"/>
                  <w:szCs w:val="21"/>
                </w:rPr>
                <w:t>7410.0300 subp. 2 A and B</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Must allow up to 39 characters on the card</w:t>
            </w:r>
          </w:p>
          <w:p w:rsidR="005972D1" w:rsidRPr="003D1932" w:rsidRDefault="00457EFF" w:rsidP="002827F1">
            <w:pPr>
              <w:rPr>
                <w:rFonts w:asciiTheme="minorHAnsi" w:hAnsiTheme="minorHAnsi"/>
                <w:sz w:val="21"/>
                <w:szCs w:val="21"/>
              </w:rPr>
            </w:pPr>
            <w:hyperlink r:id="rId125" w:history="1">
              <w:r w:rsidR="005972D1" w:rsidRPr="00892C86">
                <w:rPr>
                  <w:rStyle w:val="Hyperlink"/>
                  <w:rFonts w:asciiTheme="minorHAnsi" w:hAnsiTheme="minorHAnsi"/>
                  <w:b/>
                  <w:sz w:val="21"/>
                  <w:szCs w:val="21"/>
                </w:rPr>
                <w:t>7410.0400 subp. 1 F</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Add REAL ID requires proof of SSN</w:t>
            </w:r>
          </w:p>
          <w:p w:rsidR="005972D1" w:rsidRDefault="00457EFF" w:rsidP="002827F1">
            <w:pPr>
              <w:rPr>
                <w:rFonts w:asciiTheme="minorHAnsi" w:hAnsiTheme="minorHAnsi"/>
                <w:sz w:val="21"/>
                <w:szCs w:val="21"/>
              </w:rPr>
            </w:pPr>
            <w:hyperlink r:id="rId126" w:history="1">
              <w:r w:rsidR="005972D1" w:rsidRPr="00892C86">
                <w:rPr>
                  <w:rStyle w:val="Hyperlink"/>
                  <w:rFonts w:asciiTheme="minorHAnsi" w:hAnsiTheme="minorHAnsi"/>
                  <w:b/>
                  <w:sz w:val="21"/>
                  <w:szCs w:val="21"/>
                </w:rPr>
                <w:t>7410.0400 subp. 2</w:t>
              </w:r>
            </w:hyperlink>
            <w:r w:rsidR="005972D1" w:rsidRPr="003D1932">
              <w:rPr>
                <w:rFonts w:asciiTheme="minorHAnsi" w:hAnsiTheme="minorHAnsi"/>
                <w:sz w:val="21"/>
                <w:szCs w:val="21"/>
              </w:rPr>
              <w:t xml:space="preserve"> : Must include REAL ID document requirements for proof of identity</w:t>
            </w:r>
          </w:p>
          <w:p w:rsidR="005972D1" w:rsidRPr="003D1932" w:rsidRDefault="00457EFF" w:rsidP="002827F1">
            <w:pPr>
              <w:rPr>
                <w:rFonts w:asciiTheme="minorHAnsi" w:hAnsiTheme="minorHAnsi"/>
                <w:sz w:val="21"/>
                <w:szCs w:val="21"/>
              </w:rPr>
            </w:pPr>
            <w:hyperlink r:id="rId127" w:history="1">
              <w:r w:rsidR="005972D1" w:rsidRPr="00892C86">
                <w:rPr>
                  <w:rStyle w:val="Hyperlink"/>
                  <w:rFonts w:asciiTheme="minorHAnsi" w:hAnsiTheme="minorHAnsi"/>
                  <w:b/>
                  <w:sz w:val="21"/>
                  <w:szCs w:val="21"/>
                </w:rPr>
                <w:t>7410.0400 subp. 3</w:t>
              </w:r>
            </w:hyperlink>
            <w:r w:rsidR="005972D1" w:rsidRPr="00515D6B">
              <w:rPr>
                <w:rFonts w:asciiTheme="minorHAnsi" w:hAnsiTheme="minorHAnsi"/>
                <w:b/>
                <w:sz w:val="21"/>
                <w:szCs w:val="21"/>
              </w:rPr>
              <w:t xml:space="preserve"> </w:t>
            </w:r>
            <w:r w:rsidR="005972D1">
              <w:rPr>
                <w:rFonts w:asciiTheme="minorHAnsi" w:hAnsiTheme="minorHAnsi"/>
                <w:sz w:val="21"/>
                <w:szCs w:val="21"/>
              </w:rPr>
              <w:t>: secondary documents must be submitted by first time applicants</w:t>
            </w:r>
          </w:p>
          <w:p w:rsidR="005972D1" w:rsidRPr="003D1932" w:rsidRDefault="00457EFF" w:rsidP="002827F1">
            <w:pPr>
              <w:rPr>
                <w:rFonts w:asciiTheme="minorHAnsi" w:hAnsiTheme="minorHAnsi"/>
                <w:sz w:val="21"/>
                <w:szCs w:val="21"/>
              </w:rPr>
            </w:pPr>
            <w:hyperlink r:id="rId128" w:history="1">
              <w:r w:rsidR="005972D1" w:rsidRPr="00892C86">
                <w:rPr>
                  <w:rStyle w:val="Hyperlink"/>
                  <w:rFonts w:asciiTheme="minorHAnsi" w:hAnsiTheme="minorHAnsi"/>
                  <w:b/>
                  <w:sz w:val="21"/>
                  <w:szCs w:val="21"/>
                </w:rPr>
                <w:t>7410.0410 subp. 4a</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Add REAL ID requires 2 documents for proof of residence address (may use existing EDL/EID list)</w:t>
            </w:r>
          </w:p>
          <w:p w:rsidR="005972D1" w:rsidRPr="003D1932" w:rsidRDefault="00457EFF" w:rsidP="002827F1">
            <w:pPr>
              <w:rPr>
                <w:rFonts w:asciiTheme="minorHAnsi" w:hAnsiTheme="minorHAnsi"/>
                <w:sz w:val="21"/>
                <w:szCs w:val="21"/>
              </w:rPr>
            </w:pPr>
            <w:hyperlink r:id="rId129" w:history="1">
              <w:r w:rsidR="005972D1" w:rsidRPr="00892C86">
                <w:rPr>
                  <w:rStyle w:val="Hyperlink"/>
                  <w:rFonts w:asciiTheme="minorHAnsi" w:hAnsiTheme="minorHAnsi"/>
                  <w:b/>
                  <w:sz w:val="21"/>
                  <w:szCs w:val="21"/>
                </w:rPr>
                <w:t>7410.0410 subp. 6-10</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xml:space="preserve">: Must issue </w:t>
            </w:r>
            <w:r w:rsidR="005972D1">
              <w:rPr>
                <w:rFonts w:asciiTheme="minorHAnsi" w:hAnsiTheme="minorHAnsi"/>
                <w:sz w:val="21"/>
                <w:szCs w:val="21"/>
              </w:rPr>
              <w:t xml:space="preserve">a </w:t>
            </w:r>
            <w:r w:rsidR="005972D1" w:rsidRPr="003D1932">
              <w:rPr>
                <w:rFonts w:asciiTheme="minorHAnsi" w:hAnsiTheme="minorHAnsi"/>
                <w:sz w:val="21"/>
                <w:szCs w:val="21"/>
              </w:rPr>
              <w:t>license</w:t>
            </w:r>
            <w:r w:rsidR="005972D1">
              <w:rPr>
                <w:rFonts w:asciiTheme="minorHAnsi" w:hAnsiTheme="minorHAnsi"/>
                <w:sz w:val="21"/>
                <w:szCs w:val="21"/>
              </w:rPr>
              <w:t xml:space="preserve"> labelled temporary</w:t>
            </w:r>
            <w:r w:rsidR="005972D1" w:rsidRPr="003D1932">
              <w:rPr>
                <w:rFonts w:asciiTheme="minorHAnsi" w:hAnsiTheme="minorHAnsi"/>
                <w:sz w:val="21"/>
                <w:szCs w:val="21"/>
              </w:rPr>
              <w:t xml:space="preserve"> to those with short-term admission</w:t>
            </w:r>
            <w:r w:rsidR="005972D1">
              <w:rPr>
                <w:rFonts w:asciiTheme="minorHAnsi" w:hAnsiTheme="minorHAnsi"/>
                <w:sz w:val="21"/>
                <w:szCs w:val="21"/>
              </w:rPr>
              <w:t>.</w:t>
            </w:r>
            <w:r w:rsidR="005972D1" w:rsidRPr="003D1932">
              <w:rPr>
                <w:rFonts w:asciiTheme="minorHAnsi" w:hAnsiTheme="minorHAnsi"/>
                <w:sz w:val="21"/>
                <w:szCs w:val="21"/>
              </w:rPr>
              <w:t xml:space="preserve"> </w:t>
            </w:r>
            <w:r w:rsidR="005972D1">
              <w:rPr>
                <w:rFonts w:asciiTheme="minorHAnsi" w:hAnsiTheme="minorHAnsi"/>
                <w:sz w:val="21"/>
                <w:szCs w:val="21"/>
              </w:rPr>
              <w:t>Card must</w:t>
            </w:r>
            <w:r w:rsidR="005972D1" w:rsidRPr="003D1932">
              <w:rPr>
                <w:rFonts w:asciiTheme="minorHAnsi" w:hAnsiTheme="minorHAnsi"/>
                <w:sz w:val="21"/>
                <w:szCs w:val="21"/>
              </w:rPr>
              <w:t xml:space="preserve"> expire when short-term admission period has ended</w:t>
            </w:r>
            <w:r w:rsidR="005972D1">
              <w:rPr>
                <w:rFonts w:asciiTheme="minorHAnsi" w:hAnsiTheme="minorHAnsi"/>
                <w:sz w:val="21"/>
                <w:szCs w:val="21"/>
              </w:rPr>
              <w:t xml:space="preserve"> </w:t>
            </w:r>
            <w:r w:rsidR="005972D1" w:rsidRPr="003D1932">
              <w:rPr>
                <w:rFonts w:asciiTheme="minorHAnsi" w:hAnsiTheme="minorHAnsi"/>
                <w:sz w:val="21"/>
                <w:szCs w:val="21"/>
              </w:rPr>
              <w:t>(if no end date given, card expires at the end of one year)</w:t>
            </w:r>
            <w:r w:rsidR="005972D1">
              <w:rPr>
                <w:rFonts w:asciiTheme="minorHAnsi" w:hAnsiTheme="minorHAnsi"/>
                <w:sz w:val="21"/>
                <w:szCs w:val="21"/>
              </w:rPr>
              <w:t>.</w:t>
            </w:r>
          </w:p>
          <w:p w:rsidR="005972D1" w:rsidRPr="003D1932" w:rsidRDefault="00457EFF" w:rsidP="002827F1">
            <w:pPr>
              <w:rPr>
                <w:rFonts w:asciiTheme="minorHAnsi" w:hAnsiTheme="minorHAnsi"/>
                <w:sz w:val="21"/>
                <w:szCs w:val="21"/>
              </w:rPr>
            </w:pPr>
            <w:hyperlink r:id="rId130" w:history="1">
              <w:r w:rsidR="005972D1" w:rsidRPr="00892C86">
                <w:rPr>
                  <w:rStyle w:val="Hyperlink"/>
                  <w:rFonts w:asciiTheme="minorHAnsi" w:hAnsiTheme="minorHAnsi"/>
                  <w:b/>
                  <w:sz w:val="21"/>
                  <w:szCs w:val="21"/>
                </w:rPr>
                <w:t>7410.0410 subp. 14</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Application fees may be charged for a new temporary license</w:t>
            </w:r>
          </w:p>
          <w:p w:rsidR="005972D1" w:rsidRPr="003D1932" w:rsidRDefault="00457EFF" w:rsidP="002827F1">
            <w:pPr>
              <w:rPr>
                <w:rFonts w:asciiTheme="minorHAnsi" w:hAnsiTheme="minorHAnsi"/>
                <w:sz w:val="21"/>
                <w:szCs w:val="21"/>
              </w:rPr>
            </w:pPr>
            <w:hyperlink r:id="rId131" w:history="1">
              <w:r w:rsidR="005972D1" w:rsidRPr="00892C86">
                <w:rPr>
                  <w:rStyle w:val="Hyperlink"/>
                  <w:rFonts w:asciiTheme="minorHAnsi" w:hAnsiTheme="minorHAnsi"/>
                  <w:b/>
                  <w:sz w:val="21"/>
                  <w:szCs w:val="21"/>
                </w:rPr>
                <w:t>7410.0410 subp. 15</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No variances for those with short-term admission period; variance only available for establishing date of birth and identity</w:t>
            </w:r>
          </w:p>
          <w:p w:rsidR="005972D1" w:rsidRPr="003D1932" w:rsidRDefault="00457EFF" w:rsidP="002827F1">
            <w:pPr>
              <w:rPr>
                <w:rFonts w:asciiTheme="minorHAnsi" w:hAnsiTheme="minorHAnsi"/>
                <w:sz w:val="21"/>
                <w:szCs w:val="21"/>
              </w:rPr>
            </w:pPr>
            <w:hyperlink r:id="rId132" w:history="1">
              <w:r w:rsidR="005972D1" w:rsidRPr="00892C86">
                <w:rPr>
                  <w:rStyle w:val="Hyperlink"/>
                  <w:rFonts w:asciiTheme="minorHAnsi" w:hAnsiTheme="minorHAnsi"/>
                  <w:b/>
                  <w:sz w:val="21"/>
                  <w:szCs w:val="21"/>
                </w:rPr>
                <w:t xml:space="preserve">7410.1810 subp. 1 B and C </w:t>
              </w:r>
            </w:hyperlink>
            <w:r w:rsidR="005972D1" w:rsidRPr="003D1932">
              <w:rPr>
                <w:rFonts w:asciiTheme="minorHAnsi" w:hAnsiTheme="minorHAnsi"/>
                <w:b/>
                <w:sz w:val="21"/>
                <w:szCs w:val="21"/>
              </w:rPr>
              <w:t xml:space="preserve"> </w:t>
            </w:r>
            <w:r w:rsidR="005972D1" w:rsidRPr="003D1932">
              <w:rPr>
                <w:rFonts w:asciiTheme="minorHAnsi" w:hAnsiTheme="minorHAnsi"/>
                <w:sz w:val="21"/>
                <w:szCs w:val="21"/>
              </w:rPr>
              <w:t>: No variance for photos on REAL ID compliant cards</w:t>
            </w:r>
          </w:p>
          <w:p w:rsidR="005972D1" w:rsidRPr="003D1932" w:rsidRDefault="005972D1" w:rsidP="002827F1">
            <w:pPr>
              <w:rPr>
                <w:rFonts w:asciiTheme="minorHAnsi" w:hAnsiTheme="minorHAnsi"/>
                <w:sz w:val="21"/>
                <w:szCs w:val="21"/>
              </w:rPr>
            </w:pPr>
          </w:p>
        </w:tc>
      </w:tr>
    </w:tbl>
    <w:p w:rsidR="005972D1" w:rsidRDefault="005972D1" w:rsidP="005972D1">
      <w:pPr>
        <w:sectPr w:rsidR="005972D1" w:rsidSect="009E5112">
          <w:pgSz w:w="15840" w:h="12240" w:orient="landscape"/>
          <w:pgMar w:top="-444" w:right="720" w:bottom="360" w:left="720" w:header="720" w:footer="720" w:gutter="0"/>
          <w:cols w:space="720"/>
          <w:docGrid w:linePitch="360"/>
        </w:sectPr>
      </w:pPr>
    </w:p>
    <w:p w:rsidR="005972D1" w:rsidRDefault="0036605E" w:rsidP="005972D1">
      <w:pPr>
        <w:pStyle w:val="Heading1"/>
        <w:jc w:val="center"/>
        <w:rPr>
          <w:color w:val="auto"/>
          <w:sz w:val="22"/>
          <w:szCs w:val="22"/>
        </w:rPr>
      </w:pPr>
      <w:bookmarkStart w:id="35" w:name="_Appendix_I:_"/>
      <w:bookmarkStart w:id="36" w:name="_Toc448306893"/>
      <w:bookmarkEnd w:id="35"/>
      <w:r>
        <w:rPr>
          <w:color w:val="auto"/>
          <w:sz w:val="22"/>
          <w:szCs w:val="22"/>
        </w:rPr>
        <w:t>Appendix H</w:t>
      </w:r>
      <w:r w:rsidR="004D1A1C">
        <w:rPr>
          <w:color w:val="auto"/>
          <w:sz w:val="22"/>
          <w:szCs w:val="22"/>
        </w:rPr>
        <w:t>:  One-Tier vs. Two-</w:t>
      </w:r>
      <w:r w:rsidR="005972D1" w:rsidRPr="005972D1">
        <w:rPr>
          <w:color w:val="auto"/>
          <w:sz w:val="22"/>
          <w:szCs w:val="22"/>
        </w:rPr>
        <w:t>Tier Card System Other Considerations</w:t>
      </w:r>
      <w:bookmarkEnd w:id="36"/>
    </w:p>
    <w:p w:rsidR="00B52637" w:rsidRPr="00B52637" w:rsidRDefault="00B52637" w:rsidP="00B52637">
      <w:pPr>
        <w:rPr>
          <w:rFonts w:asciiTheme="minorHAnsi" w:hAnsiTheme="minorHAnsi"/>
          <w:sz w:val="21"/>
          <w:szCs w:val="21"/>
        </w:rPr>
      </w:pPr>
    </w:p>
    <w:tbl>
      <w:tblPr>
        <w:tblStyle w:val="TableGrid"/>
        <w:tblW w:w="14580" w:type="dxa"/>
        <w:tblInd w:w="18" w:type="dxa"/>
        <w:tblLook w:val="04A0" w:firstRow="1" w:lastRow="0" w:firstColumn="1" w:lastColumn="0" w:noHBand="0" w:noVBand="1"/>
      </w:tblPr>
      <w:tblGrid>
        <w:gridCol w:w="1530"/>
        <w:gridCol w:w="4770"/>
        <w:gridCol w:w="8280"/>
      </w:tblGrid>
      <w:tr w:rsidR="005972D1" w:rsidRPr="004E0948" w:rsidTr="005972D1">
        <w:tc>
          <w:tcPr>
            <w:tcW w:w="1530" w:type="dxa"/>
          </w:tcPr>
          <w:p w:rsidR="005972D1" w:rsidRPr="003D1932" w:rsidRDefault="005972D1" w:rsidP="002827F1">
            <w:pPr>
              <w:rPr>
                <w:rFonts w:asciiTheme="minorHAnsi" w:hAnsiTheme="minorHAnsi"/>
                <w:sz w:val="21"/>
                <w:szCs w:val="21"/>
              </w:rPr>
            </w:pPr>
          </w:p>
        </w:tc>
        <w:tc>
          <w:tcPr>
            <w:tcW w:w="4770" w:type="dxa"/>
          </w:tcPr>
          <w:p w:rsidR="005972D1" w:rsidRPr="004E0948" w:rsidRDefault="005972D1" w:rsidP="002827F1">
            <w:pPr>
              <w:jc w:val="center"/>
              <w:rPr>
                <w:rFonts w:asciiTheme="minorHAnsi" w:hAnsiTheme="minorHAnsi"/>
                <w:b/>
                <w:sz w:val="21"/>
                <w:szCs w:val="21"/>
              </w:rPr>
            </w:pPr>
            <w:r w:rsidRPr="00481E9B">
              <w:rPr>
                <w:rFonts w:asciiTheme="minorHAnsi" w:hAnsiTheme="minorHAnsi"/>
                <w:b/>
                <w:szCs w:val="21"/>
              </w:rPr>
              <w:t>One-Tier</w:t>
            </w:r>
          </w:p>
        </w:tc>
        <w:tc>
          <w:tcPr>
            <w:tcW w:w="8280" w:type="dxa"/>
          </w:tcPr>
          <w:p w:rsidR="005972D1" w:rsidRPr="004E0948" w:rsidRDefault="005972D1" w:rsidP="002827F1">
            <w:pPr>
              <w:jc w:val="center"/>
              <w:rPr>
                <w:rFonts w:asciiTheme="minorHAnsi" w:hAnsiTheme="minorHAnsi"/>
                <w:b/>
                <w:sz w:val="21"/>
                <w:szCs w:val="21"/>
              </w:rPr>
            </w:pPr>
            <w:r w:rsidRPr="00481E9B">
              <w:rPr>
                <w:rFonts w:asciiTheme="minorHAnsi" w:hAnsiTheme="minorHAnsi"/>
                <w:b/>
                <w:szCs w:val="21"/>
              </w:rPr>
              <w:t>Two-Tier</w:t>
            </w:r>
          </w:p>
        </w:tc>
      </w:tr>
      <w:tr w:rsidR="005972D1" w:rsidRPr="003D1932" w:rsidTr="005972D1">
        <w:tc>
          <w:tcPr>
            <w:tcW w:w="1530" w:type="dxa"/>
          </w:tcPr>
          <w:p w:rsidR="005972D1" w:rsidRPr="003D1932" w:rsidRDefault="005972D1" w:rsidP="002827F1">
            <w:pPr>
              <w:rPr>
                <w:rFonts w:asciiTheme="minorHAnsi" w:hAnsiTheme="minorHAnsi"/>
                <w:sz w:val="21"/>
                <w:szCs w:val="21"/>
              </w:rPr>
            </w:pPr>
            <w:r w:rsidRPr="003D1932">
              <w:rPr>
                <w:rFonts w:asciiTheme="minorHAnsi" w:hAnsiTheme="minorHAnsi"/>
                <w:sz w:val="21"/>
                <w:szCs w:val="21"/>
              </w:rPr>
              <w:t>Card Types</w:t>
            </w:r>
          </w:p>
        </w:tc>
        <w:tc>
          <w:tcPr>
            <w:tcW w:w="4770" w:type="dxa"/>
          </w:tcPr>
          <w:p w:rsidR="005972D1" w:rsidRPr="003D1932" w:rsidRDefault="005972D1"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REAL ID compliant cards</w:t>
            </w:r>
          </w:p>
          <w:p w:rsidR="005972D1" w:rsidRPr="003D1932" w:rsidRDefault="005972D1"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EDL/EID cards</w:t>
            </w:r>
            <w:r w:rsidR="00625B76">
              <w:rPr>
                <w:rFonts w:asciiTheme="minorHAnsi" w:hAnsiTheme="minorHAnsi"/>
                <w:sz w:val="21"/>
                <w:szCs w:val="21"/>
              </w:rPr>
              <w:t xml:space="preserve"> that can be used for federal purposes</w:t>
            </w:r>
          </w:p>
        </w:tc>
        <w:tc>
          <w:tcPr>
            <w:tcW w:w="8280" w:type="dxa"/>
          </w:tcPr>
          <w:p w:rsidR="005972D1" w:rsidRPr="003D1932" w:rsidRDefault="005972D1"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REAL ID compliant cards</w:t>
            </w:r>
          </w:p>
          <w:p w:rsidR="005972D1" w:rsidRPr="003D1932" w:rsidRDefault="005972D1" w:rsidP="0048268A">
            <w:pPr>
              <w:pStyle w:val="ListParagraph"/>
              <w:numPr>
                <w:ilvl w:val="0"/>
                <w:numId w:val="20"/>
              </w:numPr>
              <w:rPr>
                <w:rFonts w:asciiTheme="minorHAnsi" w:hAnsiTheme="minorHAnsi"/>
                <w:sz w:val="21"/>
                <w:szCs w:val="21"/>
              </w:rPr>
            </w:pPr>
            <w:r w:rsidRPr="003D1932">
              <w:rPr>
                <w:rFonts w:asciiTheme="minorHAnsi" w:hAnsiTheme="minorHAnsi"/>
                <w:sz w:val="21"/>
                <w:szCs w:val="21"/>
              </w:rPr>
              <w:t>EDL/EID cards</w:t>
            </w:r>
            <w:r w:rsidR="00625B76">
              <w:rPr>
                <w:rFonts w:asciiTheme="minorHAnsi" w:hAnsiTheme="minorHAnsi"/>
                <w:sz w:val="21"/>
                <w:szCs w:val="21"/>
              </w:rPr>
              <w:t xml:space="preserve"> that can be used for federal purposes</w:t>
            </w:r>
          </w:p>
          <w:p w:rsidR="005972D1" w:rsidRPr="003D1932" w:rsidRDefault="005972D1" w:rsidP="0048268A">
            <w:pPr>
              <w:pStyle w:val="ListParagraph"/>
              <w:numPr>
                <w:ilvl w:val="0"/>
                <w:numId w:val="20"/>
              </w:numPr>
              <w:rPr>
                <w:rFonts w:asciiTheme="minorHAnsi" w:hAnsiTheme="minorHAnsi"/>
                <w:sz w:val="21"/>
                <w:szCs w:val="21"/>
              </w:rPr>
            </w:pPr>
            <w:r>
              <w:rPr>
                <w:rFonts w:asciiTheme="minorHAnsi" w:hAnsiTheme="minorHAnsi"/>
                <w:sz w:val="21"/>
                <w:szCs w:val="21"/>
              </w:rPr>
              <w:t>REAL ID non</w:t>
            </w:r>
            <w:r w:rsidRPr="003D1932">
              <w:rPr>
                <w:rFonts w:asciiTheme="minorHAnsi" w:hAnsiTheme="minorHAnsi"/>
                <w:sz w:val="21"/>
                <w:szCs w:val="21"/>
              </w:rPr>
              <w:t>compliant cards</w:t>
            </w:r>
          </w:p>
        </w:tc>
      </w:tr>
      <w:tr w:rsidR="005972D1" w:rsidRPr="00531654" w:rsidTr="005972D1">
        <w:trPr>
          <w:trHeight w:val="255"/>
        </w:trPr>
        <w:tc>
          <w:tcPr>
            <w:tcW w:w="1530" w:type="dxa"/>
            <w:tcBorders>
              <w:bottom w:val="single" w:sz="4" w:space="0" w:color="auto"/>
            </w:tcBorders>
          </w:tcPr>
          <w:p w:rsidR="005972D1" w:rsidRDefault="005972D1" w:rsidP="002827F1">
            <w:pPr>
              <w:rPr>
                <w:rFonts w:asciiTheme="minorHAnsi" w:hAnsiTheme="minorHAnsi"/>
                <w:sz w:val="21"/>
                <w:szCs w:val="21"/>
              </w:rPr>
            </w:pPr>
            <w:r>
              <w:rPr>
                <w:rFonts w:asciiTheme="minorHAnsi" w:hAnsiTheme="minorHAnsi"/>
                <w:sz w:val="21"/>
                <w:szCs w:val="21"/>
              </w:rPr>
              <w:t>Staff Training</w:t>
            </w:r>
          </w:p>
        </w:tc>
        <w:tc>
          <w:tcPr>
            <w:tcW w:w="4770" w:type="dxa"/>
          </w:tcPr>
          <w:p w:rsidR="005972D1" w:rsidRDefault="005972D1" w:rsidP="0048268A">
            <w:pPr>
              <w:pStyle w:val="ListParagraph"/>
              <w:numPr>
                <w:ilvl w:val="0"/>
                <w:numId w:val="26"/>
              </w:numPr>
              <w:rPr>
                <w:rFonts w:asciiTheme="minorHAnsi" w:hAnsiTheme="minorHAnsi"/>
                <w:sz w:val="21"/>
                <w:szCs w:val="21"/>
              </w:rPr>
            </w:pPr>
            <w:r>
              <w:rPr>
                <w:rFonts w:asciiTheme="minorHAnsi" w:hAnsiTheme="minorHAnsi"/>
                <w:sz w:val="21"/>
                <w:szCs w:val="21"/>
              </w:rPr>
              <w:t>A</w:t>
            </w:r>
            <w:r w:rsidRPr="00531654">
              <w:rPr>
                <w:rFonts w:asciiTheme="minorHAnsi" w:hAnsiTheme="minorHAnsi"/>
                <w:sz w:val="21"/>
                <w:szCs w:val="21"/>
              </w:rPr>
              <w:t>cceptable</w:t>
            </w:r>
            <w:r>
              <w:rPr>
                <w:rFonts w:asciiTheme="minorHAnsi" w:hAnsiTheme="minorHAnsi"/>
                <w:sz w:val="21"/>
                <w:szCs w:val="21"/>
              </w:rPr>
              <w:t xml:space="preserve"> supporting</w:t>
            </w:r>
            <w:r w:rsidRPr="00531654">
              <w:rPr>
                <w:rFonts w:asciiTheme="minorHAnsi" w:hAnsiTheme="minorHAnsi"/>
                <w:sz w:val="21"/>
                <w:szCs w:val="21"/>
              </w:rPr>
              <w:t xml:space="preserve"> documentation</w:t>
            </w:r>
          </w:p>
          <w:p w:rsidR="005972D1" w:rsidRDefault="005972D1" w:rsidP="0048268A">
            <w:pPr>
              <w:pStyle w:val="ListParagraph"/>
              <w:numPr>
                <w:ilvl w:val="0"/>
                <w:numId w:val="26"/>
              </w:numPr>
              <w:rPr>
                <w:rFonts w:asciiTheme="minorHAnsi" w:hAnsiTheme="minorHAnsi"/>
                <w:sz w:val="21"/>
                <w:szCs w:val="21"/>
              </w:rPr>
            </w:pPr>
            <w:r>
              <w:rPr>
                <w:rFonts w:asciiTheme="minorHAnsi" w:hAnsiTheme="minorHAnsi"/>
                <w:sz w:val="21"/>
                <w:szCs w:val="21"/>
              </w:rPr>
              <w:t>Security awareness</w:t>
            </w:r>
          </w:p>
          <w:p w:rsidR="005972D1" w:rsidRPr="00E22724" w:rsidRDefault="005972D1" w:rsidP="0048268A">
            <w:pPr>
              <w:pStyle w:val="ListParagraph"/>
              <w:numPr>
                <w:ilvl w:val="0"/>
                <w:numId w:val="26"/>
              </w:numPr>
              <w:rPr>
                <w:rFonts w:asciiTheme="minorHAnsi" w:hAnsiTheme="minorHAnsi"/>
                <w:sz w:val="21"/>
                <w:szCs w:val="21"/>
              </w:rPr>
            </w:pPr>
            <w:r>
              <w:rPr>
                <w:rFonts w:asciiTheme="minorHAnsi" w:hAnsiTheme="minorHAnsi"/>
                <w:sz w:val="21"/>
                <w:szCs w:val="21"/>
              </w:rPr>
              <w:t>Fraudulent documentation</w:t>
            </w:r>
          </w:p>
          <w:p w:rsidR="005972D1" w:rsidRPr="00531654" w:rsidRDefault="005972D1" w:rsidP="0048268A">
            <w:pPr>
              <w:pStyle w:val="ListParagraph"/>
              <w:numPr>
                <w:ilvl w:val="0"/>
                <w:numId w:val="26"/>
              </w:numPr>
              <w:rPr>
                <w:rFonts w:asciiTheme="minorHAnsi" w:hAnsiTheme="minorHAnsi"/>
                <w:sz w:val="21"/>
                <w:szCs w:val="21"/>
              </w:rPr>
            </w:pPr>
            <w:r>
              <w:rPr>
                <w:rFonts w:asciiTheme="minorHAnsi" w:hAnsiTheme="minorHAnsi"/>
                <w:sz w:val="21"/>
                <w:szCs w:val="21"/>
              </w:rPr>
              <w:t xml:space="preserve">Internal audit controls </w:t>
            </w:r>
          </w:p>
        </w:tc>
        <w:tc>
          <w:tcPr>
            <w:tcW w:w="8280" w:type="dxa"/>
          </w:tcPr>
          <w:p w:rsidR="005972D1" w:rsidRDefault="005972D1" w:rsidP="0048268A">
            <w:pPr>
              <w:pStyle w:val="ListParagraph"/>
              <w:numPr>
                <w:ilvl w:val="0"/>
                <w:numId w:val="25"/>
              </w:numPr>
              <w:rPr>
                <w:rFonts w:asciiTheme="minorHAnsi" w:hAnsiTheme="minorHAnsi"/>
                <w:sz w:val="21"/>
                <w:szCs w:val="21"/>
              </w:rPr>
            </w:pPr>
            <w:r>
              <w:rPr>
                <w:rFonts w:asciiTheme="minorHAnsi" w:hAnsiTheme="minorHAnsi"/>
                <w:sz w:val="21"/>
                <w:szCs w:val="21"/>
              </w:rPr>
              <w:t>Different</w:t>
            </w:r>
            <w:r w:rsidRPr="00531654">
              <w:rPr>
                <w:rFonts w:asciiTheme="minorHAnsi" w:hAnsiTheme="minorHAnsi"/>
                <w:sz w:val="21"/>
                <w:szCs w:val="21"/>
              </w:rPr>
              <w:t xml:space="preserve"> types of card</w:t>
            </w:r>
          </w:p>
          <w:p w:rsidR="005972D1" w:rsidRDefault="005972D1" w:rsidP="0048268A">
            <w:pPr>
              <w:pStyle w:val="ListParagraph"/>
              <w:numPr>
                <w:ilvl w:val="0"/>
                <w:numId w:val="25"/>
              </w:numPr>
              <w:rPr>
                <w:rFonts w:asciiTheme="minorHAnsi" w:hAnsiTheme="minorHAnsi"/>
                <w:sz w:val="21"/>
                <w:szCs w:val="21"/>
              </w:rPr>
            </w:pPr>
            <w:r>
              <w:rPr>
                <w:rFonts w:asciiTheme="minorHAnsi" w:hAnsiTheme="minorHAnsi"/>
                <w:sz w:val="21"/>
                <w:szCs w:val="21"/>
              </w:rPr>
              <w:t>Acceptable supporting documentation</w:t>
            </w:r>
          </w:p>
          <w:p w:rsidR="005972D1" w:rsidRDefault="005972D1" w:rsidP="0048268A">
            <w:pPr>
              <w:pStyle w:val="ListParagraph"/>
              <w:numPr>
                <w:ilvl w:val="0"/>
                <w:numId w:val="25"/>
              </w:numPr>
              <w:rPr>
                <w:rFonts w:asciiTheme="minorHAnsi" w:hAnsiTheme="minorHAnsi"/>
                <w:sz w:val="21"/>
                <w:szCs w:val="21"/>
              </w:rPr>
            </w:pPr>
            <w:r>
              <w:rPr>
                <w:rFonts w:asciiTheme="minorHAnsi" w:hAnsiTheme="minorHAnsi"/>
                <w:sz w:val="21"/>
                <w:szCs w:val="21"/>
              </w:rPr>
              <w:t>Security awareness</w:t>
            </w:r>
          </w:p>
          <w:p w:rsidR="005972D1" w:rsidRDefault="005972D1" w:rsidP="0048268A">
            <w:pPr>
              <w:pStyle w:val="ListParagraph"/>
              <w:numPr>
                <w:ilvl w:val="0"/>
                <w:numId w:val="25"/>
              </w:numPr>
              <w:rPr>
                <w:rFonts w:asciiTheme="minorHAnsi" w:hAnsiTheme="minorHAnsi"/>
                <w:sz w:val="21"/>
                <w:szCs w:val="21"/>
              </w:rPr>
            </w:pPr>
            <w:r>
              <w:rPr>
                <w:rFonts w:asciiTheme="minorHAnsi" w:hAnsiTheme="minorHAnsi"/>
                <w:sz w:val="21"/>
                <w:szCs w:val="21"/>
              </w:rPr>
              <w:t>Fraudulent documentation</w:t>
            </w:r>
          </w:p>
          <w:p w:rsidR="005972D1" w:rsidRPr="00531654" w:rsidRDefault="005972D1" w:rsidP="0048268A">
            <w:pPr>
              <w:pStyle w:val="ListParagraph"/>
              <w:numPr>
                <w:ilvl w:val="0"/>
                <w:numId w:val="25"/>
              </w:numPr>
              <w:rPr>
                <w:rFonts w:asciiTheme="minorHAnsi" w:hAnsiTheme="minorHAnsi"/>
                <w:sz w:val="21"/>
                <w:szCs w:val="21"/>
              </w:rPr>
            </w:pPr>
            <w:r>
              <w:rPr>
                <w:rFonts w:asciiTheme="minorHAnsi" w:hAnsiTheme="minorHAnsi"/>
                <w:sz w:val="21"/>
                <w:szCs w:val="21"/>
              </w:rPr>
              <w:t>Internal audit controls</w:t>
            </w:r>
          </w:p>
        </w:tc>
      </w:tr>
      <w:tr w:rsidR="005972D1" w:rsidRPr="00E3785C" w:rsidTr="005972D1">
        <w:trPr>
          <w:trHeight w:val="695"/>
        </w:trPr>
        <w:tc>
          <w:tcPr>
            <w:tcW w:w="1530" w:type="dxa"/>
            <w:vMerge w:val="restart"/>
          </w:tcPr>
          <w:p w:rsidR="005972D1" w:rsidRDefault="005972D1" w:rsidP="002827F1">
            <w:pPr>
              <w:rPr>
                <w:rFonts w:asciiTheme="minorHAnsi" w:hAnsiTheme="minorHAnsi"/>
                <w:sz w:val="21"/>
                <w:szCs w:val="21"/>
              </w:rPr>
            </w:pPr>
            <w:r>
              <w:rPr>
                <w:rFonts w:asciiTheme="minorHAnsi" w:hAnsiTheme="minorHAnsi"/>
                <w:sz w:val="21"/>
                <w:szCs w:val="21"/>
              </w:rPr>
              <w:t xml:space="preserve">Privacy: </w:t>
            </w:r>
          </w:p>
          <w:p w:rsidR="005972D1" w:rsidRDefault="005972D1" w:rsidP="002827F1">
            <w:pPr>
              <w:rPr>
                <w:rFonts w:asciiTheme="minorHAnsi" w:hAnsiTheme="minorHAnsi"/>
                <w:sz w:val="21"/>
                <w:szCs w:val="21"/>
              </w:rPr>
            </w:pPr>
            <w:r>
              <w:rPr>
                <w:rFonts w:asciiTheme="minorHAnsi" w:hAnsiTheme="minorHAnsi"/>
                <w:sz w:val="21"/>
                <w:szCs w:val="21"/>
              </w:rPr>
              <w:t>Scanned Images</w:t>
            </w: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tc>
        <w:tc>
          <w:tcPr>
            <w:tcW w:w="4770" w:type="dxa"/>
            <w:vMerge w:val="restart"/>
          </w:tcPr>
          <w:p w:rsidR="005972D1"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REAL ID compliance requires retention of paper application</w:t>
            </w:r>
            <w:r w:rsidR="004D1A1C">
              <w:rPr>
                <w:rFonts w:asciiTheme="minorHAnsi" w:hAnsiTheme="minorHAnsi"/>
                <w:sz w:val="21"/>
                <w:szCs w:val="21"/>
              </w:rPr>
              <w:t>s</w:t>
            </w:r>
            <w:r>
              <w:rPr>
                <w:rFonts w:asciiTheme="minorHAnsi" w:hAnsiTheme="minorHAnsi"/>
                <w:sz w:val="21"/>
                <w:szCs w:val="21"/>
              </w:rPr>
              <w:t xml:space="preserve"> and source documents for 7 years; </w:t>
            </w:r>
            <w:r w:rsidRPr="00CC1EC5">
              <w:rPr>
                <w:rFonts w:asciiTheme="minorHAnsi" w:hAnsiTheme="minorHAnsi"/>
                <w:sz w:val="21"/>
                <w:szCs w:val="21"/>
              </w:rPr>
              <w:t>OR, a digital copy for 10 years</w:t>
            </w:r>
          </w:p>
          <w:p w:rsidR="005972D1"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Access to images limited to those who update or correct a record</w:t>
            </w:r>
          </w:p>
          <w:p w:rsidR="004D1A1C"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Photos must be retained for at least 5 years (if no card is issued) OR for 2 years beyond the expiration date if the card is issued</w:t>
            </w:r>
            <w:r w:rsidR="004D1A1C">
              <w:rPr>
                <w:rFonts w:asciiTheme="minorHAnsi" w:hAnsiTheme="minorHAnsi"/>
                <w:sz w:val="21"/>
                <w:szCs w:val="21"/>
              </w:rPr>
              <w:t>.</w:t>
            </w: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Default="005972D1" w:rsidP="002827F1">
            <w:pPr>
              <w:rPr>
                <w:rFonts w:asciiTheme="minorHAnsi" w:hAnsiTheme="minorHAnsi"/>
                <w:sz w:val="21"/>
                <w:szCs w:val="21"/>
              </w:rPr>
            </w:pPr>
          </w:p>
          <w:p w:rsidR="005972D1" w:rsidRPr="00483E02" w:rsidRDefault="005972D1" w:rsidP="002827F1">
            <w:pPr>
              <w:rPr>
                <w:rFonts w:asciiTheme="minorHAnsi" w:hAnsiTheme="minorHAnsi"/>
                <w:sz w:val="21"/>
                <w:szCs w:val="21"/>
              </w:rPr>
            </w:pPr>
          </w:p>
        </w:tc>
        <w:tc>
          <w:tcPr>
            <w:tcW w:w="8280" w:type="dxa"/>
            <w:tcBorders>
              <w:bottom w:val="single" w:sz="4" w:space="0" w:color="auto"/>
            </w:tcBorders>
          </w:tcPr>
          <w:p w:rsidR="005972D1" w:rsidRDefault="005972D1" w:rsidP="002827F1">
            <w:pPr>
              <w:rPr>
                <w:rFonts w:asciiTheme="minorHAnsi" w:hAnsiTheme="minorHAnsi"/>
                <w:sz w:val="21"/>
                <w:szCs w:val="21"/>
              </w:rPr>
            </w:pPr>
            <w:r>
              <w:rPr>
                <w:rFonts w:asciiTheme="minorHAnsi" w:hAnsiTheme="minorHAnsi"/>
                <w:sz w:val="21"/>
                <w:szCs w:val="21"/>
              </w:rPr>
              <w:t xml:space="preserve">Noncompliant cards: </w:t>
            </w:r>
          </w:p>
          <w:p w:rsidR="005972D1" w:rsidRDefault="005972D1" w:rsidP="0048268A">
            <w:pPr>
              <w:pStyle w:val="ListParagraph"/>
              <w:numPr>
                <w:ilvl w:val="0"/>
                <w:numId w:val="22"/>
              </w:numPr>
              <w:rPr>
                <w:rFonts w:asciiTheme="minorHAnsi" w:hAnsiTheme="minorHAnsi"/>
                <w:sz w:val="21"/>
                <w:szCs w:val="21"/>
              </w:rPr>
            </w:pPr>
            <w:r>
              <w:rPr>
                <w:rFonts w:asciiTheme="minorHAnsi" w:hAnsiTheme="minorHAnsi"/>
                <w:sz w:val="21"/>
                <w:szCs w:val="21"/>
              </w:rPr>
              <w:t>First time applications and supporting identity documents are processed at central office</w:t>
            </w:r>
            <w:r w:rsidR="00F74CB6">
              <w:rPr>
                <w:rFonts w:asciiTheme="minorHAnsi" w:hAnsiTheme="minorHAnsi"/>
                <w:sz w:val="21"/>
                <w:szCs w:val="21"/>
              </w:rPr>
              <w:t>.</w:t>
            </w:r>
          </w:p>
          <w:p w:rsidR="005972D1" w:rsidRDefault="005972D1" w:rsidP="0048268A">
            <w:pPr>
              <w:pStyle w:val="ListParagraph"/>
              <w:numPr>
                <w:ilvl w:val="0"/>
                <w:numId w:val="22"/>
              </w:numPr>
              <w:rPr>
                <w:rFonts w:asciiTheme="minorHAnsi" w:hAnsiTheme="minorHAnsi"/>
                <w:sz w:val="21"/>
                <w:szCs w:val="21"/>
              </w:rPr>
            </w:pPr>
            <w:r>
              <w:rPr>
                <w:rFonts w:asciiTheme="minorHAnsi" w:hAnsiTheme="minorHAnsi"/>
                <w:sz w:val="21"/>
                <w:szCs w:val="21"/>
              </w:rPr>
              <w:t>Documents are scanned and securely store for 5 years</w:t>
            </w:r>
            <w:r w:rsidR="00F74CB6">
              <w:rPr>
                <w:rFonts w:asciiTheme="minorHAnsi" w:hAnsiTheme="minorHAnsi"/>
                <w:sz w:val="21"/>
                <w:szCs w:val="21"/>
              </w:rPr>
              <w:t>.</w:t>
            </w:r>
          </w:p>
          <w:p w:rsidR="005972D1" w:rsidRDefault="00F74CB6" w:rsidP="0048268A">
            <w:pPr>
              <w:pStyle w:val="ListParagraph"/>
              <w:numPr>
                <w:ilvl w:val="0"/>
                <w:numId w:val="22"/>
              </w:numPr>
              <w:rPr>
                <w:rFonts w:asciiTheme="minorHAnsi" w:hAnsiTheme="minorHAnsi"/>
                <w:sz w:val="21"/>
                <w:szCs w:val="21"/>
              </w:rPr>
            </w:pPr>
            <w:r>
              <w:rPr>
                <w:rFonts w:asciiTheme="minorHAnsi" w:hAnsiTheme="minorHAnsi"/>
                <w:sz w:val="21"/>
                <w:szCs w:val="21"/>
              </w:rPr>
              <w:t>Access to scanned materials</w:t>
            </w:r>
            <w:r w:rsidR="005972D1">
              <w:rPr>
                <w:rFonts w:asciiTheme="minorHAnsi" w:hAnsiTheme="minorHAnsi"/>
                <w:sz w:val="21"/>
                <w:szCs w:val="21"/>
              </w:rPr>
              <w:t xml:space="preserve"> is limited to certain DVS staff who must view the documents to assist customers</w:t>
            </w:r>
            <w:r>
              <w:rPr>
                <w:rFonts w:asciiTheme="minorHAnsi" w:hAnsiTheme="minorHAnsi"/>
                <w:sz w:val="21"/>
                <w:szCs w:val="21"/>
              </w:rPr>
              <w:t>.</w:t>
            </w:r>
          </w:p>
          <w:p w:rsidR="005972D1" w:rsidRDefault="005972D1" w:rsidP="0048268A">
            <w:pPr>
              <w:pStyle w:val="ListParagraph"/>
              <w:numPr>
                <w:ilvl w:val="0"/>
                <w:numId w:val="22"/>
              </w:numPr>
              <w:rPr>
                <w:rFonts w:asciiTheme="minorHAnsi" w:hAnsiTheme="minorHAnsi"/>
                <w:sz w:val="21"/>
                <w:szCs w:val="21"/>
              </w:rPr>
            </w:pPr>
            <w:r>
              <w:rPr>
                <w:rFonts w:asciiTheme="minorHAnsi" w:hAnsiTheme="minorHAnsi"/>
                <w:sz w:val="21"/>
                <w:szCs w:val="21"/>
              </w:rPr>
              <w:t xml:space="preserve">Renewal and duplicate applications are processed and scanned </w:t>
            </w:r>
            <w:r w:rsidR="00F74CB6">
              <w:rPr>
                <w:rFonts w:asciiTheme="minorHAnsi" w:hAnsiTheme="minorHAnsi"/>
                <w:sz w:val="21"/>
                <w:szCs w:val="21"/>
              </w:rPr>
              <w:t>at driver license agent offices.</w:t>
            </w:r>
          </w:p>
          <w:p w:rsidR="005972D1" w:rsidRDefault="005972D1" w:rsidP="0048268A">
            <w:pPr>
              <w:pStyle w:val="ListParagraph"/>
              <w:numPr>
                <w:ilvl w:val="0"/>
                <w:numId w:val="22"/>
              </w:numPr>
              <w:rPr>
                <w:rFonts w:asciiTheme="minorHAnsi" w:hAnsiTheme="minorHAnsi"/>
                <w:sz w:val="21"/>
                <w:szCs w:val="21"/>
              </w:rPr>
            </w:pPr>
            <w:r>
              <w:rPr>
                <w:rFonts w:asciiTheme="minorHAnsi" w:hAnsiTheme="minorHAnsi"/>
                <w:sz w:val="21"/>
                <w:szCs w:val="21"/>
              </w:rPr>
              <w:t>Data securely transferred to electronic document repository</w:t>
            </w:r>
            <w:r w:rsidR="00F74CB6">
              <w:rPr>
                <w:rFonts w:asciiTheme="minorHAnsi" w:hAnsiTheme="minorHAnsi"/>
                <w:sz w:val="21"/>
                <w:szCs w:val="21"/>
              </w:rPr>
              <w:t>.</w:t>
            </w:r>
          </w:p>
          <w:p w:rsidR="005972D1" w:rsidRPr="00E3785C" w:rsidRDefault="005972D1" w:rsidP="0048268A">
            <w:pPr>
              <w:pStyle w:val="ListParagraph"/>
              <w:numPr>
                <w:ilvl w:val="0"/>
                <w:numId w:val="22"/>
              </w:numPr>
              <w:rPr>
                <w:rFonts w:asciiTheme="minorHAnsi" w:hAnsiTheme="minorHAnsi"/>
                <w:sz w:val="21"/>
                <w:szCs w:val="21"/>
              </w:rPr>
            </w:pPr>
            <w:r>
              <w:rPr>
                <w:rFonts w:asciiTheme="minorHAnsi" w:hAnsiTheme="minorHAnsi"/>
                <w:sz w:val="21"/>
                <w:szCs w:val="21"/>
              </w:rPr>
              <w:t>Physical applications are securely retained by the agent for 5 years</w:t>
            </w:r>
            <w:r w:rsidR="00F74CB6">
              <w:rPr>
                <w:rFonts w:asciiTheme="minorHAnsi" w:hAnsiTheme="minorHAnsi"/>
                <w:sz w:val="21"/>
                <w:szCs w:val="21"/>
              </w:rPr>
              <w:t>.</w:t>
            </w:r>
            <w:r w:rsidRPr="00E3785C">
              <w:rPr>
                <w:rFonts w:asciiTheme="minorHAnsi" w:hAnsiTheme="minorHAnsi"/>
                <w:sz w:val="21"/>
                <w:szCs w:val="21"/>
              </w:rPr>
              <w:t xml:space="preserve"> </w:t>
            </w:r>
          </w:p>
        </w:tc>
      </w:tr>
      <w:tr w:rsidR="005972D1" w:rsidRPr="00E3785C" w:rsidTr="005972D1">
        <w:trPr>
          <w:trHeight w:val="695"/>
        </w:trPr>
        <w:tc>
          <w:tcPr>
            <w:tcW w:w="1530" w:type="dxa"/>
            <w:vMerge/>
          </w:tcPr>
          <w:p w:rsidR="005972D1" w:rsidRDefault="005972D1" w:rsidP="002827F1">
            <w:pPr>
              <w:rPr>
                <w:rFonts w:asciiTheme="minorHAnsi" w:hAnsiTheme="minorHAnsi"/>
                <w:sz w:val="21"/>
                <w:szCs w:val="21"/>
              </w:rPr>
            </w:pPr>
          </w:p>
        </w:tc>
        <w:tc>
          <w:tcPr>
            <w:tcW w:w="4770" w:type="dxa"/>
            <w:vMerge/>
          </w:tcPr>
          <w:p w:rsidR="005972D1" w:rsidRDefault="005972D1" w:rsidP="0048268A">
            <w:pPr>
              <w:pStyle w:val="ListParagraph"/>
              <w:numPr>
                <w:ilvl w:val="0"/>
                <w:numId w:val="21"/>
              </w:numPr>
              <w:rPr>
                <w:rFonts w:asciiTheme="minorHAnsi" w:hAnsiTheme="minorHAnsi"/>
                <w:sz w:val="21"/>
                <w:szCs w:val="21"/>
              </w:rPr>
            </w:pPr>
          </w:p>
        </w:tc>
        <w:tc>
          <w:tcPr>
            <w:tcW w:w="8280" w:type="dxa"/>
            <w:tcBorders>
              <w:top w:val="single" w:sz="4" w:space="0" w:color="auto"/>
            </w:tcBorders>
          </w:tcPr>
          <w:p w:rsidR="005972D1" w:rsidRDefault="005972D1" w:rsidP="002827F1">
            <w:pPr>
              <w:rPr>
                <w:rFonts w:asciiTheme="minorHAnsi" w:hAnsiTheme="minorHAnsi"/>
                <w:sz w:val="21"/>
                <w:szCs w:val="21"/>
              </w:rPr>
            </w:pPr>
            <w:r>
              <w:rPr>
                <w:rFonts w:asciiTheme="minorHAnsi" w:hAnsiTheme="minorHAnsi"/>
                <w:sz w:val="21"/>
                <w:szCs w:val="21"/>
              </w:rPr>
              <w:t>EDL/EID:</w:t>
            </w:r>
          </w:p>
          <w:p w:rsidR="005972D1"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Can only be applied for at 14 locations</w:t>
            </w:r>
            <w:r w:rsidR="00F74CB6">
              <w:rPr>
                <w:rFonts w:asciiTheme="minorHAnsi" w:hAnsiTheme="minorHAnsi"/>
                <w:sz w:val="21"/>
                <w:szCs w:val="21"/>
              </w:rPr>
              <w:t>.</w:t>
            </w:r>
          </w:p>
          <w:p w:rsidR="005972D1"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Applications are forwarded to central office to be scanned and processed</w:t>
            </w:r>
            <w:r w:rsidR="00F74CB6">
              <w:rPr>
                <w:rFonts w:asciiTheme="minorHAnsi" w:hAnsiTheme="minorHAnsi"/>
                <w:sz w:val="21"/>
                <w:szCs w:val="21"/>
              </w:rPr>
              <w:t>.</w:t>
            </w:r>
          </w:p>
          <w:p w:rsidR="005972D1"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Backups are made of the stored image</w:t>
            </w:r>
            <w:r w:rsidR="00F74CB6">
              <w:rPr>
                <w:rFonts w:asciiTheme="minorHAnsi" w:hAnsiTheme="minorHAnsi"/>
                <w:sz w:val="21"/>
                <w:szCs w:val="21"/>
              </w:rPr>
              <w:t>.</w:t>
            </w:r>
          </w:p>
          <w:p w:rsidR="005972D1"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Paper application</w:t>
            </w:r>
            <w:r w:rsidR="00F74CB6">
              <w:rPr>
                <w:rFonts w:asciiTheme="minorHAnsi" w:hAnsiTheme="minorHAnsi"/>
                <w:sz w:val="21"/>
                <w:szCs w:val="21"/>
              </w:rPr>
              <w:t>s</w:t>
            </w:r>
            <w:r>
              <w:rPr>
                <w:rFonts w:asciiTheme="minorHAnsi" w:hAnsiTheme="minorHAnsi"/>
                <w:sz w:val="21"/>
                <w:szCs w:val="21"/>
              </w:rPr>
              <w:t xml:space="preserve"> can be destroyed once backup is created</w:t>
            </w:r>
            <w:r w:rsidR="00F74CB6">
              <w:rPr>
                <w:rFonts w:asciiTheme="minorHAnsi" w:hAnsiTheme="minorHAnsi"/>
                <w:sz w:val="21"/>
                <w:szCs w:val="21"/>
              </w:rPr>
              <w:t>.</w:t>
            </w:r>
          </w:p>
          <w:p w:rsidR="005972D1"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Access to scanned image is limited to less than 10 DVS staff</w:t>
            </w:r>
            <w:r w:rsidR="00F74CB6">
              <w:rPr>
                <w:rFonts w:asciiTheme="minorHAnsi" w:hAnsiTheme="minorHAnsi"/>
                <w:sz w:val="21"/>
                <w:szCs w:val="21"/>
              </w:rPr>
              <w:t>.</w:t>
            </w:r>
          </w:p>
          <w:p w:rsidR="005972D1" w:rsidRPr="00E3785C"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Images and backups are destroyed after 10 years</w:t>
            </w:r>
            <w:r w:rsidR="00F74CB6">
              <w:rPr>
                <w:rFonts w:asciiTheme="minorHAnsi" w:hAnsiTheme="minorHAnsi"/>
                <w:sz w:val="21"/>
                <w:szCs w:val="21"/>
              </w:rPr>
              <w:t>.</w:t>
            </w:r>
          </w:p>
        </w:tc>
      </w:tr>
      <w:tr w:rsidR="005972D1" w:rsidRPr="00483E02" w:rsidTr="005972D1">
        <w:trPr>
          <w:trHeight w:val="1862"/>
        </w:trPr>
        <w:tc>
          <w:tcPr>
            <w:tcW w:w="1530" w:type="dxa"/>
            <w:vMerge/>
            <w:tcBorders>
              <w:bottom w:val="single" w:sz="4" w:space="0" w:color="auto"/>
            </w:tcBorders>
          </w:tcPr>
          <w:p w:rsidR="005972D1" w:rsidRDefault="005972D1" w:rsidP="002827F1">
            <w:pPr>
              <w:rPr>
                <w:rFonts w:asciiTheme="minorHAnsi" w:hAnsiTheme="minorHAnsi"/>
                <w:sz w:val="21"/>
                <w:szCs w:val="21"/>
              </w:rPr>
            </w:pPr>
          </w:p>
        </w:tc>
        <w:tc>
          <w:tcPr>
            <w:tcW w:w="4770" w:type="dxa"/>
            <w:vMerge/>
            <w:tcBorders>
              <w:bottom w:val="single" w:sz="4" w:space="0" w:color="auto"/>
            </w:tcBorders>
          </w:tcPr>
          <w:p w:rsidR="005972D1" w:rsidRDefault="005972D1" w:rsidP="0048268A">
            <w:pPr>
              <w:pStyle w:val="ListParagraph"/>
              <w:numPr>
                <w:ilvl w:val="0"/>
                <w:numId w:val="21"/>
              </w:numPr>
              <w:rPr>
                <w:rFonts w:asciiTheme="minorHAnsi" w:hAnsiTheme="minorHAnsi"/>
                <w:sz w:val="21"/>
                <w:szCs w:val="21"/>
              </w:rPr>
            </w:pPr>
          </w:p>
        </w:tc>
        <w:tc>
          <w:tcPr>
            <w:tcW w:w="8280" w:type="dxa"/>
            <w:tcBorders>
              <w:bottom w:val="single" w:sz="4" w:space="0" w:color="auto"/>
            </w:tcBorders>
          </w:tcPr>
          <w:p w:rsidR="005972D1" w:rsidRDefault="005972D1" w:rsidP="002827F1">
            <w:pPr>
              <w:rPr>
                <w:rFonts w:asciiTheme="minorHAnsi" w:hAnsiTheme="minorHAnsi"/>
                <w:sz w:val="21"/>
                <w:szCs w:val="21"/>
              </w:rPr>
            </w:pPr>
            <w:r>
              <w:rPr>
                <w:rFonts w:asciiTheme="minorHAnsi" w:hAnsiTheme="minorHAnsi"/>
                <w:sz w:val="21"/>
                <w:szCs w:val="21"/>
              </w:rPr>
              <w:t>REAL ID:</w:t>
            </w:r>
          </w:p>
          <w:p w:rsidR="005972D1"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REAL ID compliance requires retention of paper application</w:t>
            </w:r>
            <w:r w:rsidR="00F74CB6">
              <w:rPr>
                <w:rFonts w:asciiTheme="minorHAnsi" w:hAnsiTheme="minorHAnsi"/>
                <w:sz w:val="21"/>
                <w:szCs w:val="21"/>
              </w:rPr>
              <w:t>s</w:t>
            </w:r>
            <w:r>
              <w:rPr>
                <w:rFonts w:asciiTheme="minorHAnsi" w:hAnsiTheme="minorHAnsi"/>
                <w:sz w:val="21"/>
                <w:szCs w:val="21"/>
              </w:rPr>
              <w:t xml:space="preserve"> and source documents for 7 years; </w:t>
            </w:r>
            <w:r w:rsidRPr="00CC1EC5">
              <w:rPr>
                <w:rFonts w:asciiTheme="minorHAnsi" w:hAnsiTheme="minorHAnsi"/>
                <w:sz w:val="21"/>
                <w:szCs w:val="21"/>
              </w:rPr>
              <w:t>OR, a digital copy for 10 years</w:t>
            </w:r>
            <w:r w:rsidR="00F74CB6">
              <w:rPr>
                <w:rFonts w:asciiTheme="minorHAnsi" w:hAnsiTheme="minorHAnsi"/>
                <w:sz w:val="21"/>
                <w:szCs w:val="21"/>
              </w:rPr>
              <w:t>.</w:t>
            </w:r>
          </w:p>
          <w:p w:rsidR="005972D1" w:rsidRDefault="005972D1" w:rsidP="0048268A">
            <w:pPr>
              <w:pStyle w:val="ListParagraph"/>
              <w:numPr>
                <w:ilvl w:val="0"/>
                <w:numId w:val="21"/>
              </w:numPr>
              <w:rPr>
                <w:rFonts w:asciiTheme="minorHAnsi" w:hAnsiTheme="minorHAnsi"/>
                <w:sz w:val="21"/>
                <w:szCs w:val="21"/>
              </w:rPr>
            </w:pPr>
            <w:r>
              <w:rPr>
                <w:rFonts w:asciiTheme="minorHAnsi" w:hAnsiTheme="minorHAnsi"/>
                <w:sz w:val="21"/>
                <w:szCs w:val="21"/>
              </w:rPr>
              <w:t xml:space="preserve">Access to </w:t>
            </w:r>
            <w:r w:rsidR="00F74CB6">
              <w:rPr>
                <w:rFonts w:asciiTheme="minorHAnsi" w:hAnsiTheme="minorHAnsi"/>
                <w:sz w:val="21"/>
                <w:szCs w:val="21"/>
              </w:rPr>
              <w:t xml:space="preserve">scanned </w:t>
            </w:r>
            <w:r>
              <w:rPr>
                <w:rFonts w:asciiTheme="minorHAnsi" w:hAnsiTheme="minorHAnsi"/>
                <w:sz w:val="21"/>
                <w:szCs w:val="21"/>
              </w:rPr>
              <w:t>images limited to those who update or correct a record</w:t>
            </w:r>
            <w:r w:rsidR="00F74CB6">
              <w:rPr>
                <w:rFonts w:asciiTheme="minorHAnsi" w:hAnsiTheme="minorHAnsi"/>
                <w:sz w:val="21"/>
                <w:szCs w:val="21"/>
              </w:rPr>
              <w:t>.</w:t>
            </w:r>
          </w:p>
          <w:p w:rsidR="005972D1" w:rsidRPr="00F74CB6" w:rsidRDefault="005972D1" w:rsidP="00F74CB6">
            <w:pPr>
              <w:pStyle w:val="ListParagraph"/>
              <w:numPr>
                <w:ilvl w:val="0"/>
                <w:numId w:val="21"/>
              </w:numPr>
              <w:rPr>
                <w:rFonts w:asciiTheme="minorHAnsi" w:hAnsiTheme="minorHAnsi"/>
                <w:sz w:val="21"/>
                <w:szCs w:val="21"/>
              </w:rPr>
            </w:pPr>
            <w:r w:rsidRPr="00E3785C">
              <w:rPr>
                <w:rFonts w:asciiTheme="minorHAnsi" w:hAnsiTheme="minorHAnsi"/>
                <w:sz w:val="21"/>
                <w:szCs w:val="21"/>
              </w:rPr>
              <w:t>Photos must be retained for at least 5 years (if no card is issued) OR for 2 years beyond the expiration date if the card is issued</w:t>
            </w:r>
            <w:r w:rsidR="00F74CB6">
              <w:rPr>
                <w:rFonts w:asciiTheme="minorHAnsi" w:hAnsiTheme="minorHAnsi"/>
                <w:sz w:val="21"/>
                <w:szCs w:val="21"/>
              </w:rPr>
              <w:t>.</w:t>
            </w:r>
            <w:r w:rsidRPr="00F74CB6">
              <w:rPr>
                <w:rFonts w:asciiTheme="minorHAnsi" w:hAnsiTheme="minorHAnsi"/>
                <w:sz w:val="21"/>
                <w:szCs w:val="21"/>
              </w:rPr>
              <w:t xml:space="preserve"> </w:t>
            </w:r>
          </w:p>
        </w:tc>
      </w:tr>
      <w:tr w:rsidR="00F74CB6" w:rsidRPr="00902D01" w:rsidTr="007B658B">
        <w:trPr>
          <w:trHeight w:val="1862"/>
        </w:trPr>
        <w:tc>
          <w:tcPr>
            <w:tcW w:w="1530" w:type="dxa"/>
            <w:tcBorders>
              <w:top w:val="single" w:sz="4" w:space="0" w:color="auto"/>
              <w:bottom w:val="nil"/>
            </w:tcBorders>
          </w:tcPr>
          <w:p w:rsidR="00F74CB6" w:rsidRDefault="00F74CB6" w:rsidP="002827F1">
            <w:pPr>
              <w:rPr>
                <w:rFonts w:asciiTheme="minorHAnsi" w:hAnsiTheme="minorHAnsi"/>
                <w:sz w:val="21"/>
                <w:szCs w:val="21"/>
              </w:rPr>
            </w:pPr>
            <w:r>
              <w:rPr>
                <w:rFonts w:asciiTheme="minorHAnsi" w:hAnsiTheme="minorHAnsi"/>
                <w:sz w:val="21"/>
                <w:szCs w:val="21"/>
              </w:rPr>
              <w:t xml:space="preserve">Secured Verification </w:t>
            </w:r>
          </w:p>
          <w:p w:rsidR="00F74CB6" w:rsidRDefault="00F74CB6" w:rsidP="002827F1">
            <w:pPr>
              <w:rPr>
                <w:rFonts w:asciiTheme="minorHAnsi" w:hAnsiTheme="minorHAnsi"/>
                <w:sz w:val="21"/>
                <w:szCs w:val="21"/>
              </w:rPr>
            </w:pPr>
          </w:p>
          <w:p w:rsidR="00F74CB6" w:rsidRDefault="00F74CB6" w:rsidP="002827F1">
            <w:pPr>
              <w:rPr>
                <w:rFonts w:asciiTheme="minorHAnsi" w:hAnsiTheme="minorHAnsi"/>
                <w:sz w:val="21"/>
                <w:szCs w:val="21"/>
              </w:rPr>
            </w:pPr>
          </w:p>
          <w:p w:rsidR="00F74CB6" w:rsidRDefault="00F74CB6" w:rsidP="002827F1">
            <w:pPr>
              <w:rPr>
                <w:rFonts w:asciiTheme="minorHAnsi" w:hAnsiTheme="minorHAnsi"/>
                <w:sz w:val="21"/>
                <w:szCs w:val="21"/>
              </w:rPr>
            </w:pPr>
          </w:p>
          <w:p w:rsidR="00F74CB6" w:rsidRDefault="00F74CB6" w:rsidP="002827F1">
            <w:pPr>
              <w:rPr>
                <w:rFonts w:asciiTheme="minorHAnsi" w:hAnsiTheme="minorHAnsi"/>
                <w:sz w:val="21"/>
                <w:szCs w:val="21"/>
              </w:rPr>
            </w:pPr>
          </w:p>
          <w:p w:rsidR="00F74CB6" w:rsidRDefault="00F74CB6" w:rsidP="002827F1">
            <w:pPr>
              <w:rPr>
                <w:rFonts w:asciiTheme="minorHAnsi" w:hAnsiTheme="minorHAnsi"/>
                <w:sz w:val="21"/>
                <w:szCs w:val="21"/>
              </w:rPr>
            </w:pPr>
          </w:p>
          <w:p w:rsidR="00F74CB6" w:rsidRDefault="00F74CB6" w:rsidP="002827F1">
            <w:pPr>
              <w:rPr>
                <w:rFonts w:asciiTheme="minorHAnsi" w:hAnsiTheme="minorHAnsi"/>
                <w:sz w:val="21"/>
                <w:szCs w:val="21"/>
              </w:rPr>
            </w:pPr>
          </w:p>
          <w:p w:rsidR="00F74CB6" w:rsidRDefault="00F74CB6" w:rsidP="002827F1">
            <w:pPr>
              <w:rPr>
                <w:rFonts w:asciiTheme="minorHAnsi" w:hAnsiTheme="minorHAnsi"/>
                <w:sz w:val="21"/>
                <w:szCs w:val="21"/>
              </w:rPr>
            </w:pPr>
          </w:p>
          <w:p w:rsidR="00F74CB6" w:rsidRDefault="00F74CB6" w:rsidP="002827F1">
            <w:pPr>
              <w:rPr>
                <w:rFonts w:asciiTheme="minorHAnsi" w:hAnsiTheme="minorHAnsi"/>
                <w:sz w:val="21"/>
                <w:szCs w:val="21"/>
              </w:rPr>
            </w:pPr>
          </w:p>
          <w:p w:rsidR="00F74CB6" w:rsidRDefault="00F74CB6" w:rsidP="002827F1">
            <w:pPr>
              <w:rPr>
                <w:rFonts w:asciiTheme="minorHAnsi" w:hAnsiTheme="minorHAnsi"/>
                <w:sz w:val="21"/>
                <w:szCs w:val="21"/>
              </w:rPr>
            </w:pPr>
          </w:p>
          <w:p w:rsidR="00F74CB6" w:rsidRDefault="00F74CB6" w:rsidP="002827F1">
            <w:pPr>
              <w:rPr>
                <w:rFonts w:asciiTheme="minorHAnsi" w:hAnsiTheme="minorHAnsi"/>
                <w:sz w:val="21"/>
                <w:szCs w:val="21"/>
              </w:rPr>
            </w:pPr>
          </w:p>
        </w:tc>
        <w:tc>
          <w:tcPr>
            <w:tcW w:w="4770" w:type="dxa"/>
            <w:vMerge w:val="restart"/>
            <w:tcBorders>
              <w:top w:val="single" w:sz="4" w:space="0" w:color="auto"/>
            </w:tcBorders>
          </w:tcPr>
          <w:p w:rsidR="00F74CB6" w:rsidRDefault="00F74CB6" w:rsidP="0048268A">
            <w:pPr>
              <w:pStyle w:val="ListParagraph"/>
              <w:numPr>
                <w:ilvl w:val="0"/>
                <w:numId w:val="23"/>
              </w:numPr>
              <w:rPr>
                <w:rFonts w:asciiTheme="minorHAnsi" w:hAnsiTheme="minorHAnsi"/>
                <w:sz w:val="21"/>
                <w:szCs w:val="21"/>
              </w:rPr>
            </w:pPr>
            <w:r>
              <w:rPr>
                <w:rFonts w:asciiTheme="minorHAnsi" w:hAnsiTheme="minorHAnsi"/>
                <w:sz w:val="21"/>
                <w:szCs w:val="21"/>
              </w:rPr>
              <w:t>PDPS – verified information provided by driver to ensure valid driving privileges in all 50 states (includes name, date of birth, gender, driver license number, and reporting state)</w:t>
            </w:r>
          </w:p>
          <w:p w:rsidR="00F74CB6" w:rsidRDefault="00F74CB6" w:rsidP="0048268A">
            <w:pPr>
              <w:pStyle w:val="ListParagraph"/>
              <w:numPr>
                <w:ilvl w:val="0"/>
                <w:numId w:val="23"/>
              </w:numPr>
              <w:rPr>
                <w:rFonts w:asciiTheme="minorHAnsi" w:hAnsiTheme="minorHAnsi"/>
                <w:sz w:val="21"/>
                <w:szCs w:val="21"/>
              </w:rPr>
            </w:pPr>
            <w:r>
              <w:rPr>
                <w:rFonts w:asciiTheme="minorHAnsi" w:hAnsiTheme="minorHAnsi"/>
                <w:sz w:val="21"/>
                <w:szCs w:val="21"/>
              </w:rPr>
              <w:t>CDLIS – verifies commercial driver license status and eligibility (includes name, date of birth, last five digits of SSN, and state driver license number)</w:t>
            </w:r>
          </w:p>
          <w:p w:rsidR="00F74CB6" w:rsidRDefault="00F74CB6" w:rsidP="0048268A">
            <w:pPr>
              <w:pStyle w:val="ListParagraph"/>
              <w:numPr>
                <w:ilvl w:val="0"/>
                <w:numId w:val="23"/>
              </w:numPr>
              <w:rPr>
                <w:rFonts w:asciiTheme="minorHAnsi" w:hAnsiTheme="minorHAnsi"/>
                <w:sz w:val="21"/>
                <w:szCs w:val="21"/>
              </w:rPr>
            </w:pPr>
            <w:r>
              <w:rPr>
                <w:rFonts w:asciiTheme="minorHAnsi" w:hAnsiTheme="minorHAnsi"/>
                <w:sz w:val="21"/>
                <w:szCs w:val="21"/>
              </w:rPr>
              <w:t>SSOLV – verification of applicant’s name, date of birth, and SSN</w:t>
            </w:r>
          </w:p>
          <w:p w:rsidR="00F74CB6" w:rsidRPr="00483E02" w:rsidRDefault="00F74CB6" w:rsidP="0048268A">
            <w:pPr>
              <w:pStyle w:val="ListParagraph"/>
              <w:numPr>
                <w:ilvl w:val="0"/>
                <w:numId w:val="23"/>
              </w:numPr>
              <w:rPr>
                <w:rFonts w:asciiTheme="minorHAnsi" w:hAnsiTheme="minorHAnsi"/>
                <w:sz w:val="21"/>
                <w:szCs w:val="21"/>
              </w:rPr>
            </w:pPr>
            <w:r>
              <w:rPr>
                <w:rFonts w:asciiTheme="minorHAnsi" w:hAnsiTheme="minorHAnsi"/>
                <w:sz w:val="21"/>
                <w:szCs w:val="21"/>
              </w:rPr>
              <w:t>SAVE – verifies information on an applicant’s immigration status</w:t>
            </w:r>
          </w:p>
        </w:tc>
        <w:tc>
          <w:tcPr>
            <w:tcW w:w="8280" w:type="dxa"/>
            <w:vMerge w:val="restart"/>
            <w:tcBorders>
              <w:top w:val="single" w:sz="4" w:space="0" w:color="auto"/>
            </w:tcBorders>
          </w:tcPr>
          <w:p w:rsidR="00F74CB6" w:rsidRDefault="00F74CB6" w:rsidP="0048268A">
            <w:pPr>
              <w:pStyle w:val="ListParagraph"/>
              <w:numPr>
                <w:ilvl w:val="0"/>
                <w:numId w:val="23"/>
              </w:numPr>
              <w:rPr>
                <w:rFonts w:asciiTheme="minorHAnsi" w:hAnsiTheme="minorHAnsi"/>
                <w:sz w:val="21"/>
                <w:szCs w:val="21"/>
              </w:rPr>
            </w:pPr>
            <w:r>
              <w:rPr>
                <w:rFonts w:asciiTheme="minorHAnsi" w:hAnsiTheme="minorHAnsi"/>
                <w:sz w:val="21"/>
                <w:szCs w:val="21"/>
              </w:rPr>
              <w:t>PDPS – verified information given by driver to ensure valid driving privileges in all 50 states (includes name, date of birth, gender, driver license number, and reporting state)</w:t>
            </w:r>
          </w:p>
          <w:p w:rsidR="00F74CB6" w:rsidRDefault="00F74CB6" w:rsidP="0048268A">
            <w:pPr>
              <w:pStyle w:val="ListParagraph"/>
              <w:numPr>
                <w:ilvl w:val="0"/>
                <w:numId w:val="23"/>
              </w:numPr>
              <w:rPr>
                <w:rFonts w:asciiTheme="minorHAnsi" w:hAnsiTheme="minorHAnsi"/>
                <w:sz w:val="21"/>
                <w:szCs w:val="21"/>
              </w:rPr>
            </w:pPr>
            <w:r>
              <w:rPr>
                <w:rFonts w:asciiTheme="minorHAnsi" w:hAnsiTheme="minorHAnsi"/>
                <w:sz w:val="21"/>
                <w:szCs w:val="21"/>
              </w:rPr>
              <w:t>CDLIS – verifies commercial driver license status and eligibility (includes name, date of birth, last five digits of SSN, and state driver license number)</w:t>
            </w:r>
          </w:p>
          <w:p w:rsidR="00F74CB6" w:rsidRDefault="00F74CB6" w:rsidP="0048268A">
            <w:pPr>
              <w:pStyle w:val="ListParagraph"/>
              <w:numPr>
                <w:ilvl w:val="0"/>
                <w:numId w:val="23"/>
              </w:numPr>
              <w:rPr>
                <w:rFonts w:asciiTheme="minorHAnsi" w:hAnsiTheme="minorHAnsi"/>
                <w:sz w:val="21"/>
                <w:szCs w:val="21"/>
              </w:rPr>
            </w:pPr>
            <w:r>
              <w:rPr>
                <w:rFonts w:asciiTheme="minorHAnsi" w:hAnsiTheme="minorHAnsi"/>
                <w:sz w:val="21"/>
                <w:szCs w:val="21"/>
              </w:rPr>
              <w:t>SSOLV – verification of applicant’s name, date of birth, and SSN</w:t>
            </w:r>
          </w:p>
          <w:p w:rsidR="00F74CB6" w:rsidRPr="00902D01" w:rsidRDefault="00F74CB6" w:rsidP="0048268A">
            <w:pPr>
              <w:pStyle w:val="ListParagraph"/>
              <w:numPr>
                <w:ilvl w:val="0"/>
                <w:numId w:val="23"/>
              </w:numPr>
              <w:rPr>
                <w:rFonts w:asciiTheme="minorHAnsi" w:hAnsiTheme="minorHAnsi"/>
                <w:sz w:val="21"/>
                <w:szCs w:val="21"/>
              </w:rPr>
            </w:pPr>
            <w:r w:rsidRPr="00902D01">
              <w:rPr>
                <w:rFonts w:asciiTheme="minorHAnsi" w:hAnsiTheme="minorHAnsi"/>
                <w:sz w:val="21"/>
                <w:szCs w:val="21"/>
              </w:rPr>
              <w:t>SAVE – verifies information on an applicant’s immigration status</w:t>
            </w:r>
          </w:p>
        </w:tc>
      </w:tr>
      <w:tr w:rsidR="00F74CB6" w:rsidRPr="008D12AB" w:rsidTr="00F74CB6">
        <w:trPr>
          <w:trHeight w:val="590"/>
        </w:trPr>
        <w:tc>
          <w:tcPr>
            <w:tcW w:w="1530" w:type="dxa"/>
            <w:tcBorders>
              <w:top w:val="nil"/>
            </w:tcBorders>
          </w:tcPr>
          <w:p w:rsidR="00F74CB6" w:rsidRDefault="00F74CB6" w:rsidP="002827F1">
            <w:pPr>
              <w:rPr>
                <w:rFonts w:asciiTheme="minorHAnsi" w:hAnsiTheme="minorHAnsi"/>
                <w:sz w:val="21"/>
                <w:szCs w:val="21"/>
              </w:rPr>
            </w:pPr>
          </w:p>
        </w:tc>
        <w:tc>
          <w:tcPr>
            <w:tcW w:w="4770" w:type="dxa"/>
            <w:vMerge/>
          </w:tcPr>
          <w:p w:rsidR="00F74CB6" w:rsidRPr="001D3AE3" w:rsidRDefault="00F74CB6" w:rsidP="0048268A">
            <w:pPr>
              <w:pStyle w:val="ListParagraph"/>
              <w:numPr>
                <w:ilvl w:val="0"/>
                <w:numId w:val="24"/>
              </w:numPr>
              <w:rPr>
                <w:rFonts w:asciiTheme="minorHAnsi" w:hAnsiTheme="minorHAnsi"/>
                <w:sz w:val="21"/>
                <w:szCs w:val="21"/>
              </w:rPr>
            </w:pPr>
          </w:p>
        </w:tc>
        <w:tc>
          <w:tcPr>
            <w:tcW w:w="8280" w:type="dxa"/>
            <w:vMerge/>
          </w:tcPr>
          <w:p w:rsidR="00F74CB6" w:rsidRPr="008D12AB" w:rsidRDefault="00F74CB6" w:rsidP="00F74CB6">
            <w:pPr>
              <w:pStyle w:val="ListParagraph"/>
              <w:numPr>
                <w:ilvl w:val="0"/>
                <w:numId w:val="24"/>
              </w:numPr>
              <w:rPr>
                <w:rFonts w:asciiTheme="minorHAnsi" w:hAnsiTheme="minorHAnsi"/>
                <w:sz w:val="21"/>
                <w:szCs w:val="21"/>
              </w:rPr>
            </w:pPr>
          </w:p>
        </w:tc>
      </w:tr>
    </w:tbl>
    <w:p w:rsidR="005972D1" w:rsidRPr="005972D1" w:rsidRDefault="005972D1" w:rsidP="005972D1"/>
    <w:sectPr w:rsidR="005972D1" w:rsidRPr="005972D1" w:rsidSect="009E5112">
      <w:pgSz w:w="15840" w:h="12240" w:orient="landscape"/>
      <w:pgMar w:top="-444"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869" w:rsidRDefault="00C32869" w:rsidP="00271D94">
      <w:pPr>
        <w:spacing w:after="0" w:line="240" w:lineRule="auto"/>
      </w:pPr>
      <w:r>
        <w:separator/>
      </w:r>
    </w:p>
  </w:endnote>
  <w:endnote w:type="continuationSeparator" w:id="0">
    <w:p w:rsidR="00C32869" w:rsidRDefault="00C32869" w:rsidP="0027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206713"/>
      <w:docPartObj>
        <w:docPartGallery w:val="Page Numbers (Bottom of Page)"/>
        <w:docPartUnique/>
      </w:docPartObj>
    </w:sdtPr>
    <w:sdtEndPr>
      <w:rPr>
        <w:noProof/>
      </w:rPr>
    </w:sdtEndPr>
    <w:sdtContent>
      <w:p w:rsidR="004D1A1C" w:rsidRDefault="004D1A1C">
        <w:pPr>
          <w:pStyle w:val="Footer"/>
          <w:jc w:val="center"/>
        </w:pPr>
        <w:r>
          <w:fldChar w:fldCharType="begin"/>
        </w:r>
        <w:r>
          <w:instrText xml:space="preserve"> PAGE   \* MERGEFORMAT </w:instrText>
        </w:r>
        <w:r>
          <w:fldChar w:fldCharType="separate"/>
        </w:r>
        <w:r w:rsidR="00457EFF">
          <w:rPr>
            <w:noProof/>
          </w:rPr>
          <w:t>2</w:t>
        </w:r>
        <w:r>
          <w:rPr>
            <w:noProof/>
          </w:rPr>
          <w:fldChar w:fldCharType="end"/>
        </w:r>
      </w:p>
    </w:sdtContent>
  </w:sdt>
  <w:p w:rsidR="004D1A1C" w:rsidRDefault="004D1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869" w:rsidRDefault="00C32869" w:rsidP="00271D94">
      <w:pPr>
        <w:spacing w:after="0" w:line="240" w:lineRule="auto"/>
      </w:pPr>
      <w:r>
        <w:separator/>
      </w:r>
    </w:p>
  </w:footnote>
  <w:footnote w:type="continuationSeparator" w:id="0">
    <w:p w:rsidR="00C32869" w:rsidRDefault="00C32869" w:rsidP="00271D94">
      <w:pPr>
        <w:spacing w:after="0" w:line="240" w:lineRule="auto"/>
      </w:pPr>
      <w:r>
        <w:continuationSeparator/>
      </w:r>
    </w:p>
  </w:footnote>
  <w:footnote w:id="1">
    <w:p w:rsidR="004D1A1C" w:rsidRDefault="004D1A1C" w:rsidP="00271D94">
      <w:pPr>
        <w:pStyle w:val="FootnoteText"/>
      </w:pPr>
      <w:r>
        <w:rPr>
          <w:rStyle w:val="FootnoteReference"/>
        </w:rPr>
        <w:footnoteRef/>
      </w:r>
      <w:r>
        <w:t xml:space="preserve"> The Department of Homeland Security, Transportation Security Administration (TSA) determines the identification documentation required for domestic air travel.  A United States passport or passport card is acceptable documentation.   A full list of acceptable identification is available at the TSA website. </w:t>
      </w:r>
      <w:hyperlink r:id="rId1" w:history="1">
        <w:r w:rsidRPr="00E9440E">
          <w:rPr>
            <w:rStyle w:val="Hyperlink"/>
          </w:rPr>
          <w:t>https://www.tsa.gov/travel/security-screening/identification</w:t>
        </w:r>
      </w:hyperlink>
    </w:p>
    <w:p w:rsidR="004D1A1C" w:rsidRDefault="004D1A1C" w:rsidP="00271D94">
      <w:pPr>
        <w:pStyle w:val="FootnoteText"/>
      </w:pPr>
      <w:r>
        <w:t xml:space="preserve">DVS does issue enhanced driver license and identification cards.  They can be used for federal purposes including domestic air travel and entering federal facilities and military bases.  </w:t>
      </w:r>
    </w:p>
  </w:footnote>
  <w:footnote w:id="2">
    <w:p w:rsidR="004D1A1C" w:rsidRDefault="004D1A1C">
      <w:pPr>
        <w:pStyle w:val="FootnoteText"/>
      </w:pPr>
      <w:r>
        <w:rPr>
          <w:rStyle w:val="FootnoteReference"/>
        </w:rPr>
        <w:footnoteRef/>
      </w:r>
      <w:r>
        <w:t xml:space="preserve"> The penalty for perjury is imprisonment for up to five years or a fine of up to $10,000 or both (</w:t>
      </w:r>
      <w:hyperlink r:id="rId2" w:history="1">
        <w:r w:rsidRPr="006C5C14">
          <w:rPr>
            <w:rStyle w:val="Hyperlink"/>
          </w:rPr>
          <w:t>M.S. 609.48 subd. 4</w:t>
        </w:r>
      </w:hyperlink>
      <w:r>
        <w:t>)</w:t>
      </w:r>
    </w:p>
  </w:footnote>
  <w:footnote w:id="3">
    <w:p w:rsidR="004D1A1C" w:rsidRDefault="004D1A1C" w:rsidP="00BE6980">
      <w:pPr>
        <w:pStyle w:val="FootnoteText"/>
      </w:pPr>
      <w:r>
        <w:rPr>
          <w:rStyle w:val="FootnoteReference"/>
        </w:rPr>
        <w:footnoteRef/>
      </w:r>
      <w:r>
        <w:t xml:space="preserve"> Additionally documentation may be required to verify lawful status if a REAL ID card is submitted as proof of identity.  </w:t>
      </w:r>
    </w:p>
  </w:footnote>
  <w:footnote w:id="4">
    <w:p w:rsidR="004D1A1C" w:rsidRDefault="004D1A1C" w:rsidP="00BE6980">
      <w:pPr>
        <w:pStyle w:val="FootnoteText"/>
      </w:pPr>
      <w:r>
        <w:rPr>
          <w:rStyle w:val="FootnoteReference"/>
        </w:rPr>
        <w:footnoteRef/>
      </w:r>
      <w:r>
        <w:t xml:space="preserve"> CFR §37.11 (c) </w:t>
      </w:r>
    </w:p>
  </w:footnote>
  <w:footnote w:id="5">
    <w:p w:rsidR="004D1A1C" w:rsidRDefault="004D1A1C" w:rsidP="00F37DB1">
      <w:pPr>
        <w:pStyle w:val="FootnoteText"/>
      </w:pPr>
      <w:r>
        <w:rPr>
          <w:rStyle w:val="FootnoteReference"/>
        </w:rPr>
        <w:footnoteRef/>
      </w:r>
      <w:r>
        <w:t xml:space="preserve"> Minimum Standards for Driver licenses and Identification Cards Acceptable by Federal Agencies for Official Purposes; Final Rule, 73 Fed. Reg. 5291(Jan. 29, 2008)  (amending 6 C.F.R. pt. 37)</w:t>
      </w:r>
    </w:p>
  </w:footnote>
  <w:footnote w:id="6">
    <w:p w:rsidR="004D1A1C" w:rsidRDefault="004D1A1C" w:rsidP="00F20825">
      <w:pPr>
        <w:pStyle w:val="FootnoteText"/>
      </w:pPr>
      <w:r>
        <w:rPr>
          <w:rStyle w:val="FootnoteReference"/>
        </w:rPr>
        <w:footnoteRef/>
      </w:r>
      <w:r>
        <w:t xml:space="preserve"> 18 U.S.C. § 2721-2725</w:t>
      </w:r>
    </w:p>
  </w:footnote>
  <w:footnote w:id="7">
    <w:p w:rsidR="004D1A1C" w:rsidRDefault="004D1A1C" w:rsidP="00736DDF">
      <w:pPr>
        <w:pStyle w:val="FootnoteText"/>
      </w:pPr>
      <w:r>
        <w:rPr>
          <w:rStyle w:val="FootnoteReference"/>
        </w:rPr>
        <w:footnoteRef/>
      </w:r>
      <w:r>
        <w:t xml:space="preserve"> Implementation date in statute</w:t>
      </w:r>
    </w:p>
  </w:footnote>
  <w:footnote w:id="8">
    <w:p w:rsidR="004D1A1C" w:rsidRDefault="004D1A1C" w:rsidP="00736DDF">
      <w:pPr>
        <w:pStyle w:val="FootnoteText"/>
      </w:pPr>
      <w:r>
        <w:rPr>
          <w:rStyle w:val="FootnoteReference"/>
        </w:rPr>
        <w:footnoteRef/>
      </w:r>
      <w:r>
        <w:t xml:space="preserve"> Implementation with new card vendor contract</w:t>
      </w:r>
    </w:p>
  </w:footnote>
  <w:footnote w:id="9">
    <w:p w:rsidR="004D1A1C" w:rsidRDefault="004D1A1C" w:rsidP="00736DDF">
      <w:pPr>
        <w:pStyle w:val="FootnoteText"/>
      </w:pPr>
      <w:r>
        <w:rPr>
          <w:rStyle w:val="FootnoteReference"/>
        </w:rPr>
        <w:footnoteRef/>
      </w:r>
      <w:r>
        <w:t xml:space="preserve"> MNLARS driver license roll out</w:t>
      </w:r>
    </w:p>
  </w:footnote>
  <w:footnote w:id="10">
    <w:p w:rsidR="004D1A1C" w:rsidRDefault="004D1A1C" w:rsidP="00736DDF">
      <w:pPr>
        <w:pStyle w:val="FootnoteText"/>
      </w:pPr>
      <w:r>
        <w:rPr>
          <w:rStyle w:val="FootnoteReference"/>
        </w:rPr>
        <w:footnoteRef/>
      </w:r>
      <w:r>
        <w:t xml:space="preserve"> While there are no increased costs due to REAL ID compliance, it is expected that there will be an increase in costs of the card under the new contract.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A1C" w:rsidRDefault="004D1A1C" w:rsidP="00F320D2">
    <w:pPr>
      <w:pStyle w:val="Heading1"/>
      <w:tabs>
        <w:tab w:val="left" w:pos="3518"/>
        <w:tab w:val="left" w:pos="4673"/>
        <w:tab w:val="left" w:pos="5054"/>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A1C" w:rsidRPr="00996C67" w:rsidRDefault="004D1A1C" w:rsidP="009E5112">
    <w:pPr>
      <w:jc w:val="center"/>
      <w:rPr>
        <w:rFonts w:asciiTheme="minorHAnsi" w:hAnsiTheme="minorHAnsi"/>
        <w:b/>
        <w:sz w:val="22"/>
        <w:szCs w:val="22"/>
      </w:rPr>
    </w:pPr>
    <w:r>
      <w:rPr>
        <w:noProof/>
      </w:rPr>
      <mc:AlternateContent>
        <mc:Choice Requires="wps">
          <w:drawing>
            <wp:anchor distT="0" distB="0" distL="114300" distR="114300" simplePos="0" relativeHeight="251665408" behindDoc="1" locked="0" layoutInCell="0" allowOverlap="1" wp14:anchorId="08F41E46" wp14:editId="33683154">
              <wp:simplePos x="0" y="0"/>
              <wp:positionH relativeFrom="margin">
                <wp:align>center</wp:align>
              </wp:positionH>
              <wp:positionV relativeFrom="margin">
                <wp:align>center</wp:align>
              </wp:positionV>
              <wp:extent cx="6446520" cy="2578100"/>
              <wp:effectExtent l="0" t="1304925" r="0" b="147955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D1A1C" w:rsidRDefault="004D1A1C" w:rsidP="00B85F91">
                          <w:pPr>
                            <w:pStyle w:val="NormalWeb"/>
                            <w:spacing w:before="0" w:beforeAutospacing="0" w:after="0" w:afterAutospacing="0"/>
                            <w:jc w:val="center"/>
                          </w:pPr>
                          <w:r>
                            <w:rPr>
                              <w:color w:val="C0C0C0"/>
                              <w:sz w:val="2"/>
                              <w:szCs w:val="2"/>
                              <w14:textFill>
                                <w14:solidFill>
                                  <w14:srgbClr w14:val="C0C0C0">
                                    <w14:alpha w14:val="74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F41E46" id="_x0000_t202" coordsize="21600,21600" o:spt="202" path="m,l,21600r21600,l21600,xe">
              <v:stroke joinstyle="miter"/>
              <v:path gradientshapeok="t" o:connecttype="rect"/>
            </v:shapetype>
            <v:shape id="WordArt 4" o:spid="_x0000_s1026" type="#_x0000_t202" style="position:absolute;left:0;text-align:left;margin-left:0;margin-top:0;width:507.6pt;height:203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" o:allowincell="f" filled="f" stroked="f">
              <v:stroke joinstyle="round"/>
              <o:lock v:ext="edit" shapetype="t"/>
              <v:textbox style="mso-fit-shape-to-text:t">
                <w:txbxContent>
                  <w:p w:rsidR="004D1A1C" w:rsidRDefault="004D1A1C" w:rsidP="00B85F91">
                    <w:pPr>
                      <w:pStyle w:val="NormalWeb"/>
                      <w:spacing w:before="0" w:beforeAutospacing="0" w:after="0" w:afterAutospacing="0"/>
                      <w:jc w:val="center"/>
                    </w:pPr>
                    <w:r>
                      <w:rPr>
                        <w:color w:val="C0C0C0"/>
                        <w:sz w:val="2"/>
                        <w:szCs w:val="2"/>
                        <w14:textFill>
                          <w14:solidFill>
                            <w14:srgbClr w14:val="C0C0C0">
                              <w14:alpha w14:val="74000"/>
                            </w14:srgbClr>
                          </w14:solidFill>
                        </w14:textFill>
                      </w:rPr>
                      <w:t>Draft</w:t>
                    </w:r>
                  </w:p>
                </w:txbxContent>
              </v:textbox>
              <w10:wrap anchorx="margin" anchory="margin"/>
            </v:shape>
          </w:pict>
        </mc:Fallback>
      </mc:AlternateContent>
    </w:r>
    <w:r>
      <w:tab/>
    </w:r>
  </w:p>
  <w:p w:rsidR="004D1A1C" w:rsidRDefault="004D1A1C" w:rsidP="009E5112">
    <w:pPr>
      <w:pStyle w:val="Heading1"/>
      <w:tabs>
        <w:tab w:val="left" w:pos="4673"/>
        <w:tab w:val="left" w:pos="505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410"/>
    <w:multiLevelType w:val="hybridMultilevel"/>
    <w:tmpl w:val="14A6A6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B6DDF"/>
    <w:multiLevelType w:val="hybridMultilevel"/>
    <w:tmpl w:val="8B0CF6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DE07BD"/>
    <w:multiLevelType w:val="hybridMultilevel"/>
    <w:tmpl w:val="FAAC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B7990"/>
    <w:multiLevelType w:val="hybridMultilevel"/>
    <w:tmpl w:val="F108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476B1"/>
    <w:multiLevelType w:val="hybridMultilevel"/>
    <w:tmpl w:val="790E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B2D89"/>
    <w:multiLevelType w:val="hybridMultilevel"/>
    <w:tmpl w:val="4FF4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1563E"/>
    <w:multiLevelType w:val="hybridMultilevel"/>
    <w:tmpl w:val="A092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E05E2"/>
    <w:multiLevelType w:val="hybridMultilevel"/>
    <w:tmpl w:val="A34C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40EB1"/>
    <w:multiLevelType w:val="hybridMultilevel"/>
    <w:tmpl w:val="C3A2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B289B"/>
    <w:multiLevelType w:val="hybridMultilevel"/>
    <w:tmpl w:val="D5FA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316E4"/>
    <w:multiLevelType w:val="hybridMultilevel"/>
    <w:tmpl w:val="C8DA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07C45"/>
    <w:multiLevelType w:val="hybridMultilevel"/>
    <w:tmpl w:val="C490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246B3"/>
    <w:multiLevelType w:val="hybridMultilevel"/>
    <w:tmpl w:val="C920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C6192"/>
    <w:multiLevelType w:val="hybridMultilevel"/>
    <w:tmpl w:val="C660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73958"/>
    <w:multiLevelType w:val="hybridMultilevel"/>
    <w:tmpl w:val="397A6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36799A"/>
    <w:multiLevelType w:val="hybridMultilevel"/>
    <w:tmpl w:val="C0A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00505"/>
    <w:multiLevelType w:val="hybridMultilevel"/>
    <w:tmpl w:val="5D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95FF0"/>
    <w:multiLevelType w:val="hybridMultilevel"/>
    <w:tmpl w:val="6582A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7627C"/>
    <w:multiLevelType w:val="hybridMultilevel"/>
    <w:tmpl w:val="17F806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498821AB"/>
    <w:multiLevelType w:val="hybridMultilevel"/>
    <w:tmpl w:val="99F4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F6852"/>
    <w:multiLevelType w:val="hybridMultilevel"/>
    <w:tmpl w:val="DE8A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76403"/>
    <w:multiLevelType w:val="hybridMultilevel"/>
    <w:tmpl w:val="07E8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1518D"/>
    <w:multiLevelType w:val="hybridMultilevel"/>
    <w:tmpl w:val="A6C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B4F7F"/>
    <w:multiLevelType w:val="hybridMultilevel"/>
    <w:tmpl w:val="0AFA86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EA68E9"/>
    <w:multiLevelType w:val="hybridMultilevel"/>
    <w:tmpl w:val="FCBC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1748E"/>
    <w:multiLevelType w:val="hybridMultilevel"/>
    <w:tmpl w:val="B0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82C76"/>
    <w:multiLevelType w:val="hybridMultilevel"/>
    <w:tmpl w:val="C09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8373C"/>
    <w:multiLevelType w:val="hybridMultilevel"/>
    <w:tmpl w:val="4BFC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2511C"/>
    <w:multiLevelType w:val="hybridMultilevel"/>
    <w:tmpl w:val="94B0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B01EC"/>
    <w:multiLevelType w:val="hybridMultilevel"/>
    <w:tmpl w:val="B658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84FBC"/>
    <w:multiLevelType w:val="hybridMultilevel"/>
    <w:tmpl w:val="3508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0917C3"/>
    <w:multiLevelType w:val="hybridMultilevel"/>
    <w:tmpl w:val="AFF0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6484D"/>
    <w:multiLevelType w:val="hybridMultilevel"/>
    <w:tmpl w:val="FFC6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D14BB"/>
    <w:multiLevelType w:val="hybridMultilevel"/>
    <w:tmpl w:val="E348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0"/>
  </w:num>
  <w:num w:numId="4">
    <w:abstractNumId w:val="12"/>
  </w:num>
  <w:num w:numId="5">
    <w:abstractNumId w:val="32"/>
  </w:num>
  <w:num w:numId="6">
    <w:abstractNumId w:val="19"/>
  </w:num>
  <w:num w:numId="7">
    <w:abstractNumId w:val="30"/>
  </w:num>
  <w:num w:numId="8">
    <w:abstractNumId w:val="23"/>
  </w:num>
  <w:num w:numId="9">
    <w:abstractNumId w:val="13"/>
  </w:num>
  <w:num w:numId="10">
    <w:abstractNumId w:val="28"/>
  </w:num>
  <w:num w:numId="11">
    <w:abstractNumId w:val="31"/>
  </w:num>
  <w:num w:numId="12">
    <w:abstractNumId w:val="4"/>
  </w:num>
  <w:num w:numId="13">
    <w:abstractNumId w:val="6"/>
  </w:num>
  <w:num w:numId="14">
    <w:abstractNumId w:val="18"/>
  </w:num>
  <w:num w:numId="15">
    <w:abstractNumId w:val="24"/>
  </w:num>
  <w:num w:numId="16">
    <w:abstractNumId w:val="16"/>
  </w:num>
  <w:num w:numId="17">
    <w:abstractNumId w:val="7"/>
  </w:num>
  <w:num w:numId="18">
    <w:abstractNumId w:val="22"/>
  </w:num>
  <w:num w:numId="19">
    <w:abstractNumId w:val="15"/>
  </w:num>
  <w:num w:numId="20">
    <w:abstractNumId w:val="25"/>
  </w:num>
  <w:num w:numId="21">
    <w:abstractNumId w:val="29"/>
  </w:num>
  <w:num w:numId="22">
    <w:abstractNumId w:val="10"/>
  </w:num>
  <w:num w:numId="23">
    <w:abstractNumId w:val="3"/>
  </w:num>
  <w:num w:numId="24">
    <w:abstractNumId w:val="11"/>
  </w:num>
  <w:num w:numId="25">
    <w:abstractNumId w:val="21"/>
  </w:num>
  <w:num w:numId="26">
    <w:abstractNumId w:val="9"/>
  </w:num>
  <w:num w:numId="27">
    <w:abstractNumId w:val="2"/>
  </w:num>
  <w:num w:numId="28">
    <w:abstractNumId w:val="8"/>
  </w:num>
  <w:num w:numId="29">
    <w:abstractNumId w:val="27"/>
  </w:num>
  <w:num w:numId="30">
    <w:abstractNumId w:val="0"/>
  </w:num>
  <w:num w:numId="31">
    <w:abstractNumId w:val="14"/>
  </w:num>
  <w:num w:numId="32">
    <w:abstractNumId w:val="5"/>
  </w:num>
  <w:num w:numId="33">
    <w:abstractNumId w:val="26"/>
  </w:num>
  <w:num w:numId="34">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94"/>
    <w:rsid w:val="00010C4F"/>
    <w:rsid w:val="00031554"/>
    <w:rsid w:val="000345A6"/>
    <w:rsid w:val="00053B31"/>
    <w:rsid w:val="00065495"/>
    <w:rsid w:val="00080782"/>
    <w:rsid w:val="000A3BA6"/>
    <w:rsid w:val="000D0BD4"/>
    <w:rsid w:val="000F1633"/>
    <w:rsid w:val="0011234E"/>
    <w:rsid w:val="0011350C"/>
    <w:rsid w:val="00125F69"/>
    <w:rsid w:val="001335CB"/>
    <w:rsid w:val="001434EB"/>
    <w:rsid w:val="00147838"/>
    <w:rsid w:val="0015441C"/>
    <w:rsid w:val="0016054D"/>
    <w:rsid w:val="00171CE1"/>
    <w:rsid w:val="0017507D"/>
    <w:rsid w:val="00182E58"/>
    <w:rsid w:val="001A5688"/>
    <w:rsid w:val="001A6567"/>
    <w:rsid w:val="001D1547"/>
    <w:rsid w:val="001D2BAA"/>
    <w:rsid w:val="001E1720"/>
    <w:rsid w:val="001E64CD"/>
    <w:rsid w:val="002020BF"/>
    <w:rsid w:val="002038C6"/>
    <w:rsid w:val="0020708B"/>
    <w:rsid w:val="00221A77"/>
    <w:rsid w:val="00271D94"/>
    <w:rsid w:val="002827F1"/>
    <w:rsid w:val="00283864"/>
    <w:rsid w:val="00285E6A"/>
    <w:rsid w:val="00291C9C"/>
    <w:rsid w:val="002D1E28"/>
    <w:rsid w:val="003055CF"/>
    <w:rsid w:val="003067DE"/>
    <w:rsid w:val="0036605E"/>
    <w:rsid w:val="0038006C"/>
    <w:rsid w:val="00380790"/>
    <w:rsid w:val="00381399"/>
    <w:rsid w:val="00386AD3"/>
    <w:rsid w:val="003919B6"/>
    <w:rsid w:val="003A3802"/>
    <w:rsid w:val="003B3601"/>
    <w:rsid w:val="003F122E"/>
    <w:rsid w:val="004513C9"/>
    <w:rsid w:val="004523A7"/>
    <w:rsid w:val="00453FD9"/>
    <w:rsid w:val="00457EFF"/>
    <w:rsid w:val="0048268A"/>
    <w:rsid w:val="0048502C"/>
    <w:rsid w:val="00485502"/>
    <w:rsid w:val="004A2E57"/>
    <w:rsid w:val="004B7C94"/>
    <w:rsid w:val="004C342A"/>
    <w:rsid w:val="004D1A1C"/>
    <w:rsid w:val="004F4C8F"/>
    <w:rsid w:val="00507726"/>
    <w:rsid w:val="00544780"/>
    <w:rsid w:val="00557D7F"/>
    <w:rsid w:val="005972D1"/>
    <w:rsid w:val="005A57E9"/>
    <w:rsid w:val="005B261F"/>
    <w:rsid w:val="005D71F3"/>
    <w:rsid w:val="005F6F63"/>
    <w:rsid w:val="00605C93"/>
    <w:rsid w:val="00622C33"/>
    <w:rsid w:val="00625B76"/>
    <w:rsid w:val="006408A2"/>
    <w:rsid w:val="00651AE1"/>
    <w:rsid w:val="006616C4"/>
    <w:rsid w:val="006644F3"/>
    <w:rsid w:val="00666ACC"/>
    <w:rsid w:val="006A64B0"/>
    <w:rsid w:val="006C5956"/>
    <w:rsid w:val="006C5C14"/>
    <w:rsid w:val="006D05F4"/>
    <w:rsid w:val="006E649A"/>
    <w:rsid w:val="007015DA"/>
    <w:rsid w:val="00705CAA"/>
    <w:rsid w:val="00723CD5"/>
    <w:rsid w:val="00725EFC"/>
    <w:rsid w:val="00736DDF"/>
    <w:rsid w:val="00750421"/>
    <w:rsid w:val="00765A40"/>
    <w:rsid w:val="00785A1C"/>
    <w:rsid w:val="007A1DA8"/>
    <w:rsid w:val="007B68A5"/>
    <w:rsid w:val="007E1790"/>
    <w:rsid w:val="007E573C"/>
    <w:rsid w:val="007F6115"/>
    <w:rsid w:val="00802BC2"/>
    <w:rsid w:val="00835696"/>
    <w:rsid w:val="00845287"/>
    <w:rsid w:val="00892C86"/>
    <w:rsid w:val="00894F66"/>
    <w:rsid w:val="008A36F6"/>
    <w:rsid w:val="008C10CC"/>
    <w:rsid w:val="008C7AF8"/>
    <w:rsid w:val="008C7E0C"/>
    <w:rsid w:val="0092726D"/>
    <w:rsid w:val="009737E7"/>
    <w:rsid w:val="00974958"/>
    <w:rsid w:val="00993BD2"/>
    <w:rsid w:val="009B1D30"/>
    <w:rsid w:val="009B7CE5"/>
    <w:rsid w:val="009E5112"/>
    <w:rsid w:val="009F068A"/>
    <w:rsid w:val="00A1789E"/>
    <w:rsid w:val="00A34F0B"/>
    <w:rsid w:val="00A420EA"/>
    <w:rsid w:val="00A4337E"/>
    <w:rsid w:val="00A453F4"/>
    <w:rsid w:val="00A62F04"/>
    <w:rsid w:val="00A77F49"/>
    <w:rsid w:val="00A90613"/>
    <w:rsid w:val="00A93148"/>
    <w:rsid w:val="00AA3A60"/>
    <w:rsid w:val="00AB4BD5"/>
    <w:rsid w:val="00AB5DEE"/>
    <w:rsid w:val="00AB64EE"/>
    <w:rsid w:val="00AC01C9"/>
    <w:rsid w:val="00AD252D"/>
    <w:rsid w:val="00AD3A6D"/>
    <w:rsid w:val="00AE0012"/>
    <w:rsid w:val="00AE53AA"/>
    <w:rsid w:val="00AF7558"/>
    <w:rsid w:val="00B03F88"/>
    <w:rsid w:val="00B146B1"/>
    <w:rsid w:val="00B15779"/>
    <w:rsid w:val="00B3456C"/>
    <w:rsid w:val="00B43BE6"/>
    <w:rsid w:val="00B50E1C"/>
    <w:rsid w:val="00B52637"/>
    <w:rsid w:val="00B67A83"/>
    <w:rsid w:val="00B730B5"/>
    <w:rsid w:val="00B85F91"/>
    <w:rsid w:val="00B922E6"/>
    <w:rsid w:val="00BC494A"/>
    <w:rsid w:val="00BD4DD4"/>
    <w:rsid w:val="00BE412C"/>
    <w:rsid w:val="00BE4E97"/>
    <w:rsid w:val="00BE6980"/>
    <w:rsid w:val="00BE6FE2"/>
    <w:rsid w:val="00BF202A"/>
    <w:rsid w:val="00C20E18"/>
    <w:rsid w:val="00C21A87"/>
    <w:rsid w:val="00C32869"/>
    <w:rsid w:val="00C37B30"/>
    <w:rsid w:val="00C63942"/>
    <w:rsid w:val="00C92674"/>
    <w:rsid w:val="00CA35E3"/>
    <w:rsid w:val="00CA7978"/>
    <w:rsid w:val="00CB1A93"/>
    <w:rsid w:val="00CC0D68"/>
    <w:rsid w:val="00CD05EA"/>
    <w:rsid w:val="00CF6430"/>
    <w:rsid w:val="00D13CBE"/>
    <w:rsid w:val="00D24164"/>
    <w:rsid w:val="00D35D5A"/>
    <w:rsid w:val="00D6253A"/>
    <w:rsid w:val="00D716E0"/>
    <w:rsid w:val="00D71ADE"/>
    <w:rsid w:val="00D90260"/>
    <w:rsid w:val="00D93CC5"/>
    <w:rsid w:val="00DB2FC4"/>
    <w:rsid w:val="00DE4169"/>
    <w:rsid w:val="00DE7F83"/>
    <w:rsid w:val="00E11590"/>
    <w:rsid w:val="00E15AC3"/>
    <w:rsid w:val="00E35786"/>
    <w:rsid w:val="00E431AA"/>
    <w:rsid w:val="00E95F1C"/>
    <w:rsid w:val="00E966BC"/>
    <w:rsid w:val="00E968A4"/>
    <w:rsid w:val="00EA0A5F"/>
    <w:rsid w:val="00EA6227"/>
    <w:rsid w:val="00EF015B"/>
    <w:rsid w:val="00F160D5"/>
    <w:rsid w:val="00F20825"/>
    <w:rsid w:val="00F21B17"/>
    <w:rsid w:val="00F31C4D"/>
    <w:rsid w:val="00F320D2"/>
    <w:rsid w:val="00F37DB1"/>
    <w:rsid w:val="00F71B09"/>
    <w:rsid w:val="00F74CB6"/>
    <w:rsid w:val="00FB53D0"/>
    <w:rsid w:val="00FC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652C48-FC51-4A7A-8128-4462169D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A1C"/>
  </w:style>
  <w:style w:type="paragraph" w:styleId="Heading1">
    <w:name w:val="heading 1"/>
    <w:basedOn w:val="Normal"/>
    <w:next w:val="Normal"/>
    <w:link w:val="Heading1Char"/>
    <w:uiPriority w:val="9"/>
    <w:qFormat/>
    <w:rsid w:val="00271D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1D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1D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D9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71D94"/>
    <w:pPr>
      <w:ind w:left="720"/>
      <w:contextualSpacing/>
    </w:pPr>
  </w:style>
  <w:style w:type="paragraph" w:styleId="FootnoteText">
    <w:name w:val="footnote text"/>
    <w:basedOn w:val="Normal"/>
    <w:link w:val="FootnoteTextChar"/>
    <w:uiPriority w:val="99"/>
    <w:semiHidden/>
    <w:unhideWhenUsed/>
    <w:rsid w:val="00271D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1D94"/>
    <w:rPr>
      <w:sz w:val="20"/>
      <w:szCs w:val="20"/>
    </w:rPr>
  </w:style>
  <w:style w:type="character" w:styleId="FootnoteReference">
    <w:name w:val="footnote reference"/>
    <w:basedOn w:val="DefaultParagraphFont"/>
    <w:uiPriority w:val="99"/>
    <w:semiHidden/>
    <w:unhideWhenUsed/>
    <w:rsid w:val="00271D94"/>
    <w:rPr>
      <w:vertAlign w:val="superscript"/>
    </w:rPr>
  </w:style>
  <w:style w:type="paragraph" w:styleId="Header">
    <w:name w:val="header"/>
    <w:basedOn w:val="Normal"/>
    <w:link w:val="HeaderChar"/>
    <w:uiPriority w:val="99"/>
    <w:unhideWhenUsed/>
    <w:rsid w:val="00271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D94"/>
  </w:style>
  <w:style w:type="paragraph" w:styleId="Footer">
    <w:name w:val="footer"/>
    <w:basedOn w:val="Normal"/>
    <w:link w:val="FooterChar"/>
    <w:uiPriority w:val="99"/>
    <w:unhideWhenUsed/>
    <w:rsid w:val="00271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D94"/>
  </w:style>
  <w:style w:type="character" w:customStyle="1" w:styleId="Heading2Char">
    <w:name w:val="Heading 2 Char"/>
    <w:basedOn w:val="DefaultParagraphFont"/>
    <w:link w:val="Heading2"/>
    <w:uiPriority w:val="9"/>
    <w:rsid w:val="007A1D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1DA8"/>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AC01C9"/>
    <w:pPr>
      <w:spacing w:after="0" w:line="240" w:lineRule="auto"/>
    </w:pPr>
  </w:style>
  <w:style w:type="paragraph" w:styleId="BalloonText">
    <w:name w:val="Balloon Text"/>
    <w:basedOn w:val="Normal"/>
    <w:link w:val="BalloonTextChar"/>
    <w:uiPriority w:val="99"/>
    <w:semiHidden/>
    <w:unhideWhenUsed/>
    <w:rsid w:val="00AC0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1C9"/>
    <w:rPr>
      <w:rFonts w:ascii="Segoe UI" w:hAnsi="Segoe UI" w:cs="Segoe UI"/>
      <w:sz w:val="18"/>
      <w:szCs w:val="18"/>
    </w:rPr>
  </w:style>
  <w:style w:type="character" w:styleId="CommentReference">
    <w:name w:val="annotation reference"/>
    <w:basedOn w:val="DefaultParagraphFont"/>
    <w:uiPriority w:val="99"/>
    <w:semiHidden/>
    <w:unhideWhenUsed/>
    <w:rsid w:val="00622C33"/>
    <w:rPr>
      <w:sz w:val="16"/>
      <w:szCs w:val="16"/>
    </w:rPr>
  </w:style>
  <w:style w:type="paragraph" w:styleId="CommentText">
    <w:name w:val="annotation text"/>
    <w:basedOn w:val="Normal"/>
    <w:link w:val="CommentTextChar"/>
    <w:uiPriority w:val="99"/>
    <w:semiHidden/>
    <w:unhideWhenUsed/>
    <w:rsid w:val="00622C33"/>
    <w:pPr>
      <w:spacing w:line="240" w:lineRule="auto"/>
    </w:pPr>
    <w:rPr>
      <w:sz w:val="20"/>
      <w:szCs w:val="20"/>
    </w:rPr>
  </w:style>
  <w:style w:type="character" w:customStyle="1" w:styleId="CommentTextChar">
    <w:name w:val="Comment Text Char"/>
    <w:basedOn w:val="DefaultParagraphFont"/>
    <w:link w:val="CommentText"/>
    <w:uiPriority w:val="99"/>
    <w:semiHidden/>
    <w:rsid w:val="00622C33"/>
    <w:rPr>
      <w:sz w:val="20"/>
      <w:szCs w:val="20"/>
    </w:rPr>
  </w:style>
  <w:style w:type="paragraph" w:styleId="CommentSubject">
    <w:name w:val="annotation subject"/>
    <w:basedOn w:val="CommentText"/>
    <w:next w:val="CommentText"/>
    <w:link w:val="CommentSubjectChar"/>
    <w:uiPriority w:val="99"/>
    <w:semiHidden/>
    <w:unhideWhenUsed/>
    <w:rsid w:val="00622C33"/>
    <w:rPr>
      <w:b/>
      <w:bCs/>
    </w:rPr>
  </w:style>
  <w:style w:type="character" w:customStyle="1" w:styleId="CommentSubjectChar">
    <w:name w:val="Comment Subject Char"/>
    <w:basedOn w:val="CommentTextChar"/>
    <w:link w:val="CommentSubject"/>
    <w:uiPriority w:val="99"/>
    <w:semiHidden/>
    <w:rsid w:val="00622C33"/>
    <w:rPr>
      <w:b/>
      <w:bCs/>
      <w:sz w:val="20"/>
      <w:szCs w:val="20"/>
    </w:rPr>
  </w:style>
  <w:style w:type="paragraph" w:styleId="TOCHeading">
    <w:name w:val="TOC Heading"/>
    <w:basedOn w:val="Heading1"/>
    <w:next w:val="Normal"/>
    <w:uiPriority w:val="39"/>
    <w:unhideWhenUsed/>
    <w:qFormat/>
    <w:rsid w:val="00EA6227"/>
    <w:pPr>
      <w:outlineLvl w:val="9"/>
    </w:pPr>
    <w:rPr>
      <w:lang w:eastAsia="ja-JP"/>
    </w:rPr>
  </w:style>
  <w:style w:type="paragraph" w:styleId="TOC1">
    <w:name w:val="toc 1"/>
    <w:basedOn w:val="Normal"/>
    <w:next w:val="Normal"/>
    <w:autoRedefine/>
    <w:uiPriority w:val="39"/>
    <w:unhideWhenUsed/>
    <w:rsid w:val="00EA6227"/>
    <w:pPr>
      <w:spacing w:after="100"/>
    </w:pPr>
  </w:style>
  <w:style w:type="paragraph" w:styleId="TOC2">
    <w:name w:val="toc 2"/>
    <w:basedOn w:val="Normal"/>
    <w:next w:val="Normal"/>
    <w:autoRedefine/>
    <w:uiPriority w:val="39"/>
    <w:unhideWhenUsed/>
    <w:rsid w:val="00EA6227"/>
    <w:pPr>
      <w:spacing w:after="100"/>
      <w:ind w:left="240"/>
    </w:pPr>
  </w:style>
  <w:style w:type="paragraph" w:styleId="TOC3">
    <w:name w:val="toc 3"/>
    <w:basedOn w:val="Normal"/>
    <w:next w:val="Normal"/>
    <w:autoRedefine/>
    <w:uiPriority w:val="39"/>
    <w:unhideWhenUsed/>
    <w:rsid w:val="00EA6227"/>
    <w:pPr>
      <w:spacing w:after="100"/>
      <w:ind w:left="480"/>
    </w:pPr>
  </w:style>
  <w:style w:type="character" w:styleId="Hyperlink">
    <w:name w:val="Hyperlink"/>
    <w:basedOn w:val="DefaultParagraphFont"/>
    <w:uiPriority w:val="99"/>
    <w:unhideWhenUsed/>
    <w:rsid w:val="00EA6227"/>
    <w:rPr>
      <w:color w:val="0000FF" w:themeColor="hyperlink"/>
      <w:u w:val="single"/>
    </w:rPr>
  </w:style>
  <w:style w:type="table" w:styleId="TableGrid">
    <w:name w:val="Table Grid"/>
    <w:basedOn w:val="TableNormal"/>
    <w:uiPriority w:val="59"/>
    <w:rsid w:val="0078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5F91"/>
    <w:pPr>
      <w:spacing w:before="100" w:beforeAutospacing="1" w:after="100" w:afterAutospacing="1" w:line="240" w:lineRule="auto"/>
    </w:pPr>
    <w:rPr>
      <w:rFonts w:eastAsiaTheme="minorEastAsia"/>
    </w:rPr>
  </w:style>
  <w:style w:type="character" w:styleId="FollowedHyperlink">
    <w:name w:val="FollowedHyperlink"/>
    <w:basedOn w:val="DefaultParagraphFont"/>
    <w:uiPriority w:val="99"/>
    <w:semiHidden/>
    <w:unhideWhenUsed/>
    <w:rsid w:val="00171CE1"/>
    <w:rPr>
      <w:color w:val="800080" w:themeColor="followedHyperlink"/>
      <w:u w:val="single"/>
    </w:rPr>
  </w:style>
  <w:style w:type="character" w:customStyle="1" w:styleId="NoSpacingChar">
    <w:name w:val="No Spacing Char"/>
    <w:basedOn w:val="DefaultParagraphFont"/>
    <w:link w:val="NoSpacing"/>
    <w:uiPriority w:val="1"/>
    <w:rsid w:val="00AD3A6D"/>
  </w:style>
  <w:style w:type="table" w:customStyle="1" w:styleId="TableGrid1">
    <w:name w:val="Table Grid1"/>
    <w:basedOn w:val="TableNormal"/>
    <w:next w:val="TableGrid"/>
    <w:uiPriority w:val="39"/>
    <w:rsid w:val="00736DDF"/>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visor.mn.gov/statutes/?id=171.072" TargetMode="External"/><Relationship Id="rId117" Type="http://schemas.openxmlformats.org/officeDocument/2006/relationships/hyperlink" Target="https://www.revisor.mn.gov/rules/?id=7410.0400" TargetMode="External"/><Relationship Id="rId21" Type="http://schemas.openxmlformats.org/officeDocument/2006/relationships/hyperlink" Target="https://www.revisor.mn.gov/statutes/?id=171.07" TargetMode="External"/><Relationship Id="rId42" Type="http://schemas.openxmlformats.org/officeDocument/2006/relationships/hyperlink" Target="http://www.ecfr.gov/cgi-bin/text-idx?SID=1de66b37fb45137f609f752c13948fd4&amp;mc=true&amp;node=pt6.1.37&amp;rgn=div5" TargetMode="External"/><Relationship Id="rId47" Type="http://schemas.openxmlformats.org/officeDocument/2006/relationships/footer" Target="footer1.xml"/><Relationship Id="rId63" Type="http://schemas.openxmlformats.org/officeDocument/2006/relationships/hyperlink" Target="https://www.revisor.leg.state.mn.us/statutes/?id=171.07" TargetMode="External"/><Relationship Id="rId68" Type="http://schemas.openxmlformats.org/officeDocument/2006/relationships/hyperlink" Target="https://www.revisor.leg.state.mn.us/rules/?id=7410.0400" TargetMode="External"/><Relationship Id="rId84" Type="http://schemas.openxmlformats.org/officeDocument/2006/relationships/hyperlink" Target="https://www.revisor.mn.gov/statutes/?id=171.07" TargetMode="External"/><Relationship Id="rId89" Type="http://schemas.openxmlformats.org/officeDocument/2006/relationships/hyperlink" Target="https://www.revisor.mn.gov/statutes/?id=171.06" TargetMode="External"/><Relationship Id="rId112" Type="http://schemas.openxmlformats.org/officeDocument/2006/relationships/hyperlink" Target="https://www.revisor.mn.gov/statutes/?id=171.27" TargetMode="External"/><Relationship Id="rId133" Type="http://schemas.openxmlformats.org/officeDocument/2006/relationships/fontTable" Target="fontTable.xml"/><Relationship Id="rId16" Type="http://schemas.openxmlformats.org/officeDocument/2006/relationships/hyperlink" Target="https://www.revisor.mn.gov/statutes/?id=171.06" TargetMode="External"/><Relationship Id="rId107" Type="http://schemas.openxmlformats.org/officeDocument/2006/relationships/hyperlink" Target="https://www.revisor.mn.gov/statutes/?id=171.07" TargetMode="External"/><Relationship Id="rId11" Type="http://schemas.openxmlformats.org/officeDocument/2006/relationships/hyperlink" Target="https://www.revisor.leg.state.mn.us/laws/?id=92&amp;doctype=chapter&amp;year=2009&amp;type=0" TargetMode="External"/><Relationship Id="rId32" Type="http://schemas.openxmlformats.org/officeDocument/2006/relationships/hyperlink" Target="https://www.revisor.mn.gov/rules/?id=7410.0400" TargetMode="External"/><Relationship Id="rId37" Type="http://schemas.openxmlformats.org/officeDocument/2006/relationships/hyperlink" Target="https://www.revisor.mn.gov/rules/?id=7410.0410" TargetMode="External"/><Relationship Id="rId53" Type="http://schemas.openxmlformats.org/officeDocument/2006/relationships/hyperlink" Target="https://www.revisor.leg.state.mn.us/statutes/?id=171.017" TargetMode="External"/><Relationship Id="rId58" Type="http://schemas.openxmlformats.org/officeDocument/2006/relationships/hyperlink" Target="https://www.revisor.leg.state.mn.us/statutes/?id=171.07" TargetMode="External"/><Relationship Id="rId74" Type="http://schemas.openxmlformats.org/officeDocument/2006/relationships/hyperlink" Target="https://www.revisor.leg.state.mn.us/rules/?id=7410.0410" TargetMode="External"/><Relationship Id="rId79" Type="http://schemas.openxmlformats.org/officeDocument/2006/relationships/hyperlink" Target="https://www.revisor.leg.state.mn.us/rules/?id=7410.0410" TargetMode="External"/><Relationship Id="rId102" Type="http://schemas.openxmlformats.org/officeDocument/2006/relationships/hyperlink" Target="https://www.revisor.mn.gov/statutes/?id=171.06" TargetMode="External"/><Relationship Id="rId123" Type="http://schemas.openxmlformats.org/officeDocument/2006/relationships/hyperlink" Target="https://www.revisor.mn.gov/rules/?id=7410.0100" TargetMode="External"/><Relationship Id="rId128" Type="http://schemas.openxmlformats.org/officeDocument/2006/relationships/hyperlink" Target="https://www.revisor.mn.gov/rules/?id=7410.0410" TargetMode="External"/><Relationship Id="rId5" Type="http://schemas.openxmlformats.org/officeDocument/2006/relationships/webSettings" Target="webSettings.xml"/><Relationship Id="rId90" Type="http://schemas.openxmlformats.org/officeDocument/2006/relationships/hyperlink" Target="https://www.revisor.mn.gov/statutes/?id=171.06" TargetMode="External"/><Relationship Id="rId95" Type="http://schemas.openxmlformats.org/officeDocument/2006/relationships/hyperlink" Target="https://www.revisor.mn.gov/statutes/?id=171.07" TargetMode="External"/><Relationship Id="rId14" Type="http://schemas.openxmlformats.org/officeDocument/2006/relationships/hyperlink" Target="https://www.revisor.mn.gov/statutes/?id=171.017" TargetMode="External"/><Relationship Id="rId22" Type="http://schemas.openxmlformats.org/officeDocument/2006/relationships/hyperlink" Target="https://www.revisor.mn.gov/statutes/?id=171.07" TargetMode="External"/><Relationship Id="rId27" Type="http://schemas.openxmlformats.org/officeDocument/2006/relationships/hyperlink" Target="https://www.revisor.mn.gov/statutes/?id=171.07" TargetMode="External"/><Relationship Id="rId30" Type="http://schemas.openxmlformats.org/officeDocument/2006/relationships/hyperlink" Target="https://www.revisor.mn.gov/rules/?id=7410.0100" TargetMode="External"/><Relationship Id="rId35" Type="http://schemas.openxmlformats.org/officeDocument/2006/relationships/hyperlink" Target="https://www.revisor.mn.gov/rules/?id=7410.0410" TargetMode="External"/><Relationship Id="rId43" Type="http://schemas.openxmlformats.org/officeDocument/2006/relationships/hyperlink" Target="https://dmv.ny.gov/forms/mv15dppa.pdf" TargetMode="External"/><Relationship Id="rId48" Type="http://schemas.openxmlformats.org/officeDocument/2006/relationships/hyperlink" Target="https://www.revisor.leg.state.mn.us/statutes/?id=171.06" TargetMode="External"/><Relationship Id="rId56" Type="http://schemas.openxmlformats.org/officeDocument/2006/relationships/hyperlink" Target="https://www.revisor.leg.state.mn.us/statutes/?id=171.06" TargetMode="External"/><Relationship Id="rId64" Type="http://schemas.openxmlformats.org/officeDocument/2006/relationships/header" Target="header2.xml"/><Relationship Id="rId69" Type="http://schemas.openxmlformats.org/officeDocument/2006/relationships/hyperlink" Target="https://www.revisor.leg.state.mn.us/rules/?id=7410.0400" TargetMode="External"/><Relationship Id="rId77" Type="http://schemas.openxmlformats.org/officeDocument/2006/relationships/hyperlink" Target="https://www.revisor.leg.state.mn.us/rules/?id=7410.0410" TargetMode="External"/><Relationship Id="rId100" Type="http://schemas.openxmlformats.org/officeDocument/2006/relationships/hyperlink" Target="https://www.revisor.mn.gov/statutes/?id=171.017" TargetMode="External"/><Relationship Id="rId105" Type="http://schemas.openxmlformats.org/officeDocument/2006/relationships/hyperlink" Target="https://www.revisor.mn.gov/statutes/?id=171.06" TargetMode="External"/><Relationship Id="rId113" Type="http://schemas.openxmlformats.org/officeDocument/2006/relationships/hyperlink" Target="https://www.revisor.mn.gov/statutes/?id=171.07" TargetMode="External"/><Relationship Id="rId118" Type="http://schemas.openxmlformats.org/officeDocument/2006/relationships/hyperlink" Target="https://www.revisor.mn.gov/rules/?id=7410.0410" TargetMode="External"/><Relationship Id="rId126" Type="http://schemas.openxmlformats.org/officeDocument/2006/relationships/hyperlink" Target="https://www.revisor.mn.gov/rules/?id=7410.0400" TargetMode="External"/><Relationship Id="rId13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revisor.leg.state.mn.us/statutes/?id=171.071" TargetMode="External"/><Relationship Id="rId72" Type="http://schemas.openxmlformats.org/officeDocument/2006/relationships/hyperlink" Target="https://www.revisor.leg.state.mn.us/rules/?id=7410.0410" TargetMode="External"/><Relationship Id="rId80" Type="http://schemas.openxmlformats.org/officeDocument/2006/relationships/hyperlink" Target="https://www.revisor.leg.state.mn.us/rules/?id=7410.0410" TargetMode="External"/><Relationship Id="rId85" Type="http://schemas.openxmlformats.org/officeDocument/2006/relationships/hyperlink" Target="https://www.revisor.mn.gov/statutes/?id=171.071" TargetMode="External"/><Relationship Id="rId93" Type="http://schemas.openxmlformats.org/officeDocument/2006/relationships/hyperlink" Target="https://www.revisor.mn.gov/statutes/?id=171.06" TargetMode="External"/><Relationship Id="rId98" Type="http://schemas.openxmlformats.org/officeDocument/2006/relationships/hyperlink" Target="https://www.revisor.mn.gov/statutes/?id=171.07" TargetMode="External"/><Relationship Id="rId121" Type="http://schemas.openxmlformats.org/officeDocument/2006/relationships/hyperlink" Target="https://www.revisor.mn.gov/rules/?id=7410.0410" TargetMode="External"/><Relationship Id="rId3" Type="http://schemas.openxmlformats.org/officeDocument/2006/relationships/styles" Target="styles.xml"/><Relationship Id="rId12" Type="http://schemas.openxmlformats.org/officeDocument/2006/relationships/hyperlink" Target="https://www.revisor.mn.gov/laws/?year=2016&amp;type=0&amp;doctype=Chapter&amp;id=83&amp;su=0" TargetMode="External"/><Relationship Id="rId17" Type="http://schemas.openxmlformats.org/officeDocument/2006/relationships/hyperlink" Target="https://www.revisor.mn.gov/statutes/?id=171.06" TargetMode="External"/><Relationship Id="rId25" Type="http://schemas.openxmlformats.org/officeDocument/2006/relationships/hyperlink" Target="https://www.revisor.mn.gov/statutes/?id=171.071" TargetMode="External"/><Relationship Id="rId33" Type="http://schemas.openxmlformats.org/officeDocument/2006/relationships/hyperlink" Target="https://www.revisor.mn.gov/rules/?id=7410.0400" TargetMode="External"/><Relationship Id="rId38" Type="http://schemas.openxmlformats.org/officeDocument/2006/relationships/hyperlink" Target="https://www.revisor.mn.gov/rules/?id=7410.0410" TargetMode="External"/><Relationship Id="rId46" Type="http://schemas.openxmlformats.org/officeDocument/2006/relationships/header" Target="header1.xml"/><Relationship Id="rId59" Type="http://schemas.openxmlformats.org/officeDocument/2006/relationships/hyperlink" Target="https://www.revisor.leg.state.mn.us/statutes/?id=171.07" TargetMode="External"/><Relationship Id="rId67" Type="http://schemas.openxmlformats.org/officeDocument/2006/relationships/hyperlink" Target="https://www.revisor.leg.state.mn.us/rules/?id=7410.0400" TargetMode="External"/><Relationship Id="rId103" Type="http://schemas.openxmlformats.org/officeDocument/2006/relationships/hyperlink" Target="https://www.revisor.mn.gov/statutes/?id=171.06" TargetMode="External"/><Relationship Id="rId108" Type="http://schemas.openxmlformats.org/officeDocument/2006/relationships/hyperlink" Target="https://www.revisor.mn.gov/statutes/?id=171.07" TargetMode="External"/><Relationship Id="rId116" Type="http://schemas.openxmlformats.org/officeDocument/2006/relationships/hyperlink" Target="https://www.revisor.mn.gov/rules/?id=7410.0300" TargetMode="External"/><Relationship Id="rId124" Type="http://schemas.openxmlformats.org/officeDocument/2006/relationships/hyperlink" Target="https://www.revisor.mn.gov/rules/?id=7410.0300" TargetMode="External"/><Relationship Id="rId129" Type="http://schemas.openxmlformats.org/officeDocument/2006/relationships/hyperlink" Target="https://www.revisor.mn.gov/rules/?id=7410.0410" TargetMode="External"/><Relationship Id="rId20" Type="http://schemas.openxmlformats.org/officeDocument/2006/relationships/hyperlink" Target="https://www.revisor.mn.gov/statutes/?id=171.06" TargetMode="External"/><Relationship Id="rId41" Type="http://schemas.openxmlformats.org/officeDocument/2006/relationships/hyperlink" Target="https://www.dhs.gov/xlibrary/assets/real-id-act-text.pdf" TargetMode="External"/><Relationship Id="rId54" Type="http://schemas.openxmlformats.org/officeDocument/2006/relationships/hyperlink" Target="https://www.revisor.leg.state.mn.us/statutes/?id=171.06" TargetMode="External"/><Relationship Id="rId62" Type="http://schemas.openxmlformats.org/officeDocument/2006/relationships/hyperlink" Target="https://www.revisor.leg.state.mn.us/statutes/?id=171.27" TargetMode="External"/><Relationship Id="rId70" Type="http://schemas.openxmlformats.org/officeDocument/2006/relationships/hyperlink" Target="https://www.revisor.leg.state.mn.us/rules/?id=7410.1810" TargetMode="External"/><Relationship Id="rId75" Type="http://schemas.openxmlformats.org/officeDocument/2006/relationships/hyperlink" Target="https://www.revisor.leg.state.mn.us/rules/?id=7410.0410" TargetMode="External"/><Relationship Id="rId83" Type="http://schemas.openxmlformats.org/officeDocument/2006/relationships/hyperlink" Target="https://www.revisor.mn.gov/statutes/?id=171.07" TargetMode="External"/><Relationship Id="rId88" Type="http://schemas.openxmlformats.org/officeDocument/2006/relationships/hyperlink" Target="https://www.revisor.mn.gov/statutes/?id=171.017" TargetMode="External"/><Relationship Id="rId91" Type="http://schemas.openxmlformats.org/officeDocument/2006/relationships/hyperlink" Target="https://www.revisor.mn.gov/statutes/?id=171.06" TargetMode="External"/><Relationship Id="rId96" Type="http://schemas.openxmlformats.org/officeDocument/2006/relationships/hyperlink" Target="https://www.revisor.mn.gov/statutes/?id=171.07" TargetMode="External"/><Relationship Id="rId111" Type="http://schemas.openxmlformats.org/officeDocument/2006/relationships/hyperlink" Target="https://www.revisor.mn.gov/statutes/?id=171.072" TargetMode="External"/><Relationship Id="rId132" Type="http://schemas.openxmlformats.org/officeDocument/2006/relationships/hyperlink" Target="https://www.revisor.mn.gov/rules/?id=7410.18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visor.mn.gov/statutes/?id=171.06" TargetMode="External"/><Relationship Id="rId23" Type="http://schemas.openxmlformats.org/officeDocument/2006/relationships/hyperlink" Target="https://www.revisor.mn.gov/statutes/?id=171.07" TargetMode="External"/><Relationship Id="rId28" Type="http://schemas.openxmlformats.org/officeDocument/2006/relationships/hyperlink" Target="https://www.revisor.mn.gov/statutes/?id=171.27" TargetMode="External"/><Relationship Id="rId36" Type="http://schemas.openxmlformats.org/officeDocument/2006/relationships/hyperlink" Target="https://www.revisor.mn.gov/rules/?id=7410.0410" TargetMode="External"/><Relationship Id="rId49" Type="http://schemas.openxmlformats.org/officeDocument/2006/relationships/hyperlink" Target="https://www.revisor.leg.state.mn.us/statutes/?id=171.06" TargetMode="External"/><Relationship Id="rId57" Type="http://schemas.openxmlformats.org/officeDocument/2006/relationships/hyperlink" Target="https://www.revisor.leg.state.mn.us/statutes/?id=171.06" TargetMode="External"/><Relationship Id="rId106" Type="http://schemas.openxmlformats.org/officeDocument/2006/relationships/hyperlink" Target="https://www.revisor.mn.gov/statutes/?id=171.06" TargetMode="External"/><Relationship Id="rId114" Type="http://schemas.openxmlformats.org/officeDocument/2006/relationships/hyperlink" Target="https://www.revisor.mn.gov/rules/?id=7410.0400" TargetMode="External"/><Relationship Id="rId119" Type="http://schemas.openxmlformats.org/officeDocument/2006/relationships/hyperlink" Target="https://www.revisor.mn.gov/rules/?id=7410.0410" TargetMode="External"/><Relationship Id="rId127" Type="http://schemas.openxmlformats.org/officeDocument/2006/relationships/hyperlink" Target="https://www.revisor.mn.gov/rules/?id=7410.0400" TargetMode="External"/><Relationship Id="rId10" Type="http://schemas.openxmlformats.org/officeDocument/2006/relationships/hyperlink" Target="http://www.ecfr.gov/cgi-bin/text-idx?SID=1de66b37fb45137f609f752c13948fd4&amp;mc=true&amp;node=pt6.1.37&amp;rgn=div5" TargetMode="External"/><Relationship Id="rId31" Type="http://schemas.openxmlformats.org/officeDocument/2006/relationships/hyperlink" Target="https://www.revisor.mn.gov/rules/?id=7410.0300" TargetMode="External"/><Relationship Id="rId44" Type="http://schemas.openxmlformats.org/officeDocument/2006/relationships/hyperlink" Target="https://www.revisor.mn.gov/statutes/?id=171.12" TargetMode="External"/><Relationship Id="rId52" Type="http://schemas.openxmlformats.org/officeDocument/2006/relationships/hyperlink" Target="https://www.revisor.leg.state.mn.us/statutes/?id=171.01" TargetMode="External"/><Relationship Id="rId60" Type="http://schemas.openxmlformats.org/officeDocument/2006/relationships/hyperlink" Target="https://www.revisor.leg.state.mn.us/statutes/?id=171.07" TargetMode="External"/><Relationship Id="rId65" Type="http://schemas.openxmlformats.org/officeDocument/2006/relationships/hyperlink" Target="https://www.revisor.leg.state.mn.us/rules/?id=7410.0100" TargetMode="External"/><Relationship Id="rId73" Type="http://schemas.openxmlformats.org/officeDocument/2006/relationships/hyperlink" Target="https://www.revisor.leg.state.mn.us/rules/?id=7410.0410" TargetMode="External"/><Relationship Id="rId78" Type="http://schemas.openxmlformats.org/officeDocument/2006/relationships/hyperlink" Target="https://www.revisor.leg.state.mn.us/rules/?id=7410.0410" TargetMode="External"/><Relationship Id="rId81" Type="http://schemas.openxmlformats.org/officeDocument/2006/relationships/hyperlink" Target="https://www.revisor.leg.state.mn.us/rules/?id=7410.0410" TargetMode="External"/><Relationship Id="rId86" Type="http://schemas.openxmlformats.org/officeDocument/2006/relationships/hyperlink" Target="https://www.revisor.mn.gov/statutes/?id=171.072" TargetMode="External"/><Relationship Id="rId94" Type="http://schemas.openxmlformats.org/officeDocument/2006/relationships/hyperlink" Target="https://www.revisor.mn.gov/statutes/?id=171.06" TargetMode="External"/><Relationship Id="rId99" Type="http://schemas.openxmlformats.org/officeDocument/2006/relationships/hyperlink" Target="https://www.revisor.mn.gov/statutes/?id=171.01" TargetMode="External"/><Relationship Id="rId101" Type="http://schemas.openxmlformats.org/officeDocument/2006/relationships/hyperlink" Target="https://www.revisor.mn.gov/statutes/?id=171.06" TargetMode="External"/><Relationship Id="rId122" Type="http://schemas.openxmlformats.org/officeDocument/2006/relationships/hyperlink" Target="https://www.revisor.mn.gov/rules/?id=7410.1810" TargetMode="External"/><Relationship Id="rId130" Type="http://schemas.openxmlformats.org/officeDocument/2006/relationships/hyperlink" Target="https://www.revisor.mn.gov/rules/?id=7410.0410" TargetMode="External"/><Relationship Id="rId4" Type="http://schemas.openxmlformats.org/officeDocument/2006/relationships/settings" Target="settings.xml"/><Relationship Id="rId9" Type="http://schemas.openxmlformats.org/officeDocument/2006/relationships/hyperlink" Target="https://www.dhs.gov/xlibrary/assets/real-id-act-text.pdf" TargetMode="External"/><Relationship Id="rId13" Type="http://schemas.openxmlformats.org/officeDocument/2006/relationships/hyperlink" Target="https://www.revisor.mn.gov/statutes/?id=171.01" TargetMode="External"/><Relationship Id="rId18" Type="http://schemas.openxmlformats.org/officeDocument/2006/relationships/hyperlink" Target="https://www.revisor.mn.gov/statutes/?id=171.06" TargetMode="External"/><Relationship Id="rId39" Type="http://schemas.openxmlformats.org/officeDocument/2006/relationships/hyperlink" Target="https://www.revisor.mn.gov/rules/?id=7410.1810" TargetMode="External"/><Relationship Id="rId109" Type="http://schemas.openxmlformats.org/officeDocument/2006/relationships/hyperlink" Target="https://www.revisor.mn.gov/statutes/?id=171.07" TargetMode="External"/><Relationship Id="rId34" Type="http://schemas.openxmlformats.org/officeDocument/2006/relationships/hyperlink" Target="https://www.revisor.mn.gov/rules/?id=7410.0400" TargetMode="External"/><Relationship Id="rId50" Type="http://schemas.openxmlformats.org/officeDocument/2006/relationships/hyperlink" Target="https://www.revisor.leg.state.mn.us/statutes/?id=171.07" TargetMode="External"/><Relationship Id="rId55" Type="http://schemas.openxmlformats.org/officeDocument/2006/relationships/hyperlink" Target="https://www.revisor.leg.state.mn.us/statutes/?id=171.06" TargetMode="External"/><Relationship Id="rId76" Type="http://schemas.openxmlformats.org/officeDocument/2006/relationships/hyperlink" Target="https://www.revisor.leg.state.mn.us/rules/?id=7410.0410" TargetMode="External"/><Relationship Id="rId97" Type="http://schemas.openxmlformats.org/officeDocument/2006/relationships/hyperlink" Target="https://www.revisor.mn.gov/statutes/?id=171.27" TargetMode="External"/><Relationship Id="rId104" Type="http://schemas.openxmlformats.org/officeDocument/2006/relationships/hyperlink" Target="https://www.revisor.mn.gov/statutes/?id=171.06" TargetMode="External"/><Relationship Id="rId120" Type="http://schemas.openxmlformats.org/officeDocument/2006/relationships/hyperlink" Target="https://www.revisor.mn.gov/rules/?id=7410.0410" TargetMode="External"/><Relationship Id="rId125" Type="http://schemas.openxmlformats.org/officeDocument/2006/relationships/hyperlink" Target="https://www.revisor.mn.gov/rules/?id=7410.0400" TargetMode="External"/><Relationship Id="rId7" Type="http://schemas.openxmlformats.org/officeDocument/2006/relationships/endnotes" Target="endnotes.xml"/><Relationship Id="rId71" Type="http://schemas.openxmlformats.org/officeDocument/2006/relationships/hyperlink" Target="https://www.revisor.leg.state.mn.us/rules/?id=7410.0410" TargetMode="External"/><Relationship Id="rId92" Type="http://schemas.openxmlformats.org/officeDocument/2006/relationships/hyperlink" Target="https://www.revisor.mn.gov/statutes/?id=171.06" TargetMode="External"/><Relationship Id="rId2" Type="http://schemas.openxmlformats.org/officeDocument/2006/relationships/numbering" Target="numbering.xml"/><Relationship Id="rId29" Type="http://schemas.openxmlformats.org/officeDocument/2006/relationships/hyperlink" Target="https://www.revisor.mn.gov/statutes/?id=14.389" TargetMode="External"/><Relationship Id="rId24" Type="http://schemas.openxmlformats.org/officeDocument/2006/relationships/hyperlink" Target="https://www.revisor.mn.gov/statutes/?id=171.071" TargetMode="External"/><Relationship Id="rId40" Type="http://schemas.openxmlformats.org/officeDocument/2006/relationships/hyperlink" Target="https://www.uscis.gov/save" TargetMode="External"/><Relationship Id="rId45" Type="http://schemas.openxmlformats.org/officeDocument/2006/relationships/hyperlink" Target="http://www.ecfr.gov/cgi-bin/text-idx?SID=1de66b37fb45137f609f752c13948fd4&amp;mc=true&amp;node=pt6.1.37&amp;rgn=div5" TargetMode="External"/><Relationship Id="rId66" Type="http://schemas.openxmlformats.org/officeDocument/2006/relationships/hyperlink" Target="https://www.revisor.leg.state.mn.us/rules/?id=7410.0300" TargetMode="External"/><Relationship Id="rId87" Type="http://schemas.openxmlformats.org/officeDocument/2006/relationships/hyperlink" Target="https://www.revisor.mn.gov/statutes/?id=171.01" TargetMode="External"/><Relationship Id="rId110" Type="http://schemas.openxmlformats.org/officeDocument/2006/relationships/hyperlink" Target="https://www.revisor.mn.gov/statutes/?id=171.071" TargetMode="External"/><Relationship Id="rId115" Type="http://schemas.openxmlformats.org/officeDocument/2006/relationships/hyperlink" Target="https://www.revisor.mn.gov/rules/?id=7410.0100" TargetMode="External"/><Relationship Id="rId131" Type="http://schemas.openxmlformats.org/officeDocument/2006/relationships/hyperlink" Target="https://www.revisor.mn.gov/rules/?id=7410.0410" TargetMode="External"/><Relationship Id="rId61" Type="http://schemas.openxmlformats.org/officeDocument/2006/relationships/hyperlink" Target="https://www.revisor.leg.state.mn.us/statutes/?id=171.072" TargetMode="External"/><Relationship Id="rId82" Type="http://schemas.openxmlformats.org/officeDocument/2006/relationships/hyperlink" Target="https://www.revisor.leg.state.mn.us/rules/?id=7410.0410" TargetMode="External"/><Relationship Id="rId19" Type="http://schemas.openxmlformats.org/officeDocument/2006/relationships/hyperlink" Target="https://www.revisor.mn.gov/statutes/?id=171.0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visor.mn.gov/statutes/?id=609.48" TargetMode="External"/><Relationship Id="rId1" Type="http://schemas.openxmlformats.org/officeDocument/2006/relationships/hyperlink" Target="https://www.tsa.gov/travel/security-screening/iden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233E0-A987-447E-9EFA-04E837B3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7525</Words>
  <Characters>42897</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Dps</Company>
  <LinksUpToDate>false</LinksUpToDate>
  <CharactersWithSpaces>50322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Spuckler, Amanda</dc:creator>
  <cp:lastModifiedBy>Software Administration</cp:lastModifiedBy>
  <cp:revision>2</cp:revision>
  <cp:lastPrinted>2016-04-13T21:58:00Z</cp:lastPrinted>
  <dcterms:created xsi:type="dcterms:W3CDTF">2016-04-14T23:11:00Z</dcterms:created>
  <dcterms:modified xsi:type="dcterms:W3CDTF">2016-04-14T23:11:00Z</dcterms:modified>
</cp:coreProperties>
</file>