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br w:type="textWrapping"/>
        <w:t xml:space="preserve">From: Anna Schlien - aschlien0809@gmail.com </w:t>
      </w:r>
    </w:p>
    <w:p w:rsidR="00000000" w:rsidDel="00000000" w:rsidP="00000000" w:rsidRDefault="00000000" w:rsidRPr="00000000" w14:paraId="00000002">
      <w:pPr>
        <w:spacing w:after="240" w:lineRule="auto"/>
        <w:rPr/>
      </w:pPr>
      <w:r w:rsidDel="00000000" w:rsidR="00000000" w:rsidRPr="00000000">
        <w:rPr>
          <w:rtl w:val="0"/>
        </w:rPr>
        <w:t xml:space="preserve">RE: SF 450/HF372, SF 834/HF1000, SF 776/HF742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Legislators,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live in Rice, Minnesota. All of our recreation is centered on our water. We boat, jetski, ice fish, and spend time at the cabin on the water - lake life is our lives. I have three children with my husband.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few years ago, we lost my brother in law to a brain tumor. We don’t know what caused his tumor, nor do we care. We just know he’s gone. If these bills protect one family from losing a loved one, it’s worth it.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also worry about the cost to clean up dirty water, and the cost to filter water. I’m a small business owner and my husband is a roofer. We do ok, but we aren’t wealthy by any means. Unexpected medical bills or the need to buy a big filtration system for our home to filter out chemicals from the water would break us.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already pay enough in taxes, and while I support my taxes going to clean up these chemicals to keep our lakes and rivers healthy, I don’t support the continued flow of new chemicals into the water only to spend more money to clean them up. We need to ban these chemicals once and for all.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 mom, if my kids made a terrible mess with something over and over again, I’d take it away. That’s common sense. These big companies don’t care about Minnesota. They don’t care what sort of mess they are making because they are making massive profits. What will happen to our tourism industry when no one can eat fish because of contamination? My husband is a hunter and we eat the deer he hunts. Deer across the midwest are so tainted with PFAS we’re advised not to eat them.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is ridiculous. These chemicals are fundamentally changing Minnesota. I urge you to pass the firefighting foam loophole closure to protect our firefighters. Please pass the information disclosure bill so I know what I am purchasing for my family. And PLEASE ban the sale of the awful chemicals. You can save lives and money with one vote. This isn’t a partisan issue. Democrats and Republicans in my community both recognize the danger of these chemicals and want action taken. It’s an easy choice to make - vote yes for the FPAS Prevention Package.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Anna Schlien</w:t>
        <w:br w:type="textWrapping"/>
        <w:t xml:space="preserve">350 2nd St Ct SW</w:t>
      </w:r>
    </w:p>
    <w:p w:rsidR="00000000" w:rsidDel="00000000" w:rsidP="00000000" w:rsidRDefault="00000000" w:rsidRPr="00000000" w14:paraId="00000016">
      <w:pPr>
        <w:rPr/>
      </w:pPr>
      <w:r w:rsidDel="00000000" w:rsidR="00000000" w:rsidRPr="00000000">
        <w:rPr>
          <w:rtl w:val="0"/>
        </w:rPr>
        <w:t xml:space="preserve">Rice, MN 56367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