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E6794" w14:textId="21F45BC3" w:rsidR="00FA641F" w:rsidRPr="0027343D" w:rsidRDefault="002C0C90" w:rsidP="004D1C4D">
      <w:pPr>
        <w:pStyle w:val="mainhead"/>
        <w:rPr>
          <w:rFonts w:ascii="Arial Narrow" w:hAnsi="Arial Narrow"/>
        </w:rPr>
      </w:pPr>
      <w:r w:rsidRPr="0027343D">
        <w:rPr>
          <w:rFonts w:ascii="Arial Narrow" w:hAnsi="Arial Narrow"/>
        </w:rPr>
        <w:t xml:space="preserve">Nursing </w:t>
      </w:r>
      <w:r w:rsidR="002D2B78" w:rsidRPr="0027343D">
        <w:rPr>
          <w:rFonts w:ascii="Arial Narrow" w:hAnsi="Arial Narrow"/>
        </w:rPr>
        <w:t>Facility</w:t>
      </w:r>
      <w:r w:rsidRPr="0027343D">
        <w:rPr>
          <w:rFonts w:ascii="Arial Narrow" w:hAnsi="Arial Narrow"/>
        </w:rPr>
        <w:t xml:space="preserve"> facts</w:t>
      </w:r>
      <w:r w:rsidR="00FF0F15" w:rsidRPr="0027343D">
        <w:rPr>
          <w:rFonts w:ascii="Arial Narrow" w:hAnsi="Arial Narrow"/>
        </w:rPr>
        <w:t xml:space="preserve"> and figures</w:t>
      </w:r>
    </w:p>
    <w:p w14:paraId="26309979" w14:textId="77777777" w:rsidR="00FA641F" w:rsidRPr="0027343D" w:rsidRDefault="00FA641F" w:rsidP="002C0C90">
      <w:pPr>
        <w:pStyle w:val="BodyText10"/>
        <w:rPr>
          <w:rFonts w:ascii="Arial Narrow" w:hAnsi="Arial Narrow" w:cs="Arial"/>
          <w:b/>
          <w:sz w:val="28"/>
          <w:szCs w:val="28"/>
        </w:rPr>
      </w:pPr>
      <w:r w:rsidRPr="0027343D">
        <w:rPr>
          <w:rFonts w:ascii="Arial Narrow" w:hAnsi="Arial Narrow" w:cs="Arial"/>
          <w:b/>
          <w:sz w:val="28"/>
          <w:szCs w:val="28"/>
        </w:rPr>
        <w:t>Background</w:t>
      </w:r>
    </w:p>
    <w:p w14:paraId="5059E1B0" w14:textId="6A366C3B" w:rsidR="00A52FD4" w:rsidRPr="0027343D" w:rsidRDefault="00FA641F" w:rsidP="002C0C90">
      <w:pPr>
        <w:pStyle w:val="BodyText10"/>
        <w:rPr>
          <w:rFonts w:ascii="Arial Narrow" w:hAnsi="Arial Narrow"/>
        </w:rPr>
      </w:pPr>
      <w:r w:rsidRPr="0027343D">
        <w:rPr>
          <w:rFonts w:ascii="Arial Narrow" w:hAnsi="Arial Narrow"/>
        </w:rPr>
        <w:t xml:space="preserve">The Minnesota Department of Human Services (DHS) and the Minnesota Department of Health (MDH) both have responsibilities </w:t>
      </w:r>
      <w:r w:rsidR="007F330D" w:rsidRPr="0027343D">
        <w:rPr>
          <w:rFonts w:ascii="Arial Narrow" w:hAnsi="Arial Narrow"/>
        </w:rPr>
        <w:t>for nursing facilities.</w:t>
      </w:r>
      <w:r w:rsidRPr="0027343D">
        <w:rPr>
          <w:rFonts w:ascii="Arial Narrow" w:hAnsi="Arial Narrow"/>
        </w:rPr>
        <w:t xml:space="preserve"> DHS</w:t>
      </w:r>
      <w:r w:rsidR="00A52FD4" w:rsidRPr="0027343D">
        <w:rPr>
          <w:rFonts w:ascii="Arial Narrow" w:hAnsi="Arial Narrow"/>
        </w:rPr>
        <w:t xml:space="preserve"> </w:t>
      </w:r>
      <w:r w:rsidR="006A09F4" w:rsidRPr="0027343D">
        <w:rPr>
          <w:rFonts w:ascii="Arial Narrow" w:hAnsi="Arial Narrow"/>
        </w:rPr>
        <w:t xml:space="preserve">purchases nursing </w:t>
      </w:r>
      <w:r w:rsidR="002D2B78" w:rsidRPr="0027343D">
        <w:rPr>
          <w:rFonts w:ascii="Arial Narrow" w:hAnsi="Arial Narrow"/>
        </w:rPr>
        <w:t xml:space="preserve">facility </w:t>
      </w:r>
      <w:r w:rsidR="006A09F4" w:rsidRPr="0027343D">
        <w:rPr>
          <w:rFonts w:ascii="Arial Narrow" w:hAnsi="Arial Narrow"/>
        </w:rPr>
        <w:t xml:space="preserve">services </w:t>
      </w:r>
      <w:r w:rsidRPr="0027343D">
        <w:rPr>
          <w:rFonts w:ascii="Arial Narrow" w:hAnsi="Arial Narrow"/>
        </w:rPr>
        <w:t>through</w:t>
      </w:r>
      <w:r w:rsidR="00A52FD4" w:rsidRPr="0027343D">
        <w:rPr>
          <w:rFonts w:ascii="Arial Narrow" w:hAnsi="Arial Narrow"/>
        </w:rPr>
        <w:t xml:space="preserve"> the Medical Assistance program and is also responsible for developing and interpreting policy concerning nursing</w:t>
      </w:r>
      <w:r w:rsidR="002D2B78" w:rsidRPr="0027343D">
        <w:rPr>
          <w:rFonts w:ascii="Arial Narrow" w:hAnsi="Arial Narrow"/>
        </w:rPr>
        <w:t xml:space="preserve"> facility</w:t>
      </w:r>
      <w:r w:rsidR="00A52FD4" w:rsidRPr="0027343D">
        <w:rPr>
          <w:rFonts w:ascii="Arial Narrow" w:hAnsi="Arial Narrow"/>
        </w:rPr>
        <w:t xml:space="preserve"> services, quality of care and </w:t>
      </w:r>
      <w:r w:rsidR="006A09F4" w:rsidRPr="0027343D">
        <w:rPr>
          <w:rFonts w:ascii="Arial Narrow" w:hAnsi="Arial Narrow"/>
        </w:rPr>
        <w:t xml:space="preserve">payment </w:t>
      </w:r>
      <w:r w:rsidR="00A52FD4" w:rsidRPr="0027343D">
        <w:rPr>
          <w:rFonts w:ascii="Arial Narrow" w:hAnsi="Arial Narrow"/>
        </w:rPr>
        <w:t xml:space="preserve">rates. </w:t>
      </w:r>
      <w:r w:rsidRPr="0027343D">
        <w:rPr>
          <w:rFonts w:ascii="Arial Narrow" w:hAnsi="Arial Narrow"/>
        </w:rPr>
        <w:t>MDH</w:t>
      </w:r>
      <w:r w:rsidR="00A52FD4" w:rsidRPr="0027343D">
        <w:rPr>
          <w:rFonts w:ascii="Arial Narrow" w:hAnsi="Arial Narrow"/>
        </w:rPr>
        <w:t xml:space="preserve"> is responsible for licensing and inspecting nursing </w:t>
      </w:r>
      <w:r w:rsidR="002D2B78" w:rsidRPr="0027343D">
        <w:rPr>
          <w:rFonts w:ascii="Arial Narrow" w:hAnsi="Arial Narrow"/>
        </w:rPr>
        <w:t>facilities</w:t>
      </w:r>
      <w:r w:rsidR="00A52FD4" w:rsidRPr="0027343D">
        <w:rPr>
          <w:rFonts w:ascii="Arial Narrow" w:hAnsi="Arial Narrow"/>
        </w:rPr>
        <w:t xml:space="preserve">, </w:t>
      </w:r>
      <w:r w:rsidR="006A09F4" w:rsidRPr="0027343D">
        <w:rPr>
          <w:rFonts w:ascii="Arial Narrow" w:hAnsi="Arial Narrow"/>
        </w:rPr>
        <w:t xml:space="preserve">certifying them for participation in the federal Medicare and Medicaid programs, </w:t>
      </w:r>
      <w:r w:rsidR="000657AB" w:rsidRPr="0027343D">
        <w:rPr>
          <w:rFonts w:ascii="Arial Narrow" w:hAnsi="Arial Narrow"/>
        </w:rPr>
        <w:t xml:space="preserve">investigating complaints </w:t>
      </w:r>
      <w:r w:rsidR="004D46B5" w:rsidRPr="0027343D">
        <w:rPr>
          <w:rFonts w:ascii="Arial Narrow" w:hAnsi="Arial Narrow"/>
        </w:rPr>
        <w:t xml:space="preserve">about </w:t>
      </w:r>
      <w:r w:rsidR="006A09F4" w:rsidRPr="0027343D">
        <w:rPr>
          <w:rFonts w:ascii="Arial Narrow" w:hAnsi="Arial Narrow"/>
        </w:rPr>
        <w:t>them</w:t>
      </w:r>
      <w:r w:rsidR="007F330D" w:rsidRPr="0027343D">
        <w:rPr>
          <w:rFonts w:ascii="Arial Narrow" w:hAnsi="Arial Narrow"/>
        </w:rPr>
        <w:t>,</w:t>
      </w:r>
      <w:r w:rsidR="000657AB" w:rsidRPr="0027343D">
        <w:rPr>
          <w:rFonts w:ascii="Arial Narrow" w:hAnsi="Arial Narrow"/>
        </w:rPr>
        <w:t xml:space="preserve"> and</w:t>
      </w:r>
      <w:r w:rsidR="006A09F4" w:rsidRPr="0027343D">
        <w:rPr>
          <w:rFonts w:ascii="Arial Narrow" w:hAnsi="Arial Narrow"/>
        </w:rPr>
        <w:t xml:space="preserve"> </w:t>
      </w:r>
      <w:r w:rsidR="000961B9" w:rsidRPr="0027343D">
        <w:rPr>
          <w:rFonts w:ascii="Arial Narrow" w:hAnsi="Arial Narrow"/>
        </w:rPr>
        <w:t xml:space="preserve">conducting </w:t>
      </w:r>
      <w:r w:rsidR="006A09F4" w:rsidRPr="0027343D">
        <w:rPr>
          <w:rFonts w:ascii="Arial Narrow" w:hAnsi="Arial Narrow"/>
        </w:rPr>
        <w:t xml:space="preserve">resident assessments that are integral to </w:t>
      </w:r>
      <w:r w:rsidR="002D2B78" w:rsidRPr="0027343D">
        <w:rPr>
          <w:rFonts w:ascii="Arial Narrow" w:hAnsi="Arial Narrow"/>
        </w:rPr>
        <w:t xml:space="preserve">care planning, </w:t>
      </w:r>
      <w:r w:rsidRPr="0027343D">
        <w:rPr>
          <w:rFonts w:ascii="Arial Narrow" w:hAnsi="Arial Narrow"/>
        </w:rPr>
        <w:t xml:space="preserve">quality measurement and </w:t>
      </w:r>
      <w:r w:rsidR="006A09F4" w:rsidRPr="0027343D">
        <w:rPr>
          <w:rFonts w:ascii="Arial Narrow" w:hAnsi="Arial Narrow"/>
        </w:rPr>
        <w:t>rate setting</w:t>
      </w:r>
      <w:r w:rsidRPr="0027343D">
        <w:rPr>
          <w:rFonts w:ascii="Arial Narrow" w:hAnsi="Arial Narrow"/>
        </w:rPr>
        <w:t>.</w:t>
      </w:r>
      <w:r w:rsidR="000657AB" w:rsidRPr="0027343D">
        <w:rPr>
          <w:rFonts w:ascii="Arial Narrow" w:hAnsi="Arial Narrow"/>
        </w:rPr>
        <w:t xml:space="preserve"> </w:t>
      </w:r>
      <w:r w:rsidR="006866D3" w:rsidRPr="0027343D">
        <w:rPr>
          <w:rFonts w:ascii="Arial Narrow" w:hAnsi="Arial Narrow"/>
        </w:rPr>
        <w:t>The</w:t>
      </w:r>
      <w:r w:rsidR="00A52FD4" w:rsidRPr="0027343D">
        <w:rPr>
          <w:rFonts w:ascii="Arial Narrow" w:hAnsi="Arial Narrow"/>
        </w:rPr>
        <w:t xml:space="preserve"> departments </w:t>
      </w:r>
      <w:r w:rsidR="006866D3" w:rsidRPr="0027343D">
        <w:rPr>
          <w:rFonts w:ascii="Arial Narrow" w:hAnsi="Arial Narrow"/>
        </w:rPr>
        <w:t>co-</w:t>
      </w:r>
      <w:r w:rsidR="00A52FD4" w:rsidRPr="0027343D">
        <w:rPr>
          <w:rFonts w:ascii="Arial Narrow" w:hAnsi="Arial Narrow"/>
        </w:rPr>
        <w:t>sponsor the Nursing Home Report Car</w:t>
      </w:r>
      <w:r w:rsidR="000657AB" w:rsidRPr="0027343D">
        <w:rPr>
          <w:rFonts w:ascii="Arial Narrow" w:hAnsi="Arial Narrow"/>
        </w:rPr>
        <w:t>d</w:t>
      </w:r>
      <w:r w:rsidR="00A52FD4" w:rsidRPr="0027343D">
        <w:rPr>
          <w:rFonts w:ascii="Arial Narrow" w:hAnsi="Arial Narrow"/>
        </w:rPr>
        <w:t xml:space="preserve">, at </w:t>
      </w:r>
      <w:hyperlink r:id="rId8" w:tgtFrame="_blank" w:history="1">
        <w:r w:rsidR="00A52FD4" w:rsidRPr="0027343D">
          <w:rPr>
            <w:rStyle w:val="Hyperlink"/>
            <w:rFonts w:ascii="Arial Narrow" w:hAnsi="Arial Narrow"/>
          </w:rPr>
          <w:t>nhreportcard.dhs.mn.gov</w:t>
        </w:r>
      </w:hyperlink>
      <w:r w:rsidR="00A52FD4" w:rsidRPr="0027343D">
        <w:rPr>
          <w:rFonts w:ascii="Arial Narrow" w:hAnsi="Arial Narrow"/>
        </w:rPr>
        <w:t xml:space="preserve">, which helps consumers compare </w:t>
      </w:r>
      <w:r w:rsidR="002D2B78" w:rsidRPr="0027343D">
        <w:rPr>
          <w:rFonts w:ascii="Arial Narrow" w:hAnsi="Arial Narrow"/>
        </w:rPr>
        <w:t>quality of care in nursing facilities</w:t>
      </w:r>
      <w:r w:rsidR="00A52FD4" w:rsidRPr="0027343D">
        <w:rPr>
          <w:rFonts w:ascii="Arial Narrow" w:hAnsi="Arial Narrow"/>
        </w:rPr>
        <w:t xml:space="preserve"> across the state.</w:t>
      </w:r>
    </w:p>
    <w:p w14:paraId="3829619A" w14:textId="77777777" w:rsidR="002C0C90" w:rsidRPr="0027343D" w:rsidRDefault="002C0C90" w:rsidP="002C0C90">
      <w:pPr>
        <w:pStyle w:val="subhead"/>
        <w:rPr>
          <w:rFonts w:ascii="Arial Narrow" w:hAnsi="Arial Narrow"/>
        </w:rPr>
      </w:pPr>
      <w:r w:rsidRPr="0027343D">
        <w:rPr>
          <w:rFonts w:ascii="Arial Narrow" w:hAnsi="Arial Narrow"/>
        </w:rPr>
        <w:t>What services are covered in nursing facilities?</w:t>
      </w:r>
    </w:p>
    <w:p w14:paraId="26922936" w14:textId="77777777" w:rsidR="002C0C90" w:rsidRPr="0027343D" w:rsidRDefault="002C0C90" w:rsidP="002C0C90">
      <w:pPr>
        <w:pStyle w:val="BodyText10"/>
        <w:rPr>
          <w:rFonts w:ascii="Arial Narrow" w:hAnsi="Arial Narrow"/>
        </w:rPr>
      </w:pPr>
      <w:r w:rsidRPr="0027343D">
        <w:rPr>
          <w:rFonts w:ascii="Arial Narrow" w:hAnsi="Arial Narrow"/>
        </w:rPr>
        <w:t xml:space="preserve">Nursing facility services are bundled into a comprehensive package of room, board and nursing services. The package does not include </w:t>
      </w:r>
      <w:r w:rsidR="006866D3" w:rsidRPr="0027343D">
        <w:rPr>
          <w:rFonts w:ascii="Arial Narrow" w:hAnsi="Arial Narrow"/>
        </w:rPr>
        <w:t xml:space="preserve">costs for medication or such services as </w:t>
      </w:r>
      <w:r w:rsidR="00015CCA" w:rsidRPr="0027343D">
        <w:rPr>
          <w:rFonts w:ascii="Arial Narrow" w:hAnsi="Arial Narrow"/>
        </w:rPr>
        <w:t>hospitalization, physician services</w:t>
      </w:r>
      <w:r w:rsidR="00FF0F15" w:rsidRPr="0027343D">
        <w:rPr>
          <w:rFonts w:ascii="Arial Narrow" w:hAnsi="Arial Narrow"/>
        </w:rPr>
        <w:t>,</w:t>
      </w:r>
      <w:r w:rsidR="00015CCA" w:rsidRPr="0027343D">
        <w:rPr>
          <w:rFonts w:ascii="Arial Narrow" w:hAnsi="Arial Narrow"/>
        </w:rPr>
        <w:t xml:space="preserve"> </w:t>
      </w:r>
      <w:r w:rsidR="00DA163D" w:rsidRPr="0027343D">
        <w:rPr>
          <w:rFonts w:ascii="Arial Narrow" w:hAnsi="Arial Narrow"/>
        </w:rPr>
        <w:t>physical t</w:t>
      </w:r>
      <w:r w:rsidR="00015CCA" w:rsidRPr="0027343D">
        <w:rPr>
          <w:rFonts w:ascii="Arial Narrow" w:hAnsi="Arial Narrow"/>
        </w:rPr>
        <w:t>herapy, occupational therapy or</w:t>
      </w:r>
      <w:r w:rsidR="00DA163D" w:rsidRPr="0027343D">
        <w:rPr>
          <w:rFonts w:ascii="Arial Narrow" w:hAnsi="Arial Narrow"/>
        </w:rPr>
        <w:t xml:space="preserve"> speech therapy</w:t>
      </w:r>
      <w:r w:rsidR="00FF0F15" w:rsidRPr="0027343D">
        <w:rPr>
          <w:rFonts w:ascii="Arial Narrow" w:hAnsi="Arial Narrow"/>
        </w:rPr>
        <w:t>.</w:t>
      </w:r>
      <w:r w:rsidR="00DA163D" w:rsidRPr="0027343D">
        <w:rPr>
          <w:rFonts w:ascii="Arial Narrow" w:hAnsi="Arial Narrow"/>
        </w:rPr>
        <w:t xml:space="preserve"> </w:t>
      </w:r>
    </w:p>
    <w:p w14:paraId="5043D568" w14:textId="2C8B45A0" w:rsidR="002C0C90" w:rsidRPr="0027343D" w:rsidRDefault="002C0C90" w:rsidP="002C0C90">
      <w:pPr>
        <w:pStyle w:val="subhead"/>
        <w:rPr>
          <w:rFonts w:ascii="Arial Narrow" w:hAnsi="Arial Narrow"/>
        </w:rPr>
      </w:pPr>
      <w:r w:rsidRPr="0027343D">
        <w:rPr>
          <w:rFonts w:ascii="Arial Narrow" w:hAnsi="Arial Narrow"/>
        </w:rPr>
        <w:t xml:space="preserve">How </w:t>
      </w:r>
      <w:r w:rsidR="0081639E" w:rsidRPr="0027343D">
        <w:rPr>
          <w:rFonts w:ascii="Arial Narrow" w:hAnsi="Arial Narrow"/>
        </w:rPr>
        <w:t>is a</w:t>
      </w:r>
      <w:r w:rsidRPr="0027343D">
        <w:rPr>
          <w:rFonts w:ascii="Arial Narrow" w:hAnsi="Arial Narrow"/>
        </w:rPr>
        <w:t xml:space="preserve"> person admitted to a nursing </w:t>
      </w:r>
      <w:r w:rsidR="004F6D06">
        <w:rPr>
          <w:rFonts w:ascii="Arial Narrow" w:hAnsi="Arial Narrow"/>
        </w:rPr>
        <w:t>facility</w:t>
      </w:r>
      <w:r w:rsidRPr="0027343D">
        <w:rPr>
          <w:rFonts w:ascii="Arial Narrow" w:hAnsi="Arial Narrow"/>
        </w:rPr>
        <w:t>?</w:t>
      </w:r>
    </w:p>
    <w:p w14:paraId="7EDFF142" w14:textId="0142FF7A" w:rsidR="000961B9" w:rsidRPr="0027343D" w:rsidRDefault="002C0C90" w:rsidP="000961B9">
      <w:pPr>
        <w:pStyle w:val="BodyText10"/>
        <w:rPr>
          <w:rFonts w:ascii="Arial Narrow" w:hAnsi="Arial Narrow"/>
        </w:rPr>
      </w:pPr>
      <w:r w:rsidRPr="0027343D">
        <w:rPr>
          <w:rFonts w:ascii="Arial Narrow" w:hAnsi="Arial Narrow"/>
        </w:rPr>
        <w:t xml:space="preserve">Anyone seeking admission to </w:t>
      </w:r>
      <w:r w:rsidR="00DA163D" w:rsidRPr="0027343D">
        <w:rPr>
          <w:rFonts w:ascii="Arial Narrow" w:hAnsi="Arial Narrow"/>
        </w:rPr>
        <w:t xml:space="preserve">a </w:t>
      </w:r>
      <w:r w:rsidRPr="0027343D">
        <w:rPr>
          <w:rFonts w:ascii="Arial Narrow" w:hAnsi="Arial Narrow"/>
        </w:rPr>
        <w:t>Medica</w:t>
      </w:r>
      <w:r w:rsidR="00FA641F" w:rsidRPr="0027343D">
        <w:rPr>
          <w:rFonts w:ascii="Arial Narrow" w:hAnsi="Arial Narrow"/>
        </w:rPr>
        <w:t xml:space="preserve">id-certified </w:t>
      </w:r>
      <w:r w:rsidRPr="0027343D">
        <w:rPr>
          <w:rFonts w:ascii="Arial Narrow" w:hAnsi="Arial Narrow"/>
        </w:rPr>
        <w:t xml:space="preserve">nursing facility must be assessed to determine if they need nursing facility level of care. The pre-admission </w:t>
      </w:r>
      <w:r w:rsidR="000961B9" w:rsidRPr="0027343D">
        <w:rPr>
          <w:rFonts w:ascii="Arial Narrow" w:hAnsi="Arial Narrow"/>
        </w:rPr>
        <w:t xml:space="preserve">assessment </w:t>
      </w:r>
      <w:r w:rsidR="00FA641F" w:rsidRPr="0027343D">
        <w:rPr>
          <w:rFonts w:ascii="Arial Narrow" w:hAnsi="Arial Narrow"/>
        </w:rPr>
        <w:t>can be arranged by contacting the</w:t>
      </w:r>
      <w:r w:rsidR="00190716" w:rsidRPr="0027343D">
        <w:rPr>
          <w:rFonts w:ascii="Arial Narrow" w:hAnsi="Arial Narrow"/>
        </w:rPr>
        <w:t xml:space="preserve"> </w:t>
      </w:r>
      <w:r w:rsidR="000961B9" w:rsidRPr="0027343D">
        <w:rPr>
          <w:rFonts w:ascii="Arial Narrow" w:hAnsi="Arial Narrow"/>
        </w:rPr>
        <w:t>county in which the person resides.</w:t>
      </w:r>
    </w:p>
    <w:p w14:paraId="32DD8545" w14:textId="2DAB6D41" w:rsidR="002C0C90" w:rsidRPr="0027343D" w:rsidRDefault="002C0C90" w:rsidP="002C0C90">
      <w:pPr>
        <w:pStyle w:val="subhead"/>
        <w:rPr>
          <w:rFonts w:ascii="Arial Narrow" w:hAnsi="Arial Narrow"/>
        </w:rPr>
      </w:pPr>
      <w:r w:rsidRPr="0027343D">
        <w:rPr>
          <w:rFonts w:ascii="Arial Narrow" w:hAnsi="Arial Narrow"/>
        </w:rPr>
        <w:t>How much does it cost</w:t>
      </w:r>
      <w:r w:rsidR="00E6189A" w:rsidRPr="0027343D">
        <w:rPr>
          <w:rFonts w:ascii="Arial Narrow" w:hAnsi="Arial Narrow"/>
        </w:rPr>
        <w:t xml:space="preserve"> and who pays</w:t>
      </w:r>
      <w:r w:rsidRPr="0027343D">
        <w:rPr>
          <w:rFonts w:ascii="Arial Narrow" w:hAnsi="Arial Narrow"/>
        </w:rPr>
        <w:t>?</w:t>
      </w:r>
    </w:p>
    <w:p w14:paraId="774E710B" w14:textId="1CABFDDB" w:rsidR="002C0C90" w:rsidRPr="0027343D" w:rsidRDefault="00FD5952" w:rsidP="00FD5952">
      <w:pPr>
        <w:pStyle w:val="bullettext"/>
        <w:numPr>
          <w:ilvl w:val="0"/>
          <w:numId w:val="0"/>
        </w:numPr>
        <w:rPr>
          <w:rFonts w:ascii="Arial Narrow" w:hAnsi="Arial Narrow"/>
        </w:rPr>
      </w:pPr>
      <w:r w:rsidRPr="0027343D">
        <w:rPr>
          <w:rFonts w:ascii="Arial Narrow" w:hAnsi="Arial Narrow"/>
        </w:rPr>
        <w:t>Approximately $2 billion is spent annually</w:t>
      </w:r>
      <w:r w:rsidR="002D2B78" w:rsidRPr="0027343D">
        <w:rPr>
          <w:rFonts w:ascii="Arial Narrow" w:hAnsi="Arial Narrow"/>
        </w:rPr>
        <w:t xml:space="preserve"> on nursing facility</w:t>
      </w:r>
      <w:r w:rsidR="002C0C90" w:rsidRPr="0027343D">
        <w:rPr>
          <w:rFonts w:ascii="Arial Narrow" w:hAnsi="Arial Narrow"/>
        </w:rPr>
        <w:t xml:space="preserve"> care</w:t>
      </w:r>
      <w:r w:rsidR="002B6DF9" w:rsidRPr="0027343D">
        <w:rPr>
          <w:rFonts w:ascii="Arial Narrow" w:hAnsi="Arial Narrow"/>
        </w:rPr>
        <w:t xml:space="preserve"> in Minnesota</w:t>
      </w:r>
      <w:r w:rsidR="002C0C90" w:rsidRPr="0027343D">
        <w:rPr>
          <w:rFonts w:ascii="Arial Narrow" w:hAnsi="Arial Narrow"/>
        </w:rPr>
        <w:t>. This includes state and federal dollars as well as private pay and funds from other sources.</w:t>
      </w:r>
      <w:r w:rsidR="002D2B78" w:rsidRPr="0027343D">
        <w:rPr>
          <w:rFonts w:ascii="Arial Narrow" w:hAnsi="Arial Narrow"/>
        </w:rPr>
        <w:t xml:space="preserve"> See page 2 for a breakdown by payer sources. </w:t>
      </w:r>
    </w:p>
    <w:p w14:paraId="3617408F" w14:textId="77777777" w:rsidR="00F70E72" w:rsidRPr="0027343D" w:rsidRDefault="00F70E72" w:rsidP="00FD5952">
      <w:pPr>
        <w:pStyle w:val="bullettext"/>
        <w:numPr>
          <w:ilvl w:val="0"/>
          <w:numId w:val="0"/>
        </w:numPr>
        <w:rPr>
          <w:rFonts w:ascii="Arial Narrow" w:hAnsi="Arial Narrow"/>
        </w:rPr>
      </w:pPr>
    </w:p>
    <w:p w14:paraId="3D75922E" w14:textId="677797C3" w:rsidR="00F70E72" w:rsidRPr="0027343D" w:rsidRDefault="00F70E72" w:rsidP="00F70E72">
      <w:pPr>
        <w:pStyle w:val="BodyText10"/>
        <w:rPr>
          <w:rFonts w:ascii="Arial Narrow" w:hAnsi="Arial Narrow" w:cs="Arial"/>
          <w:b/>
          <w:sz w:val="28"/>
          <w:szCs w:val="28"/>
        </w:rPr>
      </w:pPr>
      <w:r w:rsidRPr="0027343D">
        <w:rPr>
          <w:rFonts w:ascii="Arial Narrow" w:hAnsi="Arial Narrow" w:cs="Arial"/>
          <w:b/>
          <w:sz w:val="28"/>
          <w:szCs w:val="28"/>
        </w:rPr>
        <w:t xml:space="preserve">How many nursing </w:t>
      </w:r>
      <w:r w:rsidR="004F6D06">
        <w:rPr>
          <w:rFonts w:ascii="Arial Narrow" w:hAnsi="Arial Narrow" w:cs="Arial"/>
          <w:b/>
          <w:sz w:val="28"/>
          <w:szCs w:val="28"/>
        </w:rPr>
        <w:t>facility</w:t>
      </w:r>
      <w:r w:rsidRPr="0027343D">
        <w:rPr>
          <w:rFonts w:ascii="Arial Narrow" w:hAnsi="Arial Narrow" w:cs="Arial"/>
          <w:b/>
          <w:sz w:val="28"/>
          <w:szCs w:val="28"/>
        </w:rPr>
        <w:t xml:space="preserve"> beds?</w:t>
      </w:r>
    </w:p>
    <w:p w14:paraId="58BEA756" w14:textId="293AABC7" w:rsidR="00F70E72" w:rsidRPr="0027343D" w:rsidRDefault="00F70E72" w:rsidP="00F70E72">
      <w:pPr>
        <w:pStyle w:val="bullettext"/>
        <w:numPr>
          <w:ilvl w:val="0"/>
          <w:numId w:val="0"/>
        </w:numPr>
        <w:contextualSpacing/>
        <w:rPr>
          <w:rFonts w:ascii="Arial Narrow" w:hAnsi="Arial Narrow"/>
        </w:rPr>
      </w:pPr>
      <w:r w:rsidRPr="0027343D">
        <w:rPr>
          <w:rFonts w:ascii="Arial Narrow" w:hAnsi="Arial Narrow"/>
        </w:rPr>
        <w:t>Changing consumer preferences, along with incentives and restrictions imposed by the state, have led to about a 39 percent reduction in the number of beds in the state’s nursing homes since 1987.</w:t>
      </w:r>
      <w:r w:rsidR="001004D6">
        <w:rPr>
          <w:rFonts w:ascii="Arial Narrow" w:hAnsi="Arial Narrow"/>
        </w:rPr>
        <w:t xml:space="preserve">  </w:t>
      </w:r>
      <w:r w:rsidRPr="0027343D">
        <w:rPr>
          <w:rFonts w:ascii="Arial Narrow" w:hAnsi="Arial Narrow"/>
        </w:rPr>
        <w:t xml:space="preserve">Minnesota has 368 licensed and Medicaid-certified </w:t>
      </w:r>
      <w:r w:rsidR="004F6D06">
        <w:rPr>
          <w:rFonts w:ascii="Arial Narrow" w:hAnsi="Arial Narrow"/>
        </w:rPr>
        <w:t xml:space="preserve">(MA) </w:t>
      </w:r>
      <w:r w:rsidRPr="0027343D">
        <w:rPr>
          <w:rFonts w:ascii="Arial Narrow" w:hAnsi="Arial Narrow"/>
        </w:rPr>
        <w:t>nur</w:t>
      </w:r>
      <w:r w:rsidR="001004D6">
        <w:rPr>
          <w:rFonts w:ascii="Arial Narrow" w:hAnsi="Arial Narrow"/>
        </w:rPr>
        <w:t>sing facilities</w:t>
      </w:r>
      <w:r w:rsidRPr="0027343D">
        <w:rPr>
          <w:rFonts w:ascii="Arial Narrow" w:hAnsi="Arial Narrow"/>
        </w:rPr>
        <w:t xml:space="preserve"> as of Sept. 30, 2015. </w:t>
      </w:r>
    </w:p>
    <w:p w14:paraId="35147BCD" w14:textId="77777777" w:rsidR="00F70E72" w:rsidRPr="0027343D" w:rsidRDefault="00F70E72" w:rsidP="00FD5952">
      <w:pPr>
        <w:pStyle w:val="bullettext"/>
        <w:numPr>
          <w:ilvl w:val="0"/>
          <w:numId w:val="0"/>
        </w:numPr>
        <w:rPr>
          <w:rFonts w:ascii="Arial Narrow" w:hAnsi="Arial Narrow"/>
        </w:rPr>
      </w:pPr>
    </w:p>
    <w:p w14:paraId="1E147859" w14:textId="77777777" w:rsidR="00FD5952" w:rsidRPr="0027343D" w:rsidRDefault="00FD5952" w:rsidP="00FD5952">
      <w:pPr>
        <w:pStyle w:val="subhead"/>
        <w:rPr>
          <w:rFonts w:ascii="Arial Narrow" w:hAnsi="Arial Narrow"/>
        </w:rPr>
      </w:pPr>
      <w:r w:rsidRPr="0027343D">
        <w:rPr>
          <w:rFonts w:ascii="Arial Narrow" w:hAnsi="Arial Narrow"/>
        </w:rPr>
        <w:t>How are nursing facility rates set?</w:t>
      </w:r>
    </w:p>
    <w:p w14:paraId="1259AB1A" w14:textId="77777777" w:rsidR="00FD5952" w:rsidRPr="0027343D" w:rsidRDefault="00FD5952" w:rsidP="00FD5952">
      <w:pPr>
        <w:pStyle w:val="subhead"/>
        <w:rPr>
          <w:rFonts w:ascii="Arial Narrow" w:hAnsi="Arial Narrow" w:cs="Times New Roman"/>
          <w:b w:val="0"/>
          <w:sz w:val="24"/>
          <w:szCs w:val="24"/>
        </w:rPr>
      </w:pPr>
      <w:r w:rsidRPr="0027343D">
        <w:rPr>
          <w:rFonts w:ascii="Arial Narrow" w:hAnsi="Arial Narrow" w:cs="Times New Roman"/>
          <w:b w:val="0"/>
          <w:sz w:val="24"/>
          <w:szCs w:val="24"/>
        </w:rPr>
        <w:t>Nursing facility rates for Medical Assistance and private pay do not differ within a facility. This is because Minnesota’s rate equalization law prohibits nursing facilities that participate in the MA program from charging private pay residents more than MA residents. Nursing facilities are allowed to charge private pay residents a higher rate for a single room and for special services not included in the daily rate</w:t>
      </w:r>
    </w:p>
    <w:p w14:paraId="14115CBC" w14:textId="77777777" w:rsidR="00E65883" w:rsidRPr="0027343D" w:rsidRDefault="00FD5952" w:rsidP="00E65883">
      <w:pPr>
        <w:pStyle w:val="BodyText10"/>
        <w:rPr>
          <w:rFonts w:ascii="Arial Narrow" w:hAnsi="Arial Narrow"/>
        </w:rPr>
      </w:pPr>
      <w:r w:rsidRPr="0027343D">
        <w:rPr>
          <w:rFonts w:ascii="Arial Narrow" w:hAnsi="Arial Narrow"/>
        </w:rPr>
        <w:t>Value-Based Reimbursement (VBR), a new system for setting payment rates for nursing facilities, was established in 2015 legislation. These payment rates are made up of components for operating costs, external fixed costs</w:t>
      </w:r>
      <w:r w:rsidR="00E65883" w:rsidRPr="0027343D">
        <w:rPr>
          <w:rFonts w:ascii="Arial Narrow" w:hAnsi="Arial Narrow"/>
        </w:rPr>
        <w:t xml:space="preserve"> </w:t>
      </w:r>
      <w:r w:rsidRPr="0027343D">
        <w:rPr>
          <w:rFonts w:ascii="Arial Narrow" w:hAnsi="Arial Narrow"/>
        </w:rPr>
        <w:t>and property costs.</w:t>
      </w:r>
    </w:p>
    <w:p w14:paraId="6118811C" w14:textId="413CCBE1" w:rsidR="002C0C90" w:rsidRDefault="00E65883" w:rsidP="00E65883">
      <w:pPr>
        <w:pStyle w:val="BodyText10"/>
      </w:pPr>
      <w:r w:rsidRPr="00F74B74">
        <w:rPr>
          <w:noProof/>
        </w:rPr>
        <w:lastRenderedPageBreak/>
        <w:drawing>
          <wp:inline distT="0" distB="0" distL="0" distR="0" wp14:anchorId="369CE110" wp14:editId="2E38BCD8">
            <wp:extent cx="6095999" cy="3204376"/>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6551"/>
                    <a:stretch/>
                  </pic:blipFill>
                  <pic:spPr bwMode="auto">
                    <a:xfrm>
                      <a:off x="0" y="0"/>
                      <a:ext cx="6096851" cy="3204824"/>
                    </a:xfrm>
                    <a:prstGeom prst="rect">
                      <a:avLst/>
                    </a:prstGeom>
                    <a:ln>
                      <a:noFill/>
                    </a:ln>
                    <a:extLst>
                      <a:ext uri="{53640926-AAD7-44D8-BBD7-CCE9431645EC}">
                        <a14:shadowObscured xmlns:a14="http://schemas.microsoft.com/office/drawing/2010/main"/>
                      </a:ext>
                    </a:extLst>
                  </pic:spPr>
                </pic:pic>
              </a:graphicData>
            </a:graphic>
          </wp:inline>
        </w:drawing>
      </w:r>
    </w:p>
    <w:p w14:paraId="21220FBC" w14:textId="1F965086" w:rsidR="00E65883" w:rsidRDefault="00E65883" w:rsidP="000657AB">
      <w:pPr>
        <w:pStyle w:val="BodyText1"/>
      </w:pPr>
    </w:p>
    <w:p w14:paraId="4FC30D9C" w14:textId="68B818E1" w:rsidR="00E65883" w:rsidRDefault="00C9321D" w:rsidP="000657AB">
      <w:pPr>
        <w:pStyle w:val="BodyText1"/>
      </w:pPr>
      <w:r>
        <w:rPr>
          <w:noProof/>
        </w:rPr>
        <w:t xml:space="preserve"> </w:t>
      </w:r>
      <w:r w:rsidR="00066221" w:rsidRPr="004F6D06">
        <w:rPr>
          <w:noProof/>
        </w:rPr>
        <w:drawing>
          <wp:inline distT="0" distB="0" distL="0" distR="0" wp14:anchorId="799F4DC5" wp14:editId="591DE734">
            <wp:extent cx="6095202" cy="246449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0409" b="7710"/>
                    <a:stretch/>
                  </pic:blipFill>
                  <pic:spPr bwMode="auto">
                    <a:xfrm>
                      <a:off x="0" y="0"/>
                      <a:ext cx="6095999" cy="2464812"/>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786F55F2" w14:textId="77777777" w:rsidR="00E65883" w:rsidRDefault="00E65883" w:rsidP="000657AB">
      <w:pPr>
        <w:pStyle w:val="BodyText1"/>
      </w:pPr>
    </w:p>
    <w:p w14:paraId="5E947F6D" w14:textId="6181D6AF" w:rsidR="00E65883" w:rsidRPr="0027343D" w:rsidRDefault="0027343D" w:rsidP="0027343D">
      <w:pPr>
        <w:pStyle w:val="BodyText10"/>
        <w:rPr>
          <w:rFonts w:ascii="Arial Narrow" w:hAnsi="Arial Narrow"/>
          <w:noProof/>
        </w:rPr>
      </w:pPr>
      <w:r w:rsidRPr="0027343D">
        <w:rPr>
          <w:rFonts w:ascii="Arial Narrow" w:hAnsi="Arial Narrow"/>
        </w:rPr>
        <w:t xml:space="preserve">For accessible formats of this publication or assistance with additional equal access to human services, write to </w:t>
      </w:r>
      <w:hyperlink r:id="rId11" w:history="1">
        <w:r w:rsidRPr="0027343D">
          <w:rPr>
            <w:rStyle w:val="Hyperlink"/>
            <w:rFonts w:ascii="Arial Narrow" w:hAnsi="Arial Narrow"/>
          </w:rPr>
          <w:t>DHS.info@state.mn.us</w:t>
        </w:r>
      </w:hyperlink>
      <w:r w:rsidRPr="0027343D">
        <w:rPr>
          <w:rFonts w:ascii="Arial Narrow" w:hAnsi="Arial Narrow"/>
        </w:rPr>
        <w:t>, call 651-431-2280, toll-free 800-747-5484, or use your preferred relay service.</w:t>
      </w:r>
    </w:p>
    <w:sectPr w:rsidR="00E65883" w:rsidRPr="0027343D" w:rsidSect="0027343D">
      <w:footerReference w:type="default" r:id="rId12"/>
      <w:headerReference w:type="first" r:id="rId13"/>
      <w:footerReference w:type="first" r:id="rId14"/>
      <w:pgSz w:w="12240" w:h="15840" w:code="1"/>
      <w:pgMar w:top="1440" w:right="720" w:bottom="1440" w:left="720" w:header="0" w:footer="47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ABA5E" w14:textId="77777777" w:rsidR="00B028D4" w:rsidRDefault="00B028D4">
      <w:r>
        <w:separator/>
      </w:r>
    </w:p>
  </w:endnote>
  <w:endnote w:type="continuationSeparator" w:id="0">
    <w:p w14:paraId="331E80BB" w14:textId="77777777" w:rsidR="00B028D4" w:rsidRDefault="00B0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BF29A" w14:textId="77777777" w:rsidR="00024F99" w:rsidRPr="00D52FC4" w:rsidRDefault="00B028D4" w:rsidP="006E2CE0">
    <w:pPr>
      <w:tabs>
        <w:tab w:val="left" w:pos="3240"/>
      </w:tabs>
      <w:jc w:val="center"/>
      <w:rPr>
        <w:iCs/>
        <w:sz w:val="18"/>
        <w:szCs w:val="18"/>
      </w:rPr>
    </w:pPr>
    <w:r>
      <w:fldChar w:fldCharType="begin"/>
    </w:r>
    <w:r>
      <w:instrText xml:space="preserve"> HYPERLINK "http://mn.gov/dhs" \t "_blank" \o "Follow this link to the Minnesota Department of Human Services website." </w:instrText>
    </w:r>
    <w:r>
      <w:fldChar w:fldCharType="separate"/>
    </w:r>
    <w:proofErr w:type="gramStart"/>
    <w:r w:rsidR="00024F99" w:rsidRPr="000E7A79">
      <w:rPr>
        <w:rStyle w:val="Hyperlink"/>
        <w:iCs/>
        <w:sz w:val="18"/>
        <w:szCs w:val="18"/>
      </w:rPr>
      <w:t>mn.gov/dhs</w:t>
    </w:r>
    <w:proofErr w:type="gramEnd"/>
    <w:r>
      <w:rPr>
        <w:rStyle w:val="Hyperlink"/>
        <w:i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E4F57" w14:textId="77777777" w:rsidR="00024F99" w:rsidRPr="001B6346" w:rsidRDefault="00B028D4" w:rsidP="004D1C4D">
    <w:pPr>
      <w:tabs>
        <w:tab w:val="left" w:pos="3240"/>
      </w:tabs>
      <w:jc w:val="center"/>
      <w:rPr>
        <w:iCs/>
        <w:sz w:val="18"/>
        <w:szCs w:val="18"/>
      </w:rPr>
    </w:pPr>
    <w:hyperlink r:id="rId1" w:tgtFrame="_blank" w:tooltip="Follow this link to the Minnesota Department of Human Services website." w:history="1">
      <w:proofErr w:type="gramStart"/>
      <w:r w:rsidR="00024F99" w:rsidRPr="000E7A79">
        <w:rPr>
          <w:rStyle w:val="Hyperlink"/>
          <w:iCs/>
          <w:sz w:val="18"/>
          <w:szCs w:val="18"/>
        </w:rPr>
        <w:t>mn.gov/dhs</w:t>
      </w:r>
      <w:proofErr w:type="gram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69F35" w14:textId="77777777" w:rsidR="00B028D4" w:rsidRDefault="00B028D4">
      <w:r>
        <w:separator/>
      </w:r>
    </w:p>
  </w:footnote>
  <w:footnote w:type="continuationSeparator" w:id="0">
    <w:p w14:paraId="1EBE7F0C" w14:textId="77777777" w:rsidR="00B028D4" w:rsidRDefault="00B02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8B481" w14:textId="7178F970" w:rsidR="0027343D" w:rsidRPr="004364DE" w:rsidRDefault="0027343D" w:rsidP="0027343D">
    <w:pPr>
      <w:pStyle w:val="BodyText"/>
      <w:tabs>
        <w:tab w:val="left" w:pos="630"/>
        <w:tab w:val="right" w:pos="10080"/>
      </w:tabs>
      <w:spacing w:before="0" w:after="0"/>
      <w:rPr>
        <w:color w:val="000000" w:themeColor="text1"/>
        <w:sz w:val="72"/>
        <w:szCs w:val="72"/>
      </w:rPr>
    </w:pPr>
    <w:r w:rsidRPr="004364DE">
      <w:rPr>
        <w:noProof/>
        <w:color w:val="000000" w:themeColor="text1"/>
        <w:sz w:val="72"/>
        <w:szCs w:val="72"/>
        <w:lang w:bidi="ar-SA"/>
      </w:rPr>
      <w:drawing>
        <wp:inline distT="0" distB="0" distL="0" distR="0" wp14:anchorId="490630DA" wp14:editId="0D8CFC15">
          <wp:extent cx="2732405" cy="885825"/>
          <wp:effectExtent l="0" t="0" r="0" b="9525"/>
          <wp:docPr id="1" name="Picture 1" descr="Minnesota Department of Human Services logo" title="MN D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s-color-logo.jpg"/>
                  <pic:cNvPicPr/>
                </pic:nvPicPr>
                <pic:blipFill rotWithShape="1">
                  <a:blip r:embed="rId1">
                    <a:extLst>
                      <a:ext uri="{28A0092B-C50C-407E-A947-70E740481C1C}">
                        <a14:useLocalDpi xmlns:a14="http://schemas.microsoft.com/office/drawing/2010/main" val="0"/>
                      </a:ext>
                    </a:extLst>
                  </a:blip>
                  <a:srcRect t="-1" r="4922" b="32177"/>
                  <a:stretch/>
                </pic:blipFill>
                <pic:spPr bwMode="auto">
                  <a:xfrm>
                    <a:off x="0" y="0"/>
                    <a:ext cx="2873883" cy="931691"/>
                  </a:xfrm>
                  <a:prstGeom prst="rect">
                    <a:avLst/>
                  </a:prstGeom>
                  <a:ln>
                    <a:noFill/>
                  </a:ln>
                  <a:extLst>
                    <a:ext uri="{53640926-AAD7-44D8-BBD7-CCE9431645EC}">
                      <a14:shadowObscured xmlns:a14="http://schemas.microsoft.com/office/drawing/2010/main"/>
                    </a:ext>
                  </a:extLst>
                </pic:spPr>
              </pic:pic>
            </a:graphicData>
          </a:graphic>
        </wp:inline>
      </w:drawing>
    </w:r>
  </w:p>
  <w:p w14:paraId="7E3FC216" w14:textId="77777777" w:rsidR="0027343D" w:rsidRDefault="002734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604"/>
    <w:multiLevelType w:val="hybridMultilevel"/>
    <w:tmpl w:val="9AB0F82C"/>
    <w:lvl w:ilvl="0" w:tplc="4804106A">
      <w:start w:val="1"/>
      <w:numFmt w:val="bullet"/>
      <w:lvlText w:val="•"/>
      <w:lvlJc w:val="left"/>
      <w:pPr>
        <w:tabs>
          <w:tab w:val="num" w:pos="720"/>
        </w:tabs>
        <w:ind w:left="720" w:hanging="360"/>
      </w:pPr>
      <w:rPr>
        <w:rFonts w:ascii="Times New Roman" w:hAnsi="Times New Roman" w:hint="default"/>
      </w:rPr>
    </w:lvl>
    <w:lvl w:ilvl="1" w:tplc="31B09134">
      <w:start w:val="49"/>
      <w:numFmt w:val="bullet"/>
      <w:lvlText w:val="•"/>
      <w:lvlJc w:val="left"/>
      <w:pPr>
        <w:tabs>
          <w:tab w:val="num" w:pos="1440"/>
        </w:tabs>
        <w:ind w:left="1440" w:hanging="360"/>
      </w:pPr>
      <w:rPr>
        <w:rFonts w:ascii="Times New Roman" w:hAnsi="Times New Roman" w:hint="default"/>
      </w:rPr>
    </w:lvl>
    <w:lvl w:ilvl="2" w:tplc="F9DE62CA" w:tentative="1">
      <w:start w:val="1"/>
      <w:numFmt w:val="bullet"/>
      <w:lvlText w:val="•"/>
      <w:lvlJc w:val="left"/>
      <w:pPr>
        <w:tabs>
          <w:tab w:val="num" w:pos="2160"/>
        </w:tabs>
        <w:ind w:left="2160" w:hanging="360"/>
      </w:pPr>
      <w:rPr>
        <w:rFonts w:ascii="Times New Roman" w:hAnsi="Times New Roman" w:hint="default"/>
      </w:rPr>
    </w:lvl>
    <w:lvl w:ilvl="3" w:tplc="77F0D12E" w:tentative="1">
      <w:start w:val="1"/>
      <w:numFmt w:val="bullet"/>
      <w:lvlText w:val="•"/>
      <w:lvlJc w:val="left"/>
      <w:pPr>
        <w:tabs>
          <w:tab w:val="num" w:pos="2880"/>
        </w:tabs>
        <w:ind w:left="2880" w:hanging="360"/>
      </w:pPr>
      <w:rPr>
        <w:rFonts w:ascii="Times New Roman" w:hAnsi="Times New Roman" w:hint="default"/>
      </w:rPr>
    </w:lvl>
    <w:lvl w:ilvl="4" w:tplc="55506348" w:tentative="1">
      <w:start w:val="1"/>
      <w:numFmt w:val="bullet"/>
      <w:lvlText w:val="•"/>
      <w:lvlJc w:val="left"/>
      <w:pPr>
        <w:tabs>
          <w:tab w:val="num" w:pos="3600"/>
        </w:tabs>
        <w:ind w:left="3600" w:hanging="360"/>
      </w:pPr>
      <w:rPr>
        <w:rFonts w:ascii="Times New Roman" w:hAnsi="Times New Roman" w:hint="default"/>
      </w:rPr>
    </w:lvl>
    <w:lvl w:ilvl="5" w:tplc="1A825FF4" w:tentative="1">
      <w:start w:val="1"/>
      <w:numFmt w:val="bullet"/>
      <w:lvlText w:val="•"/>
      <w:lvlJc w:val="left"/>
      <w:pPr>
        <w:tabs>
          <w:tab w:val="num" w:pos="4320"/>
        </w:tabs>
        <w:ind w:left="4320" w:hanging="360"/>
      </w:pPr>
      <w:rPr>
        <w:rFonts w:ascii="Times New Roman" w:hAnsi="Times New Roman" w:hint="default"/>
      </w:rPr>
    </w:lvl>
    <w:lvl w:ilvl="6" w:tplc="87BCD676" w:tentative="1">
      <w:start w:val="1"/>
      <w:numFmt w:val="bullet"/>
      <w:lvlText w:val="•"/>
      <w:lvlJc w:val="left"/>
      <w:pPr>
        <w:tabs>
          <w:tab w:val="num" w:pos="5040"/>
        </w:tabs>
        <w:ind w:left="5040" w:hanging="360"/>
      </w:pPr>
      <w:rPr>
        <w:rFonts w:ascii="Times New Roman" w:hAnsi="Times New Roman" w:hint="default"/>
      </w:rPr>
    </w:lvl>
    <w:lvl w:ilvl="7" w:tplc="143EEB56" w:tentative="1">
      <w:start w:val="1"/>
      <w:numFmt w:val="bullet"/>
      <w:lvlText w:val="•"/>
      <w:lvlJc w:val="left"/>
      <w:pPr>
        <w:tabs>
          <w:tab w:val="num" w:pos="5760"/>
        </w:tabs>
        <w:ind w:left="5760" w:hanging="360"/>
      </w:pPr>
      <w:rPr>
        <w:rFonts w:ascii="Times New Roman" w:hAnsi="Times New Roman" w:hint="default"/>
      </w:rPr>
    </w:lvl>
    <w:lvl w:ilvl="8" w:tplc="DB02785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886912"/>
    <w:multiLevelType w:val="hybridMultilevel"/>
    <w:tmpl w:val="5DE69422"/>
    <w:lvl w:ilvl="0" w:tplc="8526671E">
      <w:start w:val="1"/>
      <w:numFmt w:val="bullet"/>
      <w:lvlText w:val="•"/>
      <w:lvlJc w:val="left"/>
      <w:pPr>
        <w:tabs>
          <w:tab w:val="num" w:pos="720"/>
        </w:tabs>
        <w:ind w:left="720" w:hanging="360"/>
      </w:pPr>
      <w:rPr>
        <w:rFonts w:ascii="Arial" w:hAnsi="Arial" w:hint="default"/>
      </w:rPr>
    </w:lvl>
    <w:lvl w:ilvl="1" w:tplc="4EE05A8C">
      <w:start w:val="49"/>
      <w:numFmt w:val="bullet"/>
      <w:lvlText w:val="•"/>
      <w:lvlJc w:val="left"/>
      <w:pPr>
        <w:tabs>
          <w:tab w:val="num" w:pos="1440"/>
        </w:tabs>
        <w:ind w:left="1440" w:hanging="360"/>
      </w:pPr>
      <w:rPr>
        <w:rFonts w:ascii="Arial" w:hAnsi="Arial" w:hint="default"/>
      </w:rPr>
    </w:lvl>
    <w:lvl w:ilvl="2" w:tplc="010C65A6" w:tentative="1">
      <w:start w:val="1"/>
      <w:numFmt w:val="bullet"/>
      <w:lvlText w:val="•"/>
      <w:lvlJc w:val="left"/>
      <w:pPr>
        <w:tabs>
          <w:tab w:val="num" w:pos="2160"/>
        </w:tabs>
        <w:ind w:left="2160" w:hanging="360"/>
      </w:pPr>
      <w:rPr>
        <w:rFonts w:ascii="Arial" w:hAnsi="Arial" w:hint="default"/>
      </w:rPr>
    </w:lvl>
    <w:lvl w:ilvl="3" w:tplc="F0E07940" w:tentative="1">
      <w:start w:val="1"/>
      <w:numFmt w:val="bullet"/>
      <w:lvlText w:val="•"/>
      <w:lvlJc w:val="left"/>
      <w:pPr>
        <w:tabs>
          <w:tab w:val="num" w:pos="2880"/>
        </w:tabs>
        <w:ind w:left="2880" w:hanging="360"/>
      </w:pPr>
      <w:rPr>
        <w:rFonts w:ascii="Arial" w:hAnsi="Arial" w:hint="default"/>
      </w:rPr>
    </w:lvl>
    <w:lvl w:ilvl="4" w:tplc="FE34D2B2" w:tentative="1">
      <w:start w:val="1"/>
      <w:numFmt w:val="bullet"/>
      <w:lvlText w:val="•"/>
      <w:lvlJc w:val="left"/>
      <w:pPr>
        <w:tabs>
          <w:tab w:val="num" w:pos="3600"/>
        </w:tabs>
        <w:ind w:left="3600" w:hanging="360"/>
      </w:pPr>
      <w:rPr>
        <w:rFonts w:ascii="Arial" w:hAnsi="Arial" w:hint="default"/>
      </w:rPr>
    </w:lvl>
    <w:lvl w:ilvl="5" w:tplc="95DCB888" w:tentative="1">
      <w:start w:val="1"/>
      <w:numFmt w:val="bullet"/>
      <w:lvlText w:val="•"/>
      <w:lvlJc w:val="left"/>
      <w:pPr>
        <w:tabs>
          <w:tab w:val="num" w:pos="4320"/>
        </w:tabs>
        <w:ind w:left="4320" w:hanging="360"/>
      </w:pPr>
      <w:rPr>
        <w:rFonts w:ascii="Arial" w:hAnsi="Arial" w:hint="default"/>
      </w:rPr>
    </w:lvl>
    <w:lvl w:ilvl="6" w:tplc="EE1C43C6" w:tentative="1">
      <w:start w:val="1"/>
      <w:numFmt w:val="bullet"/>
      <w:lvlText w:val="•"/>
      <w:lvlJc w:val="left"/>
      <w:pPr>
        <w:tabs>
          <w:tab w:val="num" w:pos="5040"/>
        </w:tabs>
        <w:ind w:left="5040" w:hanging="360"/>
      </w:pPr>
      <w:rPr>
        <w:rFonts w:ascii="Arial" w:hAnsi="Arial" w:hint="default"/>
      </w:rPr>
    </w:lvl>
    <w:lvl w:ilvl="7" w:tplc="785A9250" w:tentative="1">
      <w:start w:val="1"/>
      <w:numFmt w:val="bullet"/>
      <w:lvlText w:val="•"/>
      <w:lvlJc w:val="left"/>
      <w:pPr>
        <w:tabs>
          <w:tab w:val="num" w:pos="5760"/>
        </w:tabs>
        <w:ind w:left="5760" w:hanging="360"/>
      </w:pPr>
      <w:rPr>
        <w:rFonts w:ascii="Arial" w:hAnsi="Arial" w:hint="default"/>
      </w:rPr>
    </w:lvl>
    <w:lvl w:ilvl="8" w:tplc="7B7499B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DC31129"/>
    <w:multiLevelType w:val="hybridMultilevel"/>
    <w:tmpl w:val="09E4D4CC"/>
    <w:lvl w:ilvl="0" w:tplc="9B30E9D0">
      <w:start w:val="1"/>
      <w:numFmt w:val="bullet"/>
      <w:pStyle w:val="bullettext"/>
      <w:lvlText w:val=""/>
      <w:lvlJc w:val="left"/>
      <w:pPr>
        <w:tabs>
          <w:tab w:val="num" w:pos="720"/>
        </w:tabs>
        <w:ind w:left="720" w:hanging="432"/>
      </w:pPr>
      <w:rPr>
        <w:rFonts w:ascii="Wingdings" w:hAnsi="Wingdings"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EB4231"/>
    <w:multiLevelType w:val="hybridMultilevel"/>
    <w:tmpl w:val="34DADB7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7DA45CD3"/>
    <w:multiLevelType w:val="hybridMultilevel"/>
    <w:tmpl w:val="926847C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C90"/>
    <w:rsid w:val="00000DA8"/>
    <w:rsid w:val="00006BAD"/>
    <w:rsid w:val="00015CCA"/>
    <w:rsid w:val="00024F99"/>
    <w:rsid w:val="0005702A"/>
    <w:rsid w:val="000657AB"/>
    <w:rsid w:val="00066221"/>
    <w:rsid w:val="000961B9"/>
    <w:rsid w:val="000A1A13"/>
    <w:rsid w:val="000A56CC"/>
    <w:rsid w:val="000C6FFA"/>
    <w:rsid w:val="000E7A79"/>
    <w:rsid w:val="000F61FE"/>
    <w:rsid w:val="001004D6"/>
    <w:rsid w:val="00110131"/>
    <w:rsid w:val="00110350"/>
    <w:rsid w:val="00143469"/>
    <w:rsid w:val="00190716"/>
    <w:rsid w:val="0019512B"/>
    <w:rsid w:val="001B1CDA"/>
    <w:rsid w:val="001B6346"/>
    <w:rsid w:val="001B7D2D"/>
    <w:rsid w:val="001F19EE"/>
    <w:rsid w:val="0024211E"/>
    <w:rsid w:val="00243901"/>
    <w:rsid w:val="00253DED"/>
    <w:rsid w:val="0027343D"/>
    <w:rsid w:val="002900B3"/>
    <w:rsid w:val="002934FC"/>
    <w:rsid w:val="002B6DF9"/>
    <w:rsid w:val="002C0C90"/>
    <w:rsid w:val="002D2B78"/>
    <w:rsid w:val="002D35F0"/>
    <w:rsid w:val="0032076A"/>
    <w:rsid w:val="00362AA5"/>
    <w:rsid w:val="0038059C"/>
    <w:rsid w:val="003B0D7A"/>
    <w:rsid w:val="003E0B30"/>
    <w:rsid w:val="003F0866"/>
    <w:rsid w:val="003F59EF"/>
    <w:rsid w:val="00405754"/>
    <w:rsid w:val="00474122"/>
    <w:rsid w:val="00487DB7"/>
    <w:rsid w:val="00490FD2"/>
    <w:rsid w:val="004A578A"/>
    <w:rsid w:val="004A5935"/>
    <w:rsid w:val="004B4275"/>
    <w:rsid w:val="004D1C4D"/>
    <w:rsid w:val="004D46B5"/>
    <w:rsid w:val="004D65F9"/>
    <w:rsid w:val="004F0A9A"/>
    <w:rsid w:val="004F3D04"/>
    <w:rsid w:val="004F6D06"/>
    <w:rsid w:val="004F7902"/>
    <w:rsid w:val="00524E36"/>
    <w:rsid w:val="005519F3"/>
    <w:rsid w:val="00572C61"/>
    <w:rsid w:val="00576EC1"/>
    <w:rsid w:val="00577225"/>
    <w:rsid w:val="00581FC9"/>
    <w:rsid w:val="0058589B"/>
    <w:rsid w:val="0059065E"/>
    <w:rsid w:val="005A520F"/>
    <w:rsid w:val="00610693"/>
    <w:rsid w:val="006167EC"/>
    <w:rsid w:val="00635498"/>
    <w:rsid w:val="00636EBF"/>
    <w:rsid w:val="00655123"/>
    <w:rsid w:val="006866D3"/>
    <w:rsid w:val="006903A6"/>
    <w:rsid w:val="00697400"/>
    <w:rsid w:val="006A09F4"/>
    <w:rsid w:val="006E2CE0"/>
    <w:rsid w:val="007136F8"/>
    <w:rsid w:val="00714EFF"/>
    <w:rsid w:val="007419D6"/>
    <w:rsid w:val="007663AB"/>
    <w:rsid w:val="00782CE8"/>
    <w:rsid w:val="007833E2"/>
    <w:rsid w:val="00790911"/>
    <w:rsid w:val="007A0B21"/>
    <w:rsid w:val="007A63A1"/>
    <w:rsid w:val="007C5818"/>
    <w:rsid w:val="007D2C45"/>
    <w:rsid w:val="007F330D"/>
    <w:rsid w:val="0081010A"/>
    <w:rsid w:val="0081639E"/>
    <w:rsid w:val="00824BE4"/>
    <w:rsid w:val="00827E0E"/>
    <w:rsid w:val="00837673"/>
    <w:rsid w:val="008605CE"/>
    <w:rsid w:val="0089621D"/>
    <w:rsid w:val="008A09D6"/>
    <w:rsid w:val="008A5E00"/>
    <w:rsid w:val="008C78A8"/>
    <w:rsid w:val="00934B44"/>
    <w:rsid w:val="009769D7"/>
    <w:rsid w:val="00977C5A"/>
    <w:rsid w:val="00991867"/>
    <w:rsid w:val="009C2E18"/>
    <w:rsid w:val="009F6005"/>
    <w:rsid w:val="00A1534C"/>
    <w:rsid w:val="00A35871"/>
    <w:rsid w:val="00A36B73"/>
    <w:rsid w:val="00A50880"/>
    <w:rsid w:val="00A52FD4"/>
    <w:rsid w:val="00A644BD"/>
    <w:rsid w:val="00A83B74"/>
    <w:rsid w:val="00AA625A"/>
    <w:rsid w:val="00AA6D14"/>
    <w:rsid w:val="00AC1AA7"/>
    <w:rsid w:val="00AC40B7"/>
    <w:rsid w:val="00AC6464"/>
    <w:rsid w:val="00AC73B9"/>
    <w:rsid w:val="00AF5AB1"/>
    <w:rsid w:val="00AF607E"/>
    <w:rsid w:val="00B020B3"/>
    <w:rsid w:val="00B028D4"/>
    <w:rsid w:val="00B02FCC"/>
    <w:rsid w:val="00B07224"/>
    <w:rsid w:val="00B20378"/>
    <w:rsid w:val="00B32B22"/>
    <w:rsid w:val="00B46DA8"/>
    <w:rsid w:val="00B53EC6"/>
    <w:rsid w:val="00BB5522"/>
    <w:rsid w:val="00BC7AEF"/>
    <w:rsid w:val="00BD0AC7"/>
    <w:rsid w:val="00BD794C"/>
    <w:rsid w:val="00BE7D2E"/>
    <w:rsid w:val="00BF3EF1"/>
    <w:rsid w:val="00C14E36"/>
    <w:rsid w:val="00C44666"/>
    <w:rsid w:val="00C74F22"/>
    <w:rsid w:val="00C9321D"/>
    <w:rsid w:val="00C97B00"/>
    <w:rsid w:val="00CA6727"/>
    <w:rsid w:val="00CC5586"/>
    <w:rsid w:val="00CC75CD"/>
    <w:rsid w:val="00CD3B93"/>
    <w:rsid w:val="00CE33B3"/>
    <w:rsid w:val="00D2211D"/>
    <w:rsid w:val="00D34AAD"/>
    <w:rsid w:val="00D42A46"/>
    <w:rsid w:val="00D52FC4"/>
    <w:rsid w:val="00DA163D"/>
    <w:rsid w:val="00DA7EEC"/>
    <w:rsid w:val="00DB0DD3"/>
    <w:rsid w:val="00DB36E7"/>
    <w:rsid w:val="00DC109B"/>
    <w:rsid w:val="00DC1C9E"/>
    <w:rsid w:val="00DD2ACA"/>
    <w:rsid w:val="00E01702"/>
    <w:rsid w:val="00E0448C"/>
    <w:rsid w:val="00E22649"/>
    <w:rsid w:val="00E25195"/>
    <w:rsid w:val="00E25E32"/>
    <w:rsid w:val="00E26D89"/>
    <w:rsid w:val="00E6004A"/>
    <w:rsid w:val="00E6189A"/>
    <w:rsid w:val="00E65883"/>
    <w:rsid w:val="00E72CC2"/>
    <w:rsid w:val="00EA1EBC"/>
    <w:rsid w:val="00EA65EC"/>
    <w:rsid w:val="00ED75EA"/>
    <w:rsid w:val="00EF2F33"/>
    <w:rsid w:val="00F0235A"/>
    <w:rsid w:val="00F37F0C"/>
    <w:rsid w:val="00F47B66"/>
    <w:rsid w:val="00F55863"/>
    <w:rsid w:val="00F70E72"/>
    <w:rsid w:val="00F74B74"/>
    <w:rsid w:val="00F81EDC"/>
    <w:rsid w:val="00F83DF0"/>
    <w:rsid w:val="00F84DD8"/>
    <w:rsid w:val="00FA641F"/>
    <w:rsid w:val="00FB7208"/>
    <w:rsid w:val="00FD5952"/>
    <w:rsid w:val="00FE63E1"/>
    <w:rsid w:val="00FF0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F9126"/>
  <w15:docId w15:val="{5FD4148F-2FBC-40BD-99AA-871F94A1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1C4D"/>
    <w:pPr>
      <w:tabs>
        <w:tab w:val="center" w:pos="4320"/>
        <w:tab w:val="right" w:pos="8640"/>
      </w:tabs>
    </w:pPr>
  </w:style>
  <w:style w:type="paragraph" w:styleId="Footer">
    <w:name w:val="footer"/>
    <w:basedOn w:val="Normal"/>
    <w:rsid w:val="004D1C4D"/>
    <w:pPr>
      <w:tabs>
        <w:tab w:val="center" w:pos="4320"/>
        <w:tab w:val="right" w:pos="8640"/>
      </w:tabs>
    </w:pPr>
  </w:style>
  <w:style w:type="paragraph" w:customStyle="1" w:styleId="mainhead">
    <w:name w:val="main head"/>
    <w:rsid w:val="004D1C4D"/>
    <w:pPr>
      <w:spacing w:after="120"/>
    </w:pPr>
    <w:rPr>
      <w:rFonts w:ascii="Arial" w:hAnsi="Arial"/>
      <w:b/>
      <w:sz w:val="44"/>
    </w:rPr>
  </w:style>
  <w:style w:type="paragraph" w:customStyle="1" w:styleId="BodyText1">
    <w:name w:val="Body Text1"/>
    <w:rsid w:val="004D1C4D"/>
    <w:pPr>
      <w:autoSpaceDE w:val="0"/>
      <w:autoSpaceDN w:val="0"/>
      <w:adjustRightInd w:val="0"/>
      <w:spacing w:after="240"/>
    </w:pPr>
    <w:rPr>
      <w:sz w:val="24"/>
      <w:szCs w:val="24"/>
    </w:rPr>
  </w:style>
  <w:style w:type="paragraph" w:customStyle="1" w:styleId="subhead">
    <w:name w:val="subhead"/>
    <w:rsid w:val="004D1C4D"/>
    <w:pPr>
      <w:tabs>
        <w:tab w:val="left" w:pos="1440"/>
      </w:tabs>
      <w:spacing w:before="120" w:after="120"/>
    </w:pPr>
    <w:rPr>
      <w:rFonts w:ascii="Arial" w:hAnsi="Arial" w:cs="Arial"/>
      <w:b/>
      <w:sz w:val="28"/>
      <w:szCs w:val="28"/>
    </w:rPr>
  </w:style>
  <w:style w:type="paragraph" w:customStyle="1" w:styleId="bullettext">
    <w:name w:val="bullet text"/>
    <w:rsid w:val="004D1C4D"/>
    <w:pPr>
      <w:numPr>
        <w:numId w:val="1"/>
      </w:numPr>
      <w:tabs>
        <w:tab w:val="left" w:pos="1440"/>
      </w:tabs>
      <w:spacing w:after="120"/>
    </w:pPr>
    <w:rPr>
      <w:sz w:val="24"/>
      <w:szCs w:val="24"/>
    </w:rPr>
  </w:style>
  <w:style w:type="paragraph" w:customStyle="1" w:styleId="BodyText10">
    <w:name w:val="Body Text1"/>
    <w:rsid w:val="002C0C90"/>
    <w:pPr>
      <w:autoSpaceDE w:val="0"/>
      <w:autoSpaceDN w:val="0"/>
      <w:adjustRightInd w:val="0"/>
      <w:spacing w:after="240"/>
    </w:pPr>
    <w:rPr>
      <w:sz w:val="24"/>
      <w:szCs w:val="24"/>
    </w:rPr>
  </w:style>
  <w:style w:type="character" w:styleId="Hyperlink">
    <w:name w:val="Hyperlink"/>
    <w:rsid w:val="002C0C90"/>
    <w:rPr>
      <w:color w:val="0000FF"/>
      <w:u w:val="single"/>
    </w:rPr>
  </w:style>
  <w:style w:type="character" w:customStyle="1" w:styleId="sidebartextChar">
    <w:name w:val="sidebar text Char"/>
    <w:link w:val="sidebartext"/>
    <w:rsid w:val="002C0C90"/>
    <w:rPr>
      <w:rFonts w:ascii="Tms Rmn" w:hAnsi="Tms Rmn"/>
      <w:i/>
      <w:sz w:val="28"/>
    </w:rPr>
  </w:style>
  <w:style w:type="paragraph" w:customStyle="1" w:styleId="sidebartext">
    <w:name w:val="sidebar text"/>
    <w:link w:val="sidebartextChar"/>
    <w:rsid w:val="002C0C90"/>
    <w:rPr>
      <w:rFonts w:ascii="Tms Rmn" w:hAnsi="Tms Rmn"/>
      <w:i/>
      <w:sz w:val="28"/>
    </w:rPr>
  </w:style>
  <w:style w:type="paragraph" w:styleId="BalloonText">
    <w:name w:val="Balloon Text"/>
    <w:basedOn w:val="Normal"/>
    <w:link w:val="BalloonTextChar"/>
    <w:rsid w:val="007C5818"/>
    <w:rPr>
      <w:rFonts w:ascii="Tahoma" w:hAnsi="Tahoma" w:cs="Tahoma"/>
      <w:sz w:val="16"/>
      <w:szCs w:val="16"/>
    </w:rPr>
  </w:style>
  <w:style w:type="character" w:customStyle="1" w:styleId="BalloonTextChar">
    <w:name w:val="Balloon Text Char"/>
    <w:basedOn w:val="DefaultParagraphFont"/>
    <w:link w:val="BalloonText"/>
    <w:rsid w:val="007C5818"/>
    <w:rPr>
      <w:rFonts w:ascii="Tahoma" w:hAnsi="Tahoma" w:cs="Tahoma"/>
      <w:sz w:val="16"/>
      <w:szCs w:val="16"/>
    </w:rPr>
  </w:style>
  <w:style w:type="character" w:styleId="FollowedHyperlink">
    <w:name w:val="FollowedHyperlink"/>
    <w:basedOn w:val="DefaultParagraphFont"/>
    <w:rsid w:val="00C44666"/>
    <w:rPr>
      <w:color w:val="800080" w:themeColor="followedHyperlink"/>
      <w:u w:val="single"/>
    </w:rPr>
  </w:style>
  <w:style w:type="character" w:styleId="CommentReference">
    <w:name w:val="annotation reference"/>
    <w:basedOn w:val="DefaultParagraphFont"/>
    <w:rsid w:val="00CE33B3"/>
    <w:rPr>
      <w:sz w:val="16"/>
      <w:szCs w:val="16"/>
    </w:rPr>
  </w:style>
  <w:style w:type="paragraph" w:styleId="CommentText">
    <w:name w:val="annotation text"/>
    <w:basedOn w:val="Normal"/>
    <w:link w:val="CommentTextChar"/>
    <w:rsid w:val="00CE33B3"/>
    <w:rPr>
      <w:sz w:val="20"/>
      <w:szCs w:val="20"/>
    </w:rPr>
  </w:style>
  <w:style w:type="character" w:customStyle="1" w:styleId="CommentTextChar">
    <w:name w:val="Comment Text Char"/>
    <w:basedOn w:val="DefaultParagraphFont"/>
    <w:link w:val="CommentText"/>
    <w:rsid w:val="00CE33B3"/>
  </w:style>
  <w:style w:type="paragraph" w:styleId="CommentSubject">
    <w:name w:val="annotation subject"/>
    <w:basedOn w:val="CommentText"/>
    <w:next w:val="CommentText"/>
    <w:link w:val="CommentSubjectChar"/>
    <w:rsid w:val="00CE33B3"/>
    <w:rPr>
      <w:b/>
      <w:bCs/>
    </w:rPr>
  </w:style>
  <w:style w:type="character" w:customStyle="1" w:styleId="CommentSubjectChar">
    <w:name w:val="Comment Subject Char"/>
    <w:basedOn w:val="CommentTextChar"/>
    <w:link w:val="CommentSubject"/>
    <w:rsid w:val="00CE33B3"/>
    <w:rPr>
      <w:b/>
      <w:bCs/>
    </w:rPr>
  </w:style>
  <w:style w:type="paragraph" w:styleId="Revision">
    <w:name w:val="Revision"/>
    <w:hidden/>
    <w:uiPriority w:val="99"/>
    <w:semiHidden/>
    <w:rsid w:val="00E22649"/>
    <w:rPr>
      <w:sz w:val="24"/>
      <w:szCs w:val="24"/>
    </w:rPr>
  </w:style>
  <w:style w:type="paragraph" w:styleId="ListParagraph">
    <w:name w:val="List Paragraph"/>
    <w:basedOn w:val="Normal"/>
    <w:uiPriority w:val="34"/>
    <w:qFormat/>
    <w:rsid w:val="007A0B21"/>
    <w:pPr>
      <w:ind w:left="720"/>
      <w:contextualSpacing/>
    </w:pPr>
  </w:style>
  <w:style w:type="paragraph" w:styleId="BodyText">
    <w:name w:val="Body Text"/>
    <w:link w:val="BodyTextChar"/>
    <w:qFormat/>
    <w:rsid w:val="0027343D"/>
    <w:pPr>
      <w:spacing w:before="120" w:after="120" w:line="271" w:lineRule="auto"/>
    </w:pPr>
    <w:rPr>
      <w:rFonts w:asciiTheme="minorHAnsi" w:hAnsiTheme="minorHAnsi"/>
      <w:sz w:val="22"/>
      <w:szCs w:val="22"/>
      <w:lang w:bidi="en-US"/>
    </w:rPr>
  </w:style>
  <w:style w:type="character" w:customStyle="1" w:styleId="BodyTextChar">
    <w:name w:val="Body Text Char"/>
    <w:basedOn w:val="DefaultParagraphFont"/>
    <w:link w:val="BodyText"/>
    <w:rsid w:val="0027343D"/>
    <w:rPr>
      <w:rFonts w:asciiTheme="minorHAnsi" w:hAnsiTheme="minorHAns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89516">
      <w:bodyDiv w:val="1"/>
      <w:marLeft w:val="0"/>
      <w:marRight w:val="0"/>
      <w:marTop w:val="0"/>
      <w:marBottom w:val="0"/>
      <w:divBdr>
        <w:top w:val="none" w:sz="0" w:space="0" w:color="auto"/>
        <w:left w:val="none" w:sz="0" w:space="0" w:color="auto"/>
        <w:bottom w:val="none" w:sz="0" w:space="0" w:color="auto"/>
        <w:right w:val="none" w:sz="0" w:space="0" w:color="auto"/>
      </w:divBdr>
      <w:divsChild>
        <w:div w:id="1030225942">
          <w:marLeft w:val="547"/>
          <w:marRight w:val="0"/>
          <w:marTop w:val="0"/>
          <w:marBottom w:val="0"/>
          <w:divBdr>
            <w:top w:val="none" w:sz="0" w:space="0" w:color="auto"/>
            <w:left w:val="none" w:sz="0" w:space="0" w:color="auto"/>
            <w:bottom w:val="none" w:sz="0" w:space="0" w:color="auto"/>
            <w:right w:val="none" w:sz="0" w:space="0" w:color="auto"/>
          </w:divBdr>
        </w:div>
        <w:div w:id="1388720227">
          <w:marLeft w:val="1166"/>
          <w:marRight w:val="0"/>
          <w:marTop w:val="0"/>
          <w:marBottom w:val="0"/>
          <w:divBdr>
            <w:top w:val="none" w:sz="0" w:space="0" w:color="auto"/>
            <w:left w:val="none" w:sz="0" w:space="0" w:color="auto"/>
            <w:bottom w:val="none" w:sz="0" w:space="0" w:color="auto"/>
            <w:right w:val="none" w:sz="0" w:space="0" w:color="auto"/>
          </w:divBdr>
        </w:div>
        <w:div w:id="644897093">
          <w:marLeft w:val="1166"/>
          <w:marRight w:val="0"/>
          <w:marTop w:val="0"/>
          <w:marBottom w:val="0"/>
          <w:divBdr>
            <w:top w:val="none" w:sz="0" w:space="0" w:color="auto"/>
            <w:left w:val="none" w:sz="0" w:space="0" w:color="auto"/>
            <w:bottom w:val="none" w:sz="0" w:space="0" w:color="auto"/>
            <w:right w:val="none" w:sz="0" w:space="0" w:color="auto"/>
          </w:divBdr>
        </w:div>
        <w:div w:id="228881735">
          <w:marLeft w:val="1166"/>
          <w:marRight w:val="0"/>
          <w:marTop w:val="0"/>
          <w:marBottom w:val="0"/>
          <w:divBdr>
            <w:top w:val="none" w:sz="0" w:space="0" w:color="auto"/>
            <w:left w:val="none" w:sz="0" w:space="0" w:color="auto"/>
            <w:bottom w:val="none" w:sz="0" w:space="0" w:color="auto"/>
            <w:right w:val="none" w:sz="0" w:space="0" w:color="auto"/>
          </w:divBdr>
        </w:div>
        <w:div w:id="1281913205">
          <w:marLeft w:val="547"/>
          <w:marRight w:val="0"/>
          <w:marTop w:val="0"/>
          <w:marBottom w:val="0"/>
          <w:divBdr>
            <w:top w:val="none" w:sz="0" w:space="0" w:color="auto"/>
            <w:left w:val="none" w:sz="0" w:space="0" w:color="auto"/>
            <w:bottom w:val="none" w:sz="0" w:space="0" w:color="auto"/>
            <w:right w:val="none" w:sz="0" w:space="0" w:color="auto"/>
          </w:divBdr>
        </w:div>
        <w:div w:id="712384474">
          <w:marLeft w:val="1166"/>
          <w:marRight w:val="0"/>
          <w:marTop w:val="0"/>
          <w:marBottom w:val="0"/>
          <w:divBdr>
            <w:top w:val="none" w:sz="0" w:space="0" w:color="auto"/>
            <w:left w:val="none" w:sz="0" w:space="0" w:color="auto"/>
            <w:bottom w:val="none" w:sz="0" w:space="0" w:color="auto"/>
            <w:right w:val="none" w:sz="0" w:space="0" w:color="auto"/>
          </w:divBdr>
        </w:div>
        <w:div w:id="934441124">
          <w:marLeft w:val="547"/>
          <w:marRight w:val="0"/>
          <w:marTop w:val="0"/>
          <w:marBottom w:val="0"/>
          <w:divBdr>
            <w:top w:val="none" w:sz="0" w:space="0" w:color="auto"/>
            <w:left w:val="none" w:sz="0" w:space="0" w:color="auto"/>
            <w:bottom w:val="none" w:sz="0" w:space="0" w:color="auto"/>
            <w:right w:val="none" w:sz="0" w:space="0" w:color="auto"/>
          </w:divBdr>
        </w:div>
        <w:div w:id="1503348639">
          <w:marLeft w:val="1166"/>
          <w:marRight w:val="0"/>
          <w:marTop w:val="0"/>
          <w:marBottom w:val="0"/>
          <w:divBdr>
            <w:top w:val="none" w:sz="0" w:space="0" w:color="auto"/>
            <w:left w:val="none" w:sz="0" w:space="0" w:color="auto"/>
            <w:bottom w:val="none" w:sz="0" w:space="0" w:color="auto"/>
            <w:right w:val="none" w:sz="0" w:space="0" w:color="auto"/>
          </w:divBdr>
        </w:div>
        <w:div w:id="1933975281">
          <w:marLeft w:val="1166"/>
          <w:marRight w:val="0"/>
          <w:marTop w:val="0"/>
          <w:marBottom w:val="0"/>
          <w:divBdr>
            <w:top w:val="none" w:sz="0" w:space="0" w:color="auto"/>
            <w:left w:val="none" w:sz="0" w:space="0" w:color="auto"/>
            <w:bottom w:val="none" w:sz="0" w:space="0" w:color="auto"/>
            <w:right w:val="none" w:sz="0" w:space="0" w:color="auto"/>
          </w:divBdr>
        </w:div>
      </w:divsChild>
    </w:div>
    <w:div w:id="142355618">
      <w:bodyDiv w:val="1"/>
      <w:marLeft w:val="0"/>
      <w:marRight w:val="0"/>
      <w:marTop w:val="0"/>
      <w:marBottom w:val="0"/>
      <w:divBdr>
        <w:top w:val="none" w:sz="0" w:space="0" w:color="auto"/>
        <w:left w:val="none" w:sz="0" w:space="0" w:color="auto"/>
        <w:bottom w:val="none" w:sz="0" w:space="0" w:color="auto"/>
        <w:right w:val="none" w:sz="0" w:space="0" w:color="auto"/>
      </w:divBdr>
      <w:divsChild>
        <w:div w:id="2013678077">
          <w:marLeft w:val="360"/>
          <w:marRight w:val="0"/>
          <w:marTop w:val="200"/>
          <w:marBottom w:val="200"/>
          <w:divBdr>
            <w:top w:val="none" w:sz="0" w:space="0" w:color="auto"/>
            <w:left w:val="none" w:sz="0" w:space="0" w:color="auto"/>
            <w:bottom w:val="none" w:sz="0" w:space="0" w:color="auto"/>
            <w:right w:val="none" w:sz="0" w:space="0" w:color="auto"/>
          </w:divBdr>
        </w:div>
        <w:div w:id="618267824">
          <w:marLeft w:val="1080"/>
          <w:marRight w:val="0"/>
          <w:marTop w:val="100"/>
          <w:marBottom w:val="200"/>
          <w:divBdr>
            <w:top w:val="none" w:sz="0" w:space="0" w:color="auto"/>
            <w:left w:val="none" w:sz="0" w:space="0" w:color="auto"/>
            <w:bottom w:val="none" w:sz="0" w:space="0" w:color="auto"/>
            <w:right w:val="none" w:sz="0" w:space="0" w:color="auto"/>
          </w:divBdr>
        </w:div>
        <w:div w:id="1954552296">
          <w:marLeft w:val="360"/>
          <w:marRight w:val="0"/>
          <w:marTop w:val="200"/>
          <w:marBottom w:val="200"/>
          <w:divBdr>
            <w:top w:val="none" w:sz="0" w:space="0" w:color="auto"/>
            <w:left w:val="none" w:sz="0" w:space="0" w:color="auto"/>
            <w:bottom w:val="none" w:sz="0" w:space="0" w:color="auto"/>
            <w:right w:val="none" w:sz="0" w:space="0" w:color="auto"/>
          </w:divBdr>
        </w:div>
        <w:div w:id="485241384">
          <w:marLeft w:val="1080"/>
          <w:marRight w:val="0"/>
          <w:marTop w:val="100"/>
          <w:marBottom w:val="200"/>
          <w:divBdr>
            <w:top w:val="none" w:sz="0" w:space="0" w:color="auto"/>
            <w:left w:val="none" w:sz="0" w:space="0" w:color="auto"/>
            <w:bottom w:val="none" w:sz="0" w:space="0" w:color="auto"/>
            <w:right w:val="none" w:sz="0" w:space="0" w:color="auto"/>
          </w:divBdr>
        </w:div>
        <w:div w:id="924996318">
          <w:marLeft w:val="360"/>
          <w:marRight w:val="0"/>
          <w:marTop w:val="200"/>
          <w:marBottom w:val="200"/>
          <w:divBdr>
            <w:top w:val="none" w:sz="0" w:space="0" w:color="auto"/>
            <w:left w:val="none" w:sz="0" w:space="0" w:color="auto"/>
            <w:bottom w:val="none" w:sz="0" w:space="0" w:color="auto"/>
            <w:right w:val="none" w:sz="0" w:space="0" w:color="auto"/>
          </w:divBdr>
        </w:div>
        <w:div w:id="1972904009">
          <w:marLeft w:val="360"/>
          <w:marRight w:val="0"/>
          <w:marTop w:val="200"/>
          <w:marBottom w:val="200"/>
          <w:divBdr>
            <w:top w:val="none" w:sz="0" w:space="0" w:color="auto"/>
            <w:left w:val="none" w:sz="0" w:space="0" w:color="auto"/>
            <w:bottom w:val="none" w:sz="0" w:space="0" w:color="auto"/>
            <w:right w:val="none" w:sz="0" w:space="0" w:color="auto"/>
          </w:divBdr>
        </w:div>
        <w:div w:id="1756392096">
          <w:marLeft w:val="360"/>
          <w:marRight w:val="0"/>
          <w:marTop w:val="200"/>
          <w:marBottom w:val="200"/>
          <w:divBdr>
            <w:top w:val="none" w:sz="0" w:space="0" w:color="auto"/>
            <w:left w:val="none" w:sz="0" w:space="0" w:color="auto"/>
            <w:bottom w:val="none" w:sz="0" w:space="0" w:color="auto"/>
            <w:right w:val="none" w:sz="0" w:space="0" w:color="auto"/>
          </w:divBdr>
        </w:div>
        <w:div w:id="1197230441">
          <w:marLeft w:val="1080"/>
          <w:marRight w:val="0"/>
          <w:marTop w:val="100"/>
          <w:marBottom w:val="200"/>
          <w:divBdr>
            <w:top w:val="none" w:sz="0" w:space="0" w:color="auto"/>
            <w:left w:val="none" w:sz="0" w:space="0" w:color="auto"/>
            <w:bottom w:val="none" w:sz="0" w:space="0" w:color="auto"/>
            <w:right w:val="none" w:sz="0" w:space="0" w:color="auto"/>
          </w:divBdr>
        </w:div>
        <w:div w:id="20981733">
          <w:marLeft w:val="1080"/>
          <w:marRight w:val="0"/>
          <w:marTop w:val="100"/>
          <w:marBottom w:val="200"/>
          <w:divBdr>
            <w:top w:val="none" w:sz="0" w:space="0" w:color="auto"/>
            <w:left w:val="none" w:sz="0" w:space="0" w:color="auto"/>
            <w:bottom w:val="none" w:sz="0" w:space="0" w:color="auto"/>
            <w:right w:val="none" w:sz="0" w:space="0" w:color="auto"/>
          </w:divBdr>
        </w:div>
      </w:divsChild>
    </w:div>
    <w:div w:id="1151024364">
      <w:bodyDiv w:val="1"/>
      <w:marLeft w:val="0"/>
      <w:marRight w:val="0"/>
      <w:marTop w:val="0"/>
      <w:marBottom w:val="0"/>
      <w:divBdr>
        <w:top w:val="none" w:sz="0" w:space="0" w:color="auto"/>
        <w:left w:val="none" w:sz="0" w:space="0" w:color="auto"/>
        <w:bottom w:val="none" w:sz="0" w:space="0" w:color="auto"/>
        <w:right w:val="none" w:sz="0" w:space="0" w:color="auto"/>
      </w:divBdr>
      <w:divsChild>
        <w:div w:id="1770389962">
          <w:marLeft w:val="360"/>
          <w:marRight w:val="0"/>
          <w:marTop w:val="200"/>
          <w:marBottom w:val="200"/>
          <w:divBdr>
            <w:top w:val="none" w:sz="0" w:space="0" w:color="auto"/>
            <w:left w:val="none" w:sz="0" w:space="0" w:color="auto"/>
            <w:bottom w:val="none" w:sz="0" w:space="0" w:color="auto"/>
            <w:right w:val="none" w:sz="0" w:space="0" w:color="auto"/>
          </w:divBdr>
        </w:div>
        <w:div w:id="1374382979">
          <w:marLeft w:val="1080"/>
          <w:marRight w:val="0"/>
          <w:marTop w:val="100"/>
          <w:marBottom w:val="200"/>
          <w:divBdr>
            <w:top w:val="none" w:sz="0" w:space="0" w:color="auto"/>
            <w:left w:val="none" w:sz="0" w:space="0" w:color="auto"/>
            <w:bottom w:val="none" w:sz="0" w:space="0" w:color="auto"/>
            <w:right w:val="none" w:sz="0" w:space="0" w:color="auto"/>
          </w:divBdr>
        </w:div>
        <w:div w:id="1081491776">
          <w:marLeft w:val="360"/>
          <w:marRight w:val="0"/>
          <w:marTop w:val="200"/>
          <w:marBottom w:val="200"/>
          <w:divBdr>
            <w:top w:val="none" w:sz="0" w:space="0" w:color="auto"/>
            <w:left w:val="none" w:sz="0" w:space="0" w:color="auto"/>
            <w:bottom w:val="none" w:sz="0" w:space="0" w:color="auto"/>
            <w:right w:val="none" w:sz="0" w:space="0" w:color="auto"/>
          </w:divBdr>
        </w:div>
        <w:div w:id="1438021041">
          <w:marLeft w:val="1080"/>
          <w:marRight w:val="0"/>
          <w:marTop w:val="100"/>
          <w:marBottom w:val="200"/>
          <w:divBdr>
            <w:top w:val="none" w:sz="0" w:space="0" w:color="auto"/>
            <w:left w:val="none" w:sz="0" w:space="0" w:color="auto"/>
            <w:bottom w:val="none" w:sz="0" w:space="0" w:color="auto"/>
            <w:right w:val="none" w:sz="0" w:space="0" w:color="auto"/>
          </w:divBdr>
        </w:div>
        <w:div w:id="2002535377">
          <w:marLeft w:val="360"/>
          <w:marRight w:val="0"/>
          <w:marTop w:val="200"/>
          <w:marBottom w:val="200"/>
          <w:divBdr>
            <w:top w:val="none" w:sz="0" w:space="0" w:color="auto"/>
            <w:left w:val="none" w:sz="0" w:space="0" w:color="auto"/>
            <w:bottom w:val="none" w:sz="0" w:space="0" w:color="auto"/>
            <w:right w:val="none" w:sz="0" w:space="0" w:color="auto"/>
          </w:divBdr>
        </w:div>
        <w:div w:id="868448945">
          <w:marLeft w:val="360"/>
          <w:marRight w:val="0"/>
          <w:marTop w:val="200"/>
          <w:marBottom w:val="200"/>
          <w:divBdr>
            <w:top w:val="none" w:sz="0" w:space="0" w:color="auto"/>
            <w:left w:val="none" w:sz="0" w:space="0" w:color="auto"/>
            <w:bottom w:val="none" w:sz="0" w:space="0" w:color="auto"/>
            <w:right w:val="none" w:sz="0" w:space="0" w:color="auto"/>
          </w:divBdr>
        </w:div>
        <w:div w:id="1961300114">
          <w:marLeft w:val="360"/>
          <w:marRight w:val="0"/>
          <w:marTop w:val="200"/>
          <w:marBottom w:val="200"/>
          <w:divBdr>
            <w:top w:val="none" w:sz="0" w:space="0" w:color="auto"/>
            <w:left w:val="none" w:sz="0" w:space="0" w:color="auto"/>
            <w:bottom w:val="none" w:sz="0" w:space="0" w:color="auto"/>
            <w:right w:val="none" w:sz="0" w:space="0" w:color="auto"/>
          </w:divBdr>
        </w:div>
        <w:div w:id="1322780648">
          <w:marLeft w:val="1080"/>
          <w:marRight w:val="0"/>
          <w:marTop w:val="100"/>
          <w:marBottom w:val="200"/>
          <w:divBdr>
            <w:top w:val="none" w:sz="0" w:space="0" w:color="auto"/>
            <w:left w:val="none" w:sz="0" w:space="0" w:color="auto"/>
            <w:bottom w:val="none" w:sz="0" w:space="0" w:color="auto"/>
            <w:right w:val="none" w:sz="0" w:space="0" w:color="auto"/>
          </w:divBdr>
        </w:div>
        <w:div w:id="1971086565">
          <w:marLeft w:val="1080"/>
          <w:marRight w:val="0"/>
          <w:marTop w:val="10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hreportcard.dhs.mn.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S.info@state.mn.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mn.gov/dh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92038-3637-4E3F-A19F-4C814941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main head style</vt:lpstr>
    </vt:vector>
  </TitlesOfParts>
  <Company>DHS</Company>
  <LinksUpToDate>false</LinksUpToDate>
  <CharactersWithSpaces>3083</CharactersWithSpaces>
  <SharedDoc>false</SharedDoc>
  <HLinks>
    <vt:vector size="24" baseType="variant">
      <vt:variant>
        <vt:i4>5177383</vt:i4>
      </vt:variant>
      <vt:variant>
        <vt:i4>3</vt:i4>
      </vt:variant>
      <vt:variant>
        <vt:i4>0</vt:i4>
      </vt:variant>
      <vt:variant>
        <vt:i4>5</vt:i4>
      </vt:variant>
      <vt:variant>
        <vt:lpwstr>http://www.dhs.state.mn.us/main/idcplg?IdcService=GET_DYNAMIC_CONVERSION&amp;RevisionSelectionMethod=LatestReleased&amp;dDocName=id_005398</vt:lpwstr>
      </vt:variant>
      <vt:variant>
        <vt:lpwstr/>
      </vt:variant>
      <vt:variant>
        <vt:i4>4259874</vt:i4>
      </vt:variant>
      <vt:variant>
        <vt:i4>0</vt:i4>
      </vt:variant>
      <vt:variant>
        <vt:i4>0</vt:i4>
      </vt:variant>
      <vt:variant>
        <vt:i4>5</vt:i4>
      </vt:variant>
      <vt:variant>
        <vt:lpwstr>http://www.dhs.state.mn.us/main/idcplg?IdcService=GET_DYNAMIC_CONVERSION&amp;RevisionSelectionMethod=LatestReleased&amp;dDocName=id_000297</vt:lpwstr>
      </vt:variant>
      <vt:variant>
        <vt:lpwstr/>
      </vt:variant>
      <vt:variant>
        <vt:i4>4194322</vt:i4>
      </vt:variant>
      <vt:variant>
        <vt:i4>3</vt:i4>
      </vt:variant>
      <vt:variant>
        <vt:i4>0</vt:i4>
      </vt:variant>
      <vt:variant>
        <vt:i4>5</vt:i4>
      </vt:variant>
      <vt:variant>
        <vt:lpwstr>http://mn.gov/dhs</vt:lpwstr>
      </vt:variant>
      <vt:variant>
        <vt:lpwstr/>
      </vt:variant>
      <vt:variant>
        <vt:i4>4194322</vt:i4>
      </vt:variant>
      <vt:variant>
        <vt:i4>0</vt:i4>
      </vt:variant>
      <vt:variant>
        <vt:i4>0</vt:i4>
      </vt:variant>
      <vt:variant>
        <vt:i4>5</vt:i4>
      </vt:variant>
      <vt:variant>
        <vt:lpwstr>http://mn.gov/dhs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head style</dc:title>
  <dc:creator>Bauer, Katie</dc:creator>
  <cp:lastModifiedBy>Twite, Stacy Z M</cp:lastModifiedBy>
  <cp:revision>2</cp:revision>
  <cp:lastPrinted>2016-05-18T15:00:00Z</cp:lastPrinted>
  <dcterms:created xsi:type="dcterms:W3CDTF">2017-01-17T17:18:00Z</dcterms:created>
  <dcterms:modified xsi:type="dcterms:W3CDTF">2017-01-17T17:18:00Z</dcterms:modified>
</cp:coreProperties>
</file>