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D9710" w14:textId="3C4346A3" w:rsidR="00033B83" w:rsidRPr="00033B83" w:rsidRDefault="00033B83" w:rsidP="00033B83">
      <w:pPr>
        <w:jc w:val="center"/>
        <w:rPr>
          <w:sz w:val="28"/>
          <w:szCs w:val="28"/>
        </w:rPr>
      </w:pPr>
      <w:r w:rsidRPr="00033B83">
        <w:rPr>
          <w:b/>
          <w:color w:val="000000"/>
          <w:sz w:val="28"/>
          <w:szCs w:val="28"/>
        </w:rPr>
        <w:t xml:space="preserve">Chair: </w:t>
      </w:r>
      <w:r w:rsidRPr="00033B83">
        <w:rPr>
          <w:bCs/>
          <w:color w:val="000000"/>
          <w:sz w:val="28"/>
          <w:szCs w:val="28"/>
        </w:rPr>
        <w:t>Rep.</w:t>
      </w:r>
      <w:r w:rsidRPr="00033B83">
        <w:rPr>
          <w:b/>
          <w:color w:val="000000"/>
          <w:sz w:val="28"/>
          <w:szCs w:val="28"/>
        </w:rPr>
        <w:t xml:space="preserve"> </w:t>
      </w:r>
      <w:r w:rsidRPr="00033B83">
        <w:rPr>
          <w:color w:val="000000"/>
          <w:sz w:val="28"/>
          <w:szCs w:val="28"/>
        </w:rPr>
        <w:t>Zack Stephenson</w:t>
      </w:r>
    </w:p>
    <w:p w14:paraId="6B190EE3" w14:textId="0673E078" w:rsidR="00033B83" w:rsidRPr="00033B83" w:rsidRDefault="00033B83" w:rsidP="00033B83">
      <w:pPr>
        <w:jc w:val="center"/>
        <w:rPr>
          <w:sz w:val="28"/>
          <w:szCs w:val="28"/>
        </w:rPr>
      </w:pPr>
      <w:r w:rsidRPr="00033B83">
        <w:rPr>
          <w:color w:val="000000"/>
          <w:sz w:val="28"/>
          <w:szCs w:val="28"/>
        </w:rPr>
        <w:t>Monday, March 4, 2024</w:t>
      </w:r>
      <w:r w:rsidR="00DE4D67">
        <w:rPr>
          <w:color w:val="000000"/>
          <w:sz w:val="28"/>
          <w:szCs w:val="28"/>
        </w:rPr>
        <w:t>, 1:00 PM</w:t>
      </w:r>
    </w:p>
    <w:p w14:paraId="3B5CFEA5" w14:textId="77777777" w:rsidR="00033B83" w:rsidRPr="00033B83" w:rsidRDefault="00033B83" w:rsidP="00033B83">
      <w:pPr>
        <w:jc w:val="center"/>
        <w:rPr>
          <w:sz w:val="28"/>
          <w:szCs w:val="28"/>
        </w:rPr>
      </w:pPr>
      <w:r w:rsidRPr="00033B83">
        <w:rPr>
          <w:color w:val="000000"/>
          <w:sz w:val="28"/>
          <w:szCs w:val="28"/>
        </w:rPr>
        <w:t>Room 10, State Office Building</w:t>
      </w:r>
    </w:p>
    <w:p w14:paraId="79A1D43C" w14:textId="77777777" w:rsidR="00033B83" w:rsidRPr="00033B83" w:rsidRDefault="00033B83" w:rsidP="00033B83">
      <w:pPr>
        <w:rPr>
          <w:sz w:val="28"/>
          <w:szCs w:val="28"/>
        </w:rPr>
      </w:pPr>
    </w:p>
    <w:p w14:paraId="5057E8E6" w14:textId="77777777" w:rsidR="00033B83" w:rsidRPr="00033B83" w:rsidRDefault="00033B83" w:rsidP="00033B83">
      <w:pPr>
        <w:jc w:val="center"/>
        <w:rPr>
          <w:sz w:val="28"/>
          <w:szCs w:val="28"/>
        </w:rPr>
      </w:pPr>
      <w:r w:rsidRPr="00033B83">
        <w:rPr>
          <w:b/>
          <w:color w:val="000000"/>
          <w:sz w:val="28"/>
          <w:szCs w:val="28"/>
          <w:u w:val="single"/>
        </w:rPr>
        <w:t>AGENDA</w:t>
      </w:r>
    </w:p>
    <w:p w14:paraId="578E96FF" w14:textId="77777777" w:rsidR="00033B83" w:rsidRPr="00033B83" w:rsidRDefault="00033B83" w:rsidP="00033B83">
      <w:pPr>
        <w:rPr>
          <w:sz w:val="28"/>
          <w:szCs w:val="28"/>
        </w:rPr>
      </w:pPr>
      <w:r w:rsidRPr="00033B83">
        <w:rPr>
          <w:sz w:val="28"/>
          <w:szCs w:val="28"/>
        </w:rPr>
        <w:br/>
      </w:r>
    </w:p>
    <w:p w14:paraId="14438D81" w14:textId="77777777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>Call to Order</w:t>
      </w:r>
      <w:r w:rsidRPr="00033B83">
        <w:rPr>
          <w:color w:val="000000"/>
          <w:sz w:val="28"/>
          <w:szCs w:val="28"/>
        </w:rPr>
        <w:br/>
      </w:r>
    </w:p>
    <w:p w14:paraId="7E9851AB" w14:textId="4E680639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  <w:highlight w:val="white"/>
        </w:rPr>
        <w:t xml:space="preserve">Approval of the Minutes - February </w:t>
      </w:r>
      <w:r w:rsidRPr="00033B83">
        <w:rPr>
          <w:color w:val="000000"/>
          <w:sz w:val="28"/>
          <w:szCs w:val="28"/>
        </w:rPr>
        <w:t>28, 2024</w:t>
      </w:r>
    </w:p>
    <w:p w14:paraId="740ADFD7" w14:textId="77777777" w:rsidR="00033B83" w:rsidRPr="00033B83" w:rsidRDefault="00033B83" w:rsidP="00033B83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14:paraId="34821C16" w14:textId="0084F107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  <w:highlight w:val="white"/>
        </w:rPr>
        <w:t>HF</w:t>
      </w:r>
      <w:r w:rsidRPr="00033B83">
        <w:rPr>
          <w:color w:val="000000"/>
          <w:sz w:val="28"/>
          <w:szCs w:val="28"/>
        </w:rPr>
        <w:t xml:space="preserve">4100 (Reyer); </w:t>
      </w:r>
      <w:r w:rsidRPr="00033B83">
        <w:rPr>
          <w:color w:val="000000"/>
          <w:sz w:val="28"/>
          <w:szCs w:val="28"/>
          <w:shd w:val="clear" w:color="auto" w:fill="FFFFFF"/>
        </w:rPr>
        <w:t>Debt collection, garnishment, and consumer finance governing provisions modified; debtor protections provided; and statutory forms review required.</w:t>
      </w:r>
    </w:p>
    <w:p w14:paraId="2C811F5E" w14:textId="77777777" w:rsidR="00033B83" w:rsidRPr="00033B83" w:rsidRDefault="00033B83" w:rsidP="00033B83">
      <w:pPr>
        <w:pStyle w:val="ListParagraph"/>
        <w:rPr>
          <w:color w:val="000000"/>
          <w:sz w:val="28"/>
          <w:szCs w:val="28"/>
        </w:rPr>
      </w:pPr>
    </w:p>
    <w:p w14:paraId="57F9FD8E" w14:textId="4B8AA2ED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 xml:space="preserve">HF4400 (Stephenson); </w:t>
      </w:r>
      <w:r w:rsidRPr="00033B83">
        <w:rPr>
          <w:color w:val="000000"/>
          <w:sz w:val="28"/>
          <w:szCs w:val="28"/>
          <w:shd w:val="clear" w:color="auto" w:fill="FFFFFF"/>
        </w:rPr>
        <w:t>Prohibiting Social Media Manipulation Act created, social media platforms regulated, and private right of action and attorney general enforcement provided.</w:t>
      </w:r>
    </w:p>
    <w:p w14:paraId="35A56DCF" w14:textId="77777777" w:rsidR="00033B83" w:rsidRPr="00033B83" w:rsidRDefault="00033B83" w:rsidP="00033B83">
      <w:pPr>
        <w:pStyle w:val="ListParagraph"/>
        <w:rPr>
          <w:color w:val="000000"/>
          <w:sz w:val="28"/>
          <w:szCs w:val="28"/>
        </w:rPr>
      </w:pPr>
    </w:p>
    <w:p w14:paraId="1B375ADC" w14:textId="38150AB8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 xml:space="preserve">HF4388 (Urdahl); </w:t>
      </w:r>
      <w:r w:rsidRPr="00033B83">
        <w:rPr>
          <w:color w:val="000000"/>
          <w:sz w:val="28"/>
          <w:szCs w:val="28"/>
          <w:shd w:val="clear" w:color="auto" w:fill="FFFFFF"/>
        </w:rPr>
        <w:t>Litchfield allowed to issue on-sale liquor license for town ball games played at ballpark on school grounds.</w:t>
      </w:r>
    </w:p>
    <w:p w14:paraId="39AA8197" w14:textId="77777777" w:rsidR="00033B83" w:rsidRPr="00033B83" w:rsidRDefault="00033B83" w:rsidP="00033B83">
      <w:pPr>
        <w:pStyle w:val="ListParagraph"/>
        <w:rPr>
          <w:color w:val="000000"/>
          <w:sz w:val="28"/>
          <w:szCs w:val="28"/>
        </w:rPr>
      </w:pPr>
    </w:p>
    <w:p w14:paraId="1AB1FFAE" w14:textId="0CE592E9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 xml:space="preserve">HF4040 (Kotyza-Witthuhn); </w:t>
      </w:r>
      <w:r w:rsidRPr="00033B83">
        <w:rPr>
          <w:color w:val="000000"/>
          <w:sz w:val="28"/>
          <w:szCs w:val="28"/>
          <w:shd w:val="clear" w:color="auto" w:fill="FFFFFF"/>
        </w:rPr>
        <w:t>Minnesota Securities Act registration provisions modified, and franchise fee deferral modified.</w:t>
      </w:r>
    </w:p>
    <w:p w14:paraId="2A75CF8B" w14:textId="77777777" w:rsidR="00033B83" w:rsidRPr="00033B83" w:rsidRDefault="00033B83" w:rsidP="00033B83">
      <w:pPr>
        <w:pStyle w:val="ListParagraph"/>
        <w:rPr>
          <w:color w:val="000000"/>
          <w:sz w:val="28"/>
          <w:szCs w:val="28"/>
        </w:rPr>
      </w:pPr>
    </w:p>
    <w:p w14:paraId="72B87BE4" w14:textId="2E1660CA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 xml:space="preserve">HF4041 (Kotyza-Witthuhn); </w:t>
      </w:r>
      <w:r w:rsidRPr="00033B83">
        <w:rPr>
          <w:color w:val="000000"/>
          <w:sz w:val="28"/>
          <w:szCs w:val="28"/>
          <w:shd w:val="clear" w:color="auto" w:fill="FFFFFF"/>
        </w:rPr>
        <w:t>Financial institution various governing provisions added and modified, and technical changes made.</w:t>
      </w:r>
    </w:p>
    <w:p w14:paraId="4D232ED4" w14:textId="77777777" w:rsidR="00033B83" w:rsidRPr="00033B83" w:rsidRDefault="00033B83" w:rsidP="00033B83">
      <w:pPr>
        <w:pStyle w:val="ListParagraph"/>
        <w:rPr>
          <w:color w:val="000000"/>
          <w:sz w:val="28"/>
          <w:szCs w:val="28"/>
        </w:rPr>
      </w:pPr>
    </w:p>
    <w:p w14:paraId="2CAB9295" w14:textId="1FEB2786" w:rsidR="00033B83" w:rsidRPr="00033B83" w:rsidRDefault="00033B83" w:rsidP="00033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33B83">
        <w:rPr>
          <w:color w:val="000000"/>
          <w:sz w:val="28"/>
          <w:szCs w:val="28"/>
        </w:rPr>
        <w:t>Adjournment</w:t>
      </w:r>
    </w:p>
    <w:p w14:paraId="4F104A29" w14:textId="77777777" w:rsidR="000E70ED" w:rsidRPr="00033B83" w:rsidRDefault="000E70ED">
      <w:pPr>
        <w:rPr>
          <w:sz w:val="28"/>
          <w:szCs w:val="28"/>
        </w:rPr>
      </w:pPr>
    </w:p>
    <w:sectPr w:rsidR="000E70ED" w:rsidRPr="0003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C4474"/>
    <w:multiLevelType w:val="multilevel"/>
    <w:tmpl w:val="AF7E14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83"/>
    <w:rsid w:val="00033B83"/>
    <w:rsid w:val="000E70ED"/>
    <w:rsid w:val="002333D6"/>
    <w:rsid w:val="00DE4D67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9B94"/>
  <w15:chartTrackingRefBased/>
  <w15:docId w15:val="{78E82608-9365-4B3E-8314-1071135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83"/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B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B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B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B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B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B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B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B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B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B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B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B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B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MN House of Reps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3</cp:revision>
  <dcterms:created xsi:type="dcterms:W3CDTF">2024-02-29T17:55:00Z</dcterms:created>
  <dcterms:modified xsi:type="dcterms:W3CDTF">2024-02-29T20:45:00Z</dcterms:modified>
</cp:coreProperties>
</file>