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6DCC" w14:textId="5EBA6519" w:rsidR="004D652D" w:rsidRDefault="004D652D" w:rsidP="00457433"/>
    <w:p w14:paraId="547B8C25" w14:textId="01AD12A6" w:rsidR="00872DC0" w:rsidRDefault="0021470F" w:rsidP="00457433">
      <w:r>
        <w:t>May 1</w:t>
      </w:r>
      <w:r w:rsidR="0053200B">
        <w:t>, 2023</w:t>
      </w:r>
    </w:p>
    <w:p w14:paraId="2AB35890" w14:textId="161C607E" w:rsidR="0053200B" w:rsidRDefault="00872DC0" w:rsidP="00457433">
      <w:r>
        <w:t xml:space="preserve">To: </w:t>
      </w:r>
      <w:r w:rsidR="0053200B">
        <w:t>Human Services Conference Committee</w:t>
      </w:r>
      <w:r w:rsidR="0053200B">
        <w:br/>
        <w:t>RE: Phase Out of Sub-Minimum Wage</w:t>
      </w:r>
    </w:p>
    <w:p w14:paraId="53F2FB68" w14:textId="77777777" w:rsidR="004119A3" w:rsidRDefault="004119A3" w:rsidP="00457433"/>
    <w:p w14:paraId="7D62B313" w14:textId="2A127D87" w:rsidR="0053200B" w:rsidRPr="0053200B" w:rsidRDefault="0053200B" w:rsidP="0053200B">
      <w:pPr>
        <w:pStyle w:val="NormalWeb"/>
        <w:spacing w:before="0" w:beforeAutospacing="0" w:after="0" w:afterAutospacing="0"/>
        <w:textAlignment w:val="baseline"/>
        <w:rPr>
          <w:rFonts w:asciiTheme="minorHAnsi" w:hAnsiTheme="minorHAnsi" w:cstheme="minorHAnsi"/>
          <w:color w:val="000000"/>
          <w:bdr w:val="none" w:sz="0" w:space="0" w:color="auto" w:frame="1"/>
        </w:rPr>
      </w:pPr>
      <w:r w:rsidRPr="0053200B">
        <w:rPr>
          <w:rFonts w:asciiTheme="minorHAnsi" w:hAnsiTheme="minorHAnsi" w:cstheme="minorHAnsi"/>
          <w:color w:val="000000"/>
          <w:bdr w:val="none" w:sz="0" w:space="0" w:color="auto" w:frame="1"/>
        </w:rPr>
        <w:t>Chair Hoffman</w:t>
      </w:r>
      <w:r>
        <w:rPr>
          <w:rFonts w:asciiTheme="minorHAnsi" w:hAnsiTheme="minorHAnsi" w:cstheme="minorHAnsi"/>
          <w:color w:val="000000"/>
          <w:bdr w:val="none" w:sz="0" w:space="0" w:color="auto" w:frame="1"/>
        </w:rPr>
        <w:t xml:space="preserve">, </w:t>
      </w:r>
      <w:r w:rsidRPr="0053200B">
        <w:rPr>
          <w:rFonts w:asciiTheme="minorHAnsi" w:hAnsiTheme="minorHAnsi" w:cstheme="minorHAnsi"/>
          <w:color w:val="000000"/>
          <w:bdr w:val="none" w:sz="0" w:space="0" w:color="auto" w:frame="1"/>
        </w:rPr>
        <w:t>Chair Noor</w:t>
      </w:r>
      <w:r>
        <w:rPr>
          <w:rFonts w:asciiTheme="minorHAnsi" w:hAnsiTheme="minorHAnsi" w:cstheme="minorHAnsi"/>
          <w:color w:val="000000"/>
          <w:bdr w:val="none" w:sz="0" w:space="0" w:color="auto" w:frame="1"/>
        </w:rPr>
        <w:t>, and Members of the Human Services Conference Committee</w:t>
      </w:r>
    </w:p>
    <w:p w14:paraId="5F320405" w14:textId="77777777" w:rsidR="0053200B" w:rsidRDefault="0053200B" w:rsidP="0053200B">
      <w:pPr>
        <w:pStyle w:val="NormalWeb"/>
        <w:spacing w:before="0" w:beforeAutospacing="0" w:after="0" w:afterAutospacing="0"/>
        <w:textAlignment w:val="baseline"/>
        <w:rPr>
          <w:rFonts w:ascii="Calibri" w:hAnsi="Calibri" w:cs="Calibri"/>
          <w:color w:val="000000"/>
          <w:sz w:val="22"/>
          <w:szCs w:val="22"/>
        </w:rPr>
      </w:pPr>
    </w:p>
    <w:p w14:paraId="7098FC19" w14:textId="655F4F30" w:rsidR="004119A3" w:rsidRDefault="004119A3" w:rsidP="0053200B">
      <w:pPr>
        <w:pStyle w:val="NormalWeb"/>
        <w:spacing w:before="0" w:beforeAutospacing="0" w:after="0" w:afterAutospacing="0"/>
        <w:textAlignment w:val="baseline"/>
        <w:rPr>
          <w:rFonts w:asciiTheme="minorHAnsi" w:hAnsiTheme="minorHAnsi" w:cstheme="minorHAnsi"/>
          <w:color w:val="000000"/>
        </w:rPr>
      </w:pPr>
      <w:r w:rsidRPr="0053200B">
        <w:rPr>
          <w:rFonts w:asciiTheme="minorHAnsi" w:hAnsiTheme="minorHAnsi" w:cstheme="minorHAnsi"/>
          <w:bdr w:val="none" w:sz="0" w:space="0" w:color="auto" w:frame="1"/>
        </w:rPr>
        <w:t xml:space="preserve">My name is Bob Niemiec. </w:t>
      </w:r>
      <w:r w:rsidRPr="0053200B">
        <w:rPr>
          <w:rFonts w:asciiTheme="minorHAnsi" w:hAnsiTheme="minorHAnsi" w:cstheme="minorHAnsi"/>
        </w:rPr>
        <w:t xml:space="preserve">Please accept </w:t>
      </w:r>
      <w:r w:rsidR="0053200B">
        <w:rPr>
          <w:rFonts w:asciiTheme="minorHAnsi" w:hAnsiTheme="minorHAnsi" w:cstheme="minorHAnsi"/>
        </w:rPr>
        <w:t xml:space="preserve">this written testimony </w:t>
      </w:r>
      <w:r w:rsidR="0021470F">
        <w:rPr>
          <w:rFonts w:asciiTheme="minorHAnsi" w:hAnsiTheme="minorHAnsi" w:cstheme="minorHAnsi"/>
        </w:rPr>
        <w:t xml:space="preserve">fully </w:t>
      </w:r>
      <w:r w:rsidR="0053200B">
        <w:rPr>
          <w:rFonts w:asciiTheme="minorHAnsi" w:hAnsiTheme="minorHAnsi" w:cstheme="minorHAnsi"/>
        </w:rPr>
        <w:t>supporting</w:t>
      </w:r>
      <w:r w:rsidR="0053200B" w:rsidRPr="0053200B">
        <w:rPr>
          <w:rFonts w:asciiTheme="minorHAnsi" w:hAnsiTheme="minorHAnsi" w:cstheme="minorHAnsi"/>
        </w:rPr>
        <w:t xml:space="preserve"> </w:t>
      </w:r>
      <w:r w:rsidR="0053200B" w:rsidRPr="0053200B">
        <w:rPr>
          <w:rFonts w:asciiTheme="minorHAnsi" w:hAnsiTheme="minorHAnsi" w:cstheme="minorHAnsi"/>
          <w:color w:val="000000"/>
          <w:bdr w:val="none" w:sz="0" w:space="0" w:color="auto" w:frame="1"/>
        </w:rPr>
        <w:t>the Governor’s proposal to phase out subminimum wage included in the House</w:t>
      </w:r>
      <w:r w:rsidR="0053200B">
        <w:rPr>
          <w:rFonts w:asciiTheme="minorHAnsi" w:hAnsiTheme="minorHAnsi" w:cstheme="minorHAnsi"/>
          <w:color w:val="000000"/>
          <w:bdr w:val="none" w:sz="0" w:space="0" w:color="auto" w:frame="1"/>
        </w:rPr>
        <w:t xml:space="preserve"> </w:t>
      </w:r>
      <w:r w:rsidR="0053200B" w:rsidRPr="0053200B">
        <w:rPr>
          <w:rFonts w:asciiTheme="minorHAnsi" w:hAnsiTheme="minorHAnsi" w:cstheme="minorHAnsi"/>
          <w:color w:val="000000"/>
          <w:bdr w:val="none" w:sz="0" w:space="0" w:color="auto" w:frame="1"/>
        </w:rPr>
        <w:t>omnibus bill</w:t>
      </w:r>
      <w:r w:rsidR="0053200B">
        <w:rPr>
          <w:rFonts w:asciiTheme="minorHAnsi" w:hAnsiTheme="minorHAnsi" w:cstheme="minorHAnsi"/>
          <w:color w:val="000000"/>
          <w:bdr w:val="none" w:sz="0" w:space="0" w:color="auto" w:frame="1"/>
        </w:rPr>
        <w:t>.</w:t>
      </w:r>
      <w:r w:rsidR="0053200B" w:rsidRPr="0053200B">
        <w:rPr>
          <w:rStyle w:val="apple-converted-space"/>
          <w:rFonts w:asciiTheme="minorHAnsi" w:hAnsiTheme="minorHAnsi" w:cstheme="minorHAnsi"/>
          <w:color w:val="000000"/>
          <w:bdr w:val="none" w:sz="0" w:space="0" w:color="auto" w:frame="1"/>
        </w:rPr>
        <w:t> </w:t>
      </w:r>
      <w:r w:rsidRPr="00FA49C8">
        <w:rPr>
          <w:rFonts w:asciiTheme="minorHAnsi" w:hAnsiTheme="minorHAnsi" w:cstheme="minorHAnsi"/>
          <w:color w:val="242424"/>
          <w:bdr w:val="none" w:sz="0" w:space="0" w:color="auto" w:frame="1"/>
        </w:rPr>
        <w:t>I am a senior associate with Griffin-</w:t>
      </w:r>
      <w:proofErr w:type="spellStart"/>
      <w:r w:rsidRPr="00FA49C8">
        <w:rPr>
          <w:rFonts w:asciiTheme="minorHAnsi" w:hAnsiTheme="minorHAnsi" w:cstheme="minorHAnsi"/>
          <w:color w:val="242424"/>
          <w:bdr w:val="none" w:sz="0" w:space="0" w:color="auto" w:frame="1"/>
        </w:rPr>
        <w:t>Hammis</w:t>
      </w:r>
      <w:proofErr w:type="spellEnd"/>
      <w:r w:rsidRPr="00FA49C8">
        <w:rPr>
          <w:rFonts w:asciiTheme="minorHAnsi" w:hAnsiTheme="minorHAnsi" w:cstheme="minorHAnsi"/>
          <w:color w:val="242424"/>
          <w:bdr w:val="none" w:sz="0" w:space="0" w:color="auto" w:frame="1"/>
        </w:rPr>
        <w:t xml:space="preserve"> Associates</w:t>
      </w:r>
      <w:r>
        <w:rPr>
          <w:rFonts w:asciiTheme="minorHAnsi" w:hAnsiTheme="minorHAnsi" w:cstheme="minorHAnsi"/>
          <w:color w:val="242424"/>
          <w:bdr w:val="none" w:sz="0" w:space="0" w:color="auto" w:frame="1"/>
        </w:rPr>
        <w:t xml:space="preserve"> (GHA)</w:t>
      </w:r>
      <w:r w:rsidRPr="00FA49C8">
        <w:rPr>
          <w:rFonts w:asciiTheme="minorHAnsi" w:hAnsiTheme="minorHAnsi" w:cstheme="minorHAnsi"/>
          <w:color w:val="242424"/>
          <w:bdr w:val="none" w:sz="0" w:space="0" w:color="auto" w:frame="1"/>
        </w:rPr>
        <w:t xml:space="preserve">, </w:t>
      </w:r>
      <w:r w:rsidRPr="00FA49C8">
        <w:rPr>
          <w:rFonts w:asciiTheme="minorHAnsi" w:hAnsiTheme="minorHAnsi" w:cstheme="minorHAnsi"/>
          <w:color w:val="000000"/>
        </w:rPr>
        <w:t xml:space="preserve">an award-winning, internationally recognized pioneer in the field of customized employment services for people with disabilities. We are a full-service consulting firm that works in partnership with government agencies, employment providers, business leaders, family members, and job seekers to transform systems, lives, and communities. </w:t>
      </w:r>
      <w:r>
        <w:rPr>
          <w:rFonts w:asciiTheme="minorHAnsi" w:hAnsiTheme="minorHAnsi" w:cstheme="minorHAnsi"/>
          <w:color w:val="000000"/>
        </w:rPr>
        <w:t>I was the chair of the MN State Rehabilitation Council (1997-2002) a founding member of the MN Employment First Coalition, and a Subject Matter Expert with the US Dept. of Labor, Office of Disability Employment Policy (ODEP).</w:t>
      </w:r>
      <w:r w:rsidRPr="000C41B0">
        <w:rPr>
          <w:rFonts w:asciiTheme="minorHAnsi" w:hAnsiTheme="minorHAnsi" w:cstheme="minorHAnsi"/>
          <w:color w:val="000000"/>
        </w:rPr>
        <w:t xml:space="preserve"> </w:t>
      </w:r>
      <w:r>
        <w:rPr>
          <w:rFonts w:asciiTheme="minorHAnsi" w:hAnsiTheme="minorHAnsi" w:cstheme="minorHAnsi"/>
          <w:color w:val="000000"/>
        </w:rPr>
        <w:t xml:space="preserve">My knowledge, </w:t>
      </w:r>
      <w:r w:rsidR="00DB39D2">
        <w:rPr>
          <w:rFonts w:asciiTheme="minorHAnsi" w:hAnsiTheme="minorHAnsi" w:cstheme="minorHAnsi"/>
          <w:color w:val="000000"/>
        </w:rPr>
        <w:t>experience,</w:t>
      </w:r>
      <w:r>
        <w:rPr>
          <w:rFonts w:asciiTheme="minorHAnsi" w:hAnsiTheme="minorHAnsi" w:cstheme="minorHAnsi"/>
          <w:color w:val="000000"/>
        </w:rPr>
        <w:t xml:space="preserve"> and history regarding </w:t>
      </w:r>
      <w:r w:rsidR="00682A06">
        <w:rPr>
          <w:rFonts w:asciiTheme="minorHAnsi" w:hAnsiTheme="minorHAnsi" w:cstheme="minorHAnsi"/>
          <w:color w:val="000000"/>
        </w:rPr>
        <w:t>Section</w:t>
      </w:r>
      <w:r>
        <w:rPr>
          <w:rFonts w:asciiTheme="minorHAnsi" w:hAnsiTheme="minorHAnsi" w:cstheme="minorHAnsi"/>
          <w:color w:val="000000"/>
        </w:rPr>
        <w:t xml:space="preserve"> 14c </w:t>
      </w:r>
      <w:r w:rsidR="0053200B">
        <w:rPr>
          <w:rFonts w:asciiTheme="minorHAnsi" w:hAnsiTheme="minorHAnsi" w:cstheme="minorHAnsi"/>
          <w:color w:val="000000"/>
        </w:rPr>
        <w:t xml:space="preserve">of the Fair Labor Standards Act </w:t>
      </w:r>
      <w:r>
        <w:rPr>
          <w:rFonts w:asciiTheme="minorHAnsi" w:hAnsiTheme="minorHAnsi" w:cstheme="minorHAnsi"/>
          <w:color w:val="000000"/>
        </w:rPr>
        <w:t xml:space="preserve">and disability services provide a unique and thorough understanding of the matters being addressed </w:t>
      </w:r>
      <w:r w:rsidR="0053200B">
        <w:rPr>
          <w:rFonts w:asciiTheme="minorHAnsi" w:hAnsiTheme="minorHAnsi" w:cstheme="minorHAnsi"/>
          <w:color w:val="000000"/>
        </w:rPr>
        <w:t>with the phase out of paying sub-minimum wages to people who experience disabilities.</w:t>
      </w:r>
    </w:p>
    <w:p w14:paraId="70B3D5AA" w14:textId="77777777" w:rsidR="0053200B" w:rsidRPr="00FA49C8" w:rsidRDefault="0053200B" w:rsidP="0053200B">
      <w:pPr>
        <w:pStyle w:val="NormalWeb"/>
        <w:spacing w:before="0" w:beforeAutospacing="0" w:after="0" w:afterAutospacing="0"/>
        <w:textAlignment w:val="baseline"/>
        <w:rPr>
          <w:rFonts w:asciiTheme="minorHAnsi" w:hAnsiTheme="minorHAnsi" w:cstheme="minorHAnsi"/>
          <w:color w:val="000000"/>
        </w:rPr>
      </w:pPr>
    </w:p>
    <w:p w14:paraId="380C5088" w14:textId="3FA91E61"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Prior to working with GHA, I was the Director of Employment and Community Supports at Community Involvement Programs (now Accord) based in Minneapolis and Bloomington. In my capacity as director, I led CIP in the elimination of using Section 14c back in 2004. I know what it takes to utilize 14c, the shortcomings and unreliability of the wage determinations to calculate sub-minimum wages, and the inequity of paying people wages based upon how they measure against perfection (100%). As a young man growing up in industry-laden northwest Indiana, I and many of my peers worked summer jobs in factories, steel mills, oil refineries, and a myriad of industries. It was my experiences working in a cement factory while I was in college that opened my eyes to the lack of productivity</w:t>
      </w:r>
      <w:r w:rsidR="00682A06">
        <w:rPr>
          <w:rFonts w:asciiTheme="minorHAnsi" w:hAnsiTheme="minorHAnsi" w:cstheme="minorHAnsi"/>
          <w:color w:val="000000"/>
        </w:rPr>
        <w:t xml:space="preserve"> in</w:t>
      </w:r>
      <w:r w:rsidRPr="00FA49C8">
        <w:rPr>
          <w:rFonts w:asciiTheme="minorHAnsi" w:hAnsiTheme="minorHAnsi" w:cstheme="minorHAnsi"/>
          <w:color w:val="000000"/>
        </w:rPr>
        <w:t xml:space="preserve"> the general workforce. Not one of my co-workers was measured against a time standard, yet they were all paid the prevailing wage. </w:t>
      </w:r>
    </w:p>
    <w:p w14:paraId="4B7A3837" w14:textId="75226F6D"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When I entered the field of disabilities in 1980, sheltered employment was </w:t>
      </w:r>
      <w:r w:rsidR="00DB39D2">
        <w:rPr>
          <w:rFonts w:asciiTheme="minorHAnsi" w:hAnsiTheme="minorHAnsi" w:cstheme="minorHAnsi"/>
          <w:color w:val="000000"/>
        </w:rPr>
        <w:t>the common</w:t>
      </w:r>
      <w:r w:rsidRPr="00FA49C8">
        <w:rPr>
          <w:rFonts w:asciiTheme="minorHAnsi" w:hAnsiTheme="minorHAnsi" w:cstheme="minorHAnsi"/>
          <w:color w:val="000000"/>
        </w:rPr>
        <w:t xml:space="preserve"> practice of rehabilitation agencies across the country. I became the </w:t>
      </w:r>
      <w:r w:rsidR="00682A06">
        <w:rPr>
          <w:rFonts w:asciiTheme="minorHAnsi" w:hAnsiTheme="minorHAnsi" w:cstheme="minorHAnsi"/>
          <w:color w:val="000000"/>
        </w:rPr>
        <w:t>D</w:t>
      </w:r>
      <w:r w:rsidRPr="00FA49C8">
        <w:rPr>
          <w:rFonts w:asciiTheme="minorHAnsi" w:hAnsiTheme="minorHAnsi" w:cstheme="minorHAnsi"/>
          <w:color w:val="000000"/>
        </w:rPr>
        <w:t xml:space="preserve">irector of </w:t>
      </w:r>
      <w:r w:rsidR="00682A06">
        <w:rPr>
          <w:rFonts w:asciiTheme="minorHAnsi" w:hAnsiTheme="minorHAnsi" w:cstheme="minorHAnsi"/>
          <w:color w:val="000000"/>
        </w:rPr>
        <w:t>I</w:t>
      </w:r>
      <w:r w:rsidRPr="00FA49C8">
        <w:rPr>
          <w:rFonts w:asciiTheme="minorHAnsi" w:hAnsiTheme="minorHAnsi" w:cstheme="minorHAnsi"/>
          <w:color w:val="000000"/>
        </w:rPr>
        <w:t xml:space="preserve">ndustrial </w:t>
      </w:r>
      <w:r w:rsidR="00682A06">
        <w:rPr>
          <w:rFonts w:asciiTheme="minorHAnsi" w:hAnsiTheme="minorHAnsi" w:cstheme="minorHAnsi"/>
          <w:color w:val="000000"/>
        </w:rPr>
        <w:t>S</w:t>
      </w:r>
      <w:r w:rsidRPr="00FA49C8">
        <w:rPr>
          <w:rFonts w:asciiTheme="minorHAnsi" w:hAnsiTheme="minorHAnsi" w:cstheme="minorHAnsi"/>
          <w:color w:val="000000"/>
        </w:rPr>
        <w:t xml:space="preserve">ervices at Hopewell Center in Anderson, IN, where we did contract work for General Motors, particularly Delco-Remy and Fischer Guide. I was part of the sheltered workshop (14c) establishment in </w:t>
      </w:r>
      <w:r w:rsidR="000825B6" w:rsidRPr="00FA49C8">
        <w:rPr>
          <w:rFonts w:asciiTheme="minorHAnsi" w:hAnsiTheme="minorHAnsi" w:cstheme="minorHAnsi"/>
          <w:color w:val="000000"/>
        </w:rPr>
        <w:t>I</w:t>
      </w:r>
      <w:r w:rsidR="000825B6">
        <w:rPr>
          <w:rFonts w:asciiTheme="minorHAnsi" w:hAnsiTheme="minorHAnsi" w:cstheme="minorHAnsi"/>
          <w:color w:val="000000"/>
        </w:rPr>
        <w:t>ndiana</w:t>
      </w:r>
      <w:r w:rsidRPr="00FA49C8">
        <w:rPr>
          <w:rFonts w:asciiTheme="minorHAnsi" w:hAnsiTheme="minorHAnsi" w:cstheme="minorHAnsi"/>
          <w:color w:val="000000"/>
        </w:rPr>
        <w:t xml:space="preserve">. When the idea of supported employment – people with disabilities working in </w:t>
      </w:r>
      <w:r w:rsidR="000825B6">
        <w:rPr>
          <w:rFonts w:asciiTheme="minorHAnsi" w:hAnsiTheme="minorHAnsi" w:cstheme="minorHAnsi"/>
          <w:color w:val="000000"/>
        </w:rPr>
        <w:t xml:space="preserve">regular </w:t>
      </w:r>
      <w:r w:rsidRPr="00FA49C8">
        <w:rPr>
          <w:rFonts w:asciiTheme="minorHAnsi" w:hAnsiTheme="minorHAnsi" w:cstheme="minorHAnsi"/>
          <w:color w:val="000000"/>
        </w:rPr>
        <w:t>community employment</w:t>
      </w:r>
      <w:r w:rsidR="000825B6">
        <w:rPr>
          <w:rFonts w:asciiTheme="minorHAnsi" w:hAnsiTheme="minorHAnsi" w:cstheme="minorHAnsi"/>
          <w:color w:val="000000"/>
        </w:rPr>
        <w:t xml:space="preserve"> – </w:t>
      </w:r>
      <w:r w:rsidRPr="00FA49C8">
        <w:rPr>
          <w:rFonts w:asciiTheme="minorHAnsi" w:hAnsiTheme="minorHAnsi" w:cstheme="minorHAnsi"/>
          <w:color w:val="000000"/>
        </w:rPr>
        <w:t xml:space="preserve">was </w:t>
      </w:r>
      <w:r w:rsidR="000825B6">
        <w:rPr>
          <w:rFonts w:asciiTheme="minorHAnsi" w:hAnsiTheme="minorHAnsi" w:cstheme="minorHAnsi"/>
          <w:color w:val="000000"/>
        </w:rPr>
        <w:t xml:space="preserve">first </w:t>
      </w:r>
      <w:r w:rsidRPr="00FA49C8">
        <w:rPr>
          <w:rFonts w:asciiTheme="minorHAnsi" w:hAnsiTheme="minorHAnsi" w:cstheme="minorHAnsi"/>
          <w:color w:val="000000"/>
        </w:rPr>
        <w:t>presented to me</w:t>
      </w:r>
      <w:r w:rsidR="000825B6">
        <w:rPr>
          <w:rFonts w:asciiTheme="minorHAnsi" w:hAnsiTheme="minorHAnsi" w:cstheme="minorHAnsi"/>
          <w:color w:val="000000"/>
        </w:rPr>
        <w:t>,</w:t>
      </w:r>
      <w:r w:rsidRPr="00FA49C8">
        <w:rPr>
          <w:rFonts w:asciiTheme="minorHAnsi" w:hAnsiTheme="minorHAnsi" w:cstheme="minorHAnsi"/>
          <w:color w:val="000000"/>
        </w:rPr>
        <w:t xml:space="preserve"> I made all the same arguments against it that you have probably heard or will</w:t>
      </w:r>
      <w:r w:rsidR="000825B6">
        <w:rPr>
          <w:rFonts w:asciiTheme="minorHAnsi" w:hAnsiTheme="minorHAnsi" w:cstheme="minorHAnsi"/>
          <w:color w:val="000000"/>
        </w:rPr>
        <w:t xml:space="preserve"> </w:t>
      </w:r>
      <w:r w:rsidR="00682A06">
        <w:rPr>
          <w:rFonts w:asciiTheme="minorHAnsi" w:hAnsiTheme="minorHAnsi" w:cstheme="minorHAnsi"/>
          <w:color w:val="000000"/>
        </w:rPr>
        <w:t xml:space="preserve">assuredly </w:t>
      </w:r>
      <w:r w:rsidR="00682A06" w:rsidRPr="00FA49C8">
        <w:rPr>
          <w:rFonts w:asciiTheme="minorHAnsi" w:hAnsiTheme="minorHAnsi" w:cstheme="minorHAnsi"/>
          <w:color w:val="000000"/>
        </w:rPr>
        <w:t>hear</w:t>
      </w:r>
      <w:r w:rsidR="000825B6">
        <w:rPr>
          <w:rFonts w:asciiTheme="minorHAnsi" w:hAnsiTheme="minorHAnsi" w:cstheme="minorHAnsi"/>
          <w:color w:val="000000"/>
        </w:rPr>
        <w:t xml:space="preserve"> in opposition of HF 2847</w:t>
      </w:r>
      <w:r w:rsidRPr="00FA49C8">
        <w:rPr>
          <w:rFonts w:asciiTheme="minorHAnsi" w:hAnsiTheme="minorHAnsi" w:cstheme="minorHAnsi"/>
          <w:color w:val="000000"/>
        </w:rPr>
        <w:t>.</w:t>
      </w:r>
    </w:p>
    <w:p w14:paraId="2ACB6269" w14:textId="2EBA0B32"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 In 1985, I realized that I could no longer be part of a system that treated people with disabilities as less than the least (the definition of sub-minimum). I moved to MN in 1986 to work on the conversion of a conventional day program in Washington County into a </w:t>
      </w:r>
      <w:r w:rsidR="000825B6">
        <w:rPr>
          <w:rFonts w:asciiTheme="minorHAnsi" w:hAnsiTheme="minorHAnsi" w:cstheme="minorHAnsi"/>
          <w:color w:val="000000"/>
        </w:rPr>
        <w:t>community</w:t>
      </w:r>
      <w:r w:rsidRPr="00FA49C8">
        <w:rPr>
          <w:rFonts w:asciiTheme="minorHAnsi" w:hAnsiTheme="minorHAnsi" w:cstheme="minorHAnsi"/>
          <w:color w:val="000000"/>
        </w:rPr>
        <w:t xml:space="preserve"> employment program. We began the process of converting resources, both financial and human, into doing our work with </w:t>
      </w:r>
      <w:r w:rsidR="000825B6">
        <w:rPr>
          <w:rFonts w:asciiTheme="minorHAnsi" w:hAnsiTheme="minorHAnsi" w:cstheme="minorHAnsi"/>
          <w:color w:val="000000"/>
        </w:rPr>
        <w:t xml:space="preserve">ordinary </w:t>
      </w:r>
      <w:r w:rsidRPr="00FA49C8">
        <w:rPr>
          <w:rFonts w:asciiTheme="minorHAnsi" w:hAnsiTheme="minorHAnsi" w:cstheme="minorHAnsi"/>
          <w:color w:val="000000"/>
        </w:rPr>
        <w:t xml:space="preserve">community businesses. </w:t>
      </w:r>
      <w:r w:rsidR="000825B6">
        <w:rPr>
          <w:rFonts w:asciiTheme="minorHAnsi" w:hAnsiTheme="minorHAnsi" w:cstheme="minorHAnsi"/>
          <w:color w:val="000000"/>
        </w:rPr>
        <w:t>Regular</w:t>
      </w:r>
      <w:r w:rsidRPr="00FA49C8">
        <w:rPr>
          <w:rFonts w:asciiTheme="minorHAnsi" w:hAnsiTheme="minorHAnsi" w:cstheme="minorHAnsi"/>
          <w:color w:val="000000"/>
        </w:rPr>
        <w:t xml:space="preserve"> job</w:t>
      </w:r>
      <w:r w:rsidR="00682A06">
        <w:rPr>
          <w:rFonts w:asciiTheme="minorHAnsi" w:hAnsiTheme="minorHAnsi" w:cstheme="minorHAnsi"/>
          <w:color w:val="000000"/>
        </w:rPr>
        <w:t>s</w:t>
      </w:r>
      <w:r w:rsidRPr="00FA49C8">
        <w:rPr>
          <w:rFonts w:asciiTheme="minorHAnsi" w:hAnsiTheme="minorHAnsi" w:cstheme="minorHAnsi"/>
          <w:color w:val="000000"/>
        </w:rPr>
        <w:t>, regular businesses, regular wages</w:t>
      </w:r>
      <w:r w:rsidR="000825B6">
        <w:rPr>
          <w:rFonts w:asciiTheme="minorHAnsi" w:hAnsiTheme="minorHAnsi" w:cstheme="minorHAnsi"/>
          <w:color w:val="000000"/>
        </w:rPr>
        <w:t xml:space="preserve"> – one person at a time.</w:t>
      </w:r>
      <w:r w:rsidRPr="00FA49C8">
        <w:rPr>
          <w:rFonts w:asciiTheme="minorHAnsi" w:hAnsiTheme="minorHAnsi" w:cstheme="minorHAnsi"/>
          <w:color w:val="000000"/>
        </w:rPr>
        <w:t xml:space="preserve"> </w:t>
      </w:r>
    </w:p>
    <w:p w14:paraId="73865E3D" w14:textId="24E1E90B" w:rsidR="004119A3" w:rsidRDefault="004119A3" w:rsidP="004119A3">
      <w:pPr>
        <w:pStyle w:val="NormalWeb"/>
        <w:spacing w:before="0" w:beforeAutospacing="0" w:after="150" w:afterAutospacing="0"/>
        <w:rPr>
          <w:rFonts w:asciiTheme="minorHAnsi" w:hAnsiTheme="minorHAnsi" w:cstheme="minorHAnsi"/>
          <w:color w:val="000000"/>
        </w:rPr>
      </w:pPr>
      <w:r>
        <w:rPr>
          <w:rFonts w:asciiTheme="minorHAnsi" w:hAnsiTheme="minorHAnsi" w:cstheme="minorHAnsi"/>
          <w:color w:val="000000"/>
        </w:rPr>
        <w:lastRenderedPageBreak/>
        <w:br/>
      </w:r>
    </w:p>
    <w:p w14:paraId="578B141C" w14:textId="7E8CE923" w:rsidR="004119A3" w:rsidRPr="00FA49C8" w:rsidRDefault="004119A3" w:rsidP="004119A3">
      <w:pPr>
        <w:pStyle w:val="NormalWeb"/>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Making the transformation from sheltered</w:t>
      </w:r>
      <w:r w:rsidR="000825B6">
        <w:rPr>
          <w:rFonts w:asciiTheme="minorHAnsi" w:hAnsiTheme="minorHAnsi" w:cstheme="minorHAnsi"/>
          <w:color w:val="000000"/>
        </w:rPr>
        <w:t>/segregated</w:t>
      </w:r>
      <w:r w:rsidRPr="00FA49C8">
        <w:rPr>
          <w:rFonts w:asciiTheme="minorHAnsi" w:hAnsiTheme="minorHAnsi" w:cstheme="minorHAnsi"/>
          <w:color w:val="000000"/>
        </w:rPr>
        <w:t xml:space="preserve"> employment to individualized community employment </w:t>
      </w:r>
      <w:r w:rsidR="00682A06">
        <w:rPr>
          <w:rFonts w:asciiTheme="minorHAnsi" w:hAnsiTheme="minorHAnsi" w:cstheme="minorHAnsi"/>
          <w:color w:val="000000"/>
        </w:rPr>
        <w:t xml:space="preserve">and eliminating the use of the sub-minimum wage </w:t>
      </w:r>
      <w:r w:rsidRPr="00FA49C8">
        <w:rPr>
          <w:rFonts w:asciiTheme="minorHAnsi" w:hAnsiTheme="minorHAnsi" w:cstheme="minorHAnsi"/>
          <w:color w:val="000000"/>
        </w:rPr>
        <w:t>is not a matter of skill. It is a matter of will. Here is what I’ve learned:</w:t>
      </w:r>
    </w:p>
    <w:p w14:paraId="0D8F5855" w14:textId="0ECA7DF5"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Leadership matters</w:t>
      </w:r>
      <w:r w:rsidR="00DB39D2">
        <w:rPr>
          <w:rFonts w:asciiTheme="minorHAnsi" w:hAnsiTheme="minorHAnsi" w:cstheme="minorHAnsi"/>
          <w:color w:val="000000"/>
        </w:rPr>
        <w:t>. I</w:t>
      </w:r>
      <w:r w:rsidRPr="00FA49C8">
        <w:rPr>
          <w:rFonts w:asciiTheme="minorHAnsi" w:hAnsiTheme="minorHAnsi" w:cstheme="minorHAnsi"/>
          <w:color w:val="000000"/>
        </w:rPr>
        <w:t>f the leader says it can’t be done – they’re right</w:t>
      </w:r>
      <w:r w:rsidR="000825B6">
        <w:rPr>
          <w:rFonts w:asciiTheme="minorHAnsi" w:hAnsiTheme="minorHAnsi" w:cstheme="minorHAnsi"/>
          <w:color w:val="000000"/>
        </w:rPr>
        <w:t>. B</w:t>
      </w:r>
      <w:r w:rsidRPr="00FA49C8">
        <w:rPr>
          <w:rFonts w:asciiTheme="minorHAnsi" w:hAnsiTheme="minorHAnsi" w:cstheme="minorHAnsi"/>
          <w:color w:val="000000"/>
        </w:rPr>
        <w:t xml:space="preserve">ut if they </w:t>
      </w:r>
      <w:proofErr w:type="gramStart"/>
      <w:r w:rsidRPr="00FA49C8">
        <w:rPr>
          <w:rFonts w:asciiTheme="minorHAnsi" w:hAnsiTheme="minorHAnsi" w:cstheme="minorHAnsi"/>
          <w:color w:val="000000"/>
        </w:rPr>
        <w:t>say</w:t>
      </w:r>
      <w:proofErr w:type="gramEnd"/>
      <w:r w:rsidRPr="00FA49C8">
        <w:rPr>
          <w:rFonts w:asciiTheme="minorHAnsi" w:hAnsiTheme="minorHAnsi" w:cstheme="minorHAnsi"/>
          <w:color w:val="000000"/>
        </w:rPr>
        <w:t xml:space="preserve"> “we’re doing it even if we don’t know how,” success is greatly enhanced.</w:t>
      </w:r>
    </w:p>
    <w:p w14:paraId="4F3C6668"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Elimination of a long-standing practice like 14c cannot be done abruptly (we </w:t>
      </w:r>
      <w:r>
        <w:rPr>
          <w:rFonts w:asciiTheme="minorHAnsi" w:hAnsiTheme="minorHAnsi" w:cstheme="minorHAnsi"/>
          <w:color w:val="000000"/>
        </w:rPr>
        <w:t>accomplished</w:t>
      </w:r>
      <w:r w:rsidRPr="00FA49C8">
        <w:rPr>
          <w:rFonts w:asciiTheme="minorHAnsi" w:hAnsiTheme="minorHAnsi" w:cstheme="minorHAnsi"/>
          <w:color w:val="000000"/>
        </w:rPr>
        <w:t xml:space="preserve"> it at CIP in 14 months)</w:t>
      </w:r>
    </w:p>
    <w:p w14:paraId="5B318017"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We have a well-funded system in MN. </w:t>
      </w:r>
    </w:p>
    <w:p w14:paraId="150BEA2B" w14:textId="167CF509"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We can learn from mistakes made in other places and do this </w:t>
      </w:r>
      <w:r w:rsidR="00682A06" w:rsidRPr="00FA49C8">
        <w:rPr>
          <w:rFonts w:asciiTheme="minorHAnsi" w:hAnsiTheme="minorHAnsi" w:cstheme="minorHAnsi"/>
          <w:color w:val="000000"/>
        </w:rPr>
        <w:t>successfully.</w:t>
      </w:r>
    </w:p>
    <w:p w14:paraId="0523381C"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Technical assistance is available.</w:t>
      </w:r>
    </w:p>
    <w:p w14:paraId="332C3E66" w14:textId="52D112C4"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Set your goal</w:t>
      </w:r>
      <w:r w:rsidR="00682A06">
        <w:rPr>
          <w:rFonts w:asciiTheme="minorHAnsi" w:hAnsiTheme="minorHAnsi" w:cstheme="minorHAnsi"/>
          <w:color w:val="000000"/>
        </w:rPr>
        <w:t>s</w:t>
      </w:r>
      <w:r w:rsidRPr="00FA49C8">
        <w:rPr>
          <w:rFonts w:asciiTheme="minorHAnsi" w:hAnsiTheme="minorHAnsi" w:cstheme="minorHAnsi"/>
          <w:color w:val="000000"/>
        </w:rPr>
        <w:t xml:space="preserve"> and work your way backwards to what you can do </w:t>
      </w:r>
      <w:proofErr w:type="gramStart"/>
      <w:r w:rsidRPr="00FA49C8">
        <w:rPr>
          <w:rFonts w:asciiTheme="minorHAnsi" w:hAnsiTheme="minorHAnsi" w:cstheme="minorHAnsi"/>
          <w:color w:val="000000"/>
        </w:rPr>
        <w:t>tomorrow</w:t>
      </w:r>
      <w:proofErr w:type="gramEnd"/>
    </w:p>
    <w:p w14:paraId="436299AF" w14:textId="1154E185"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 xml:space="preserve">Organizations can reallocate resources – </w:t>
      </w:r>
      <w:r w:rsidR="00D23401">
        <w:rPr>
          <w:rFonts w:asciiTheme="minorHAnsi" w:hAnsiTheme="minorHAnsi" w:cstheme="minorHAnsi"/>
          <w:color w:val="000000"/>
        </w:rPr>
        <w:t xml:space="preserve">get </w:t>
      </w:r>
      <w:r w:rsidRPr="00FA49C8">
        <w:rPr>
          <w:rFonts w:asciiTheme="minorHAnsi" w:hAnsiTheme="minorHAnsi" w:cstheme="minorHAnsi"/>
          <w:color w:val="000000"/>
        </w:rPr>
        <w:t>rid of buildings and other material assets that consume financial resources. When you have a building, board meetings become about paving the parking lot.</w:t>
      </w:r>
    </w:p>
    <w:p w14:paraId="38AEA51E" w14:textId="60EB3818"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There are unlimited ways in the world that people make a living, and we only know</w:t>
      </w:r>
      <w:r>
        <w:rPr>
          <w:rFonts w:asciiTheme="minorHAnsi" w:hAnsiTheme="minorHAnsi" w:cstheme="minorHAnsi"/>
          <w:color w:val="000000"/>
        </w:rPr>
        <w:t xml:space="preserve"> </w:t>
      </w:r>
      <w:r w:rsidRPr="00FA49C8">
        <w:rPr>
          <w:rFonts w:asciiTheme="minorHAnsi" w:hAnsiTheme="minorHAnsi" w:cstheme="minorHAnsi"/>
          <w:color w:val="000000"/>
        </w:rPr>
        <w:t>a few of them</w:t>
      </w:r>
    </w:p>
    <w:p w14:paraId="1F0141DF" w14:textId="77777777" w:rsidR="004119A3" w:rsidRPr="00FA49C8" w:rsidRDefault="004119A3" w:rsidP="004119A3">
      <w:pPr>
        <w:pStyle w:val="NormalWeb"/>
        <w:numPr>
          <w:ilvl w:val="0"/>
          <w:numId w:val="6"/>
        </w:numPr>
        <w:spacing w:before="0" w:beforeAutospacing="0" w:after="150" w:afterAutospacing="0"/>
        <w:rPr>
          <w:rFonts w:asciiTheme="minorHAnsi" w:hAnsiTheme="minorHAnsi" w:cstheme="minorHAnsi"/>
          <w:color w:val="000000"/>
        </w:rPr>
      </w:pPr>
      <w:r w:rsidRPr="00FA49C8">
        <w:rPr>
          <w:rFonts w:asciiTheme="minorHAnsi" w:hAnsiTheme="minorHAnsi" w:cstheme="minorHAnsi"/>
          <w:color w:val="000000"/>
        </w:rPr>
        <w:t>Finally, on the issue of “one size fits all.” Our communities are bountiful. How many more choices become available in the actual world as opposed to the controlled and limited environments of provider agencies?</w:t>
      </w:r>
    </w:p>
    <w:p w14:paraId="0E48D6EA" w14:textId="77777777" w:rsidR="004119A3" w:rsidRDefault="004119A3" w:rsidP="004119A3">
      <w:pPr>
        <w:pStyle w:val="NormalWeb"/>
        <w:spacing w:before="0" w:beforeAutospacing="0" w:after="150" w:afterAutospacing="0"/>
        <w:ind w:left="720"/>
        <w:rPr>
          <w:rFonts w:asciiTheme="minorHAnsi" w:hAnsiTheme="minorHAnsi" w:cstheme="minorHAnsi"/>
          <w:color w:val="000000"/>
        </w:rPr>
      </w:pPr>
    </w:p>
    <w:p w14:paraId="35A07344" w14:textId="39C9C165" w:rsidR="00872DC0" w:rsidRPr="00FA49C8" w:rsidRDefault="004119A3" w:rsidP="00682A06">
      <w:pPr>
        <w:pStyle w:val="NormalWeb"/>
        <w:spacing w:before="0" w:beforeAutospacing="0" w:after="150" w:afterAutospacing="0"/>
        <w:ind w:left="720"/>
        <w:rPr>
          <w:rFonts w:asciiTheme="minorHAnsi" w:hAnsiTheme="minorHAnsi" w:cstheme="minorHAnsi"/>
          <w:color w:val="000000"/>
        </w:rPr>
      </w:pPr>
      <w:r w:rsidRPr="00FA49C8">
        <w:rPr>
          <w:rFonts w:asciiTheme="minorHAnsi" w:hAnsiTheme="minorHAnsi" w:cstheme="minorHAnsi"/>
          <w:color w:val="000000"/>
        </w:rPr>
        <w:t>Thank you for your time. I’m happy to answer any questions.</w:t>
      </w:r>
    </w:p>
    <w:p w14:paraId="1B38EEA7" w14:textId="1878A818" w:rsidR="004119A3" w:rsidRPr="00872DC0" w:rsidRDefault="004119A3" w:rsidP="00872DC0">
      <w:pPr>
        <w:pStyle w:val="NormalWeb"/>
        <w:spacing w:before="0" w:beforeAutospacing="0" w:after="150" w:afterAutospacing="0"/>
        <w:ind w:left="720"/>
        <w:rPr>
          <w:rFonts w:asciiTheme="minorHAnsi" w:hAnsiTheme="minorHAnsi" w:cstheme="minorHAnsi"/>
          <w:color w:val="000000"/>
        </w:rPr>
      </w:pPr>
      <w:r w:rsidRPr="00FA49C8">
        <w:rPr>
          <w:rFonts w:asciiTheme="minorHAnsi" w:hAnsiTheme="minorHAnsi" w:cstheme="minorHAnsi"/>
          <w:color w:val="000000"/>
        </w:rPr>
        <w:t>Bob Niemiec</w:t>
      </w:r>
      <w:r w:rsidRPr="00FA49C8">
        <w:rPr>
          <w:rFonts w:asciiTheme="minorHAnsi" w:hAnsiTheme="minorHAnsi" w:cstheme="minorHAnsi"/>
          <w:color w:val="000000"/>
        </w:rPr>
        <w:br/>
        <w:t>Senior</w:t>
      </w:r>
      <w:r>
        <w:rPr>
          <w:rFonts w:asciiTheme="minorHAnsi" w:hAnsiTheme="minorHAnsi" w:cstheme="minorHAnsi"/>
          <w:color w:val="000000"/>
        </w:rPr>
        <w:t xml:space="preserve"> Associate</w:t>
      </w:r>
      <w:r>
        <w:rPr>
          <w:rFonts w:asciiTheme="minorHAnsi" w:hAnsiTheme="minorHAnsi" w:cstheme="minorHAnsi"/>
          <w:color w:val="000000"/>
        </w:rPr>
        <w:br/>
        <w:t>Griffin-</w:t>
      </w:r>
      <w:proofErr w:type="spellStart"/>
      <w:r>
        <w:rPr>
          <w:rFonts w:asciiTheme="minorHAnsi" w:hAnsiTheme="minorHAnsi" w:cstheme="minorHAnsi"/>
          <w:color w:val="000000"/>
        </w:rPr>
        <w:t>Hammis</w:t>
      </w:r>
      <w:proofErr w:type="spellEnd"/>
      <w:r>
        <w:rPr>
          <w:rFonts w:asciiTheme="minorHAnsi" w:hAnsiTheme="minorHAnsi" w:cstheme="minorHAnsi"/>
          <w:color w:val="000000"/>
        </w:rPr>
        <w:t xml:space="preserve"> Associates</w:t>
      </w:r>
      <w:r w:rsidR="00872DC0">
        <w:rPr>
          <w:rFonts w:asciiTheme="minorHAnsi" w:hAnsiTheme="minorHAnsi" w:cstheme="minorHAnsi"/>
          <w:color w:val="000000"/>
        </w:rPr>
        <w:br/>
        <w:t xml:space="preserve">1923 Cottage Avenue East </w:t>
      </w:r>
      <w:r w:rsidR="00872DC0">
        <w:rPr>
          <w:rFonts w:asciiTheme="minorHAnsi" w:hAnsiTheme="minorHAnsi" w:cstheme="minorHAnsi"/>
          <w:color w:val="000000"/>
        </w:rPr>
        <w:br/>
        <w:t>Saint Paul, MN 55119</w:t>
      </w:r>
      <w:r w:rsidR="00872DC0">
        <w:rPr>
          <w:rFonts w:asciiTheme="minorHAnsi" w:hAnsiTheme="minorHAnsi" w:cstheme="minorHAnsi"/>
          <w:color w:val="000000"/>
        </w:rPr>
        <w:br/>
        <w:t>651-334-0235</w:t>
      </w:r>
      <w:r>
        <w:rPr>
          <w:rFonts w:asciiTheme="minorHAnsi" w:hAnsiTheme="minorHAnsi" w:cstheme="minorHAnsi"/>
          <w:color w:val="000000"/>
        </w:rPr>
        <w:br/>
      </w:r>
      <w:hyperlink r:id="rId8" w:history="1">
        <w:r w:rsidRPr="00871460">
          <w:rPr>
            <w:rStyle w:val="Hyperlink"/>
            <w:rFonts w:asciiTheme="minorHAnsi" w:hAnsiTheme="minorHAnsi" w:cstheme="minorHAnsi"/>
          </w:rPr>
          <w:t>www.griffinhammis.com</w:t>
        </w:r>
      </w:hyperlink>
      <w:r>
        <w:rPr>
          <w:rFonts w:asciiTheme="minorHAnsi" w:hAnsiTheme="minorHAnsi" w:cstheme="minorHAnsi"/>
          <w:color w:val="000000"/>
        </w:rPr>
        <w:br/>
      </w:r>
      <w:hyperlink r:id="rId9" w:history="1">
        <w:r w:rsidRPr="00871460">
          <w:rPr>
            <w:rStyle w:val="Hyperlink"/>
            <w:rFonts w:asciiTheme="minorHAnsi" w:hAnsiTheme="minorHAnsi" w:cstheme="minorHAnsi"/>
          </w:rPr>
          <w:t>bniemiec@griffinhammis.com</w:t>
        </w:r>
      </w:hyperlink>
      <w:r>
        <w:rPr>
          <w:rFonts w:asciiTheme="minorHAnsi" w:hAnsiTheme="minorHAnsi" w:cstheme="minorHAnsi"/>
          <w:color w:val="000000"/>
        </w:rPr>
        <w:br/>
      </w:r>
    </w:p>
    <w:p w14:paraId="0770887B" w14:textId="00B2F1C4" w:rsidR="00762091" w:rsidRPr="00FA23CE" w:rsidRDefault="00762091" w:rsidP="00FA23CE"/>
    <w:sectPr w:rsidR="00762091" w:rsidRPr="00FA23CE" w:rsidSect="00457433">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108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0BD3" w14:textId="77777777" w:rsidR="007005B1" w:rsidRDefault="007005B1" w:rsidP="00457433">
      <w:pPr>
        <w:spacing w:after="0" w:line="240" w:lineRule="auto"/>
      </w:pPr>
      <w:r>
        <w:separator/>
      </w:r>
    </w:p>
  </w:endnote>
  <w:endnote w:type="continuationSeparator" w:id="0">
    <w:p w14:paraId="1EF9AD19" w14:textId="77777777" w:rsidR="007005B1" w:rsidRDefault="007005B1" w:rsidP="0045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imbusSan">
    <w:altName w:val="Calibri"/>
    <w:panose1 w:val="020B0604020202020204"/>
    <w:charset w:val="00"/>
    <w:family w:val="modern"/>
    <w:notTrueType/>
    <w:pitch w:val="variable"/>
    <w:sig w:usb0="00000007" w:usb1="00000001" w:usb2="00000000" w:usb3="00000000" w:csb0="00000093" w:csb1="00000000"/>
  </w:font>
  <w:font w:name="NimbusSanLig">
    <w:altName w:val="Calibri"/>
    <w:panose1 w:val="020B0604020202020204"/>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9C1" w14:textId="77777777" w:rsidR="00BE7C0B" w:rsidRDefault="00BE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2653" w14:textId="10B68B36" w:rsidR="00FA23CE" w:rsidRPr="00236833" w:rsidRDefault="000D7DB7" w:rsidP="000D7DB7">
    <w:pPr>
      <w:pStyle w:val="Footer"/>
      <w:jc w:val="center"/>
      <w:rPr>
        <w:rFonts w:ascii="NimbusSan" w:hAnsi="NimbusSan"/>
        <w:b/>
        <w:color w:val="595959" w:themeColor="text1" w:themeTint="A6"/>
        <w:spacing w:val="12"/>
        <w:kern w:val="17"/>
        <w:sz w:val="15"/>
        <w:szCs w:val="15"/>
        <w14:numSpacing w14:val="proportional"/>
      </w:rPr>
    </w:pPr>
    <w:r w:rsidRPr="000D7DB7">
      <w:rPr>
        <w:rFonts w:ascii="NimbusSan" w:hAnsi="NimbusSan"/>
        <w:b/>
        <w:color w:val="595959" w:themeColor="text1" w:themeTint="A6"/>
        <w:spacing w:val="12"/>
        <w:kern w:val="17"/>
        <w:sz w:val="15"/>
        <w:szCs w:val="15"/>
        <w14:numSpacing w14:val="proportional"/>
      </w:rPr>
      <w:t>Educate, Demonstrate, Change, Sustain</w:t>
    </w:r>
    <w:r w:rsidRPr="000D7DB7">
      <w:rPr>
        <w:rFonts w:ascii="NimbusSan" w:hAnsi="NimbusSan"/>
        <w:b/>
        <w:color w:val="595959" w:themeColor="text1" w:themeTint="A6"/>
        <w:spacing w:val="12"/>
        <w:kern w:val="17"/>
        <w:sz w:val="15"/>
        <w:szCs w:val="15"/>
        <w:vertAlign w:val="superscript"/>
        <w14:numSpacing w14:val="proportional"/>
      </w:rPr>
      <w:t>™</w:t>
    </w:r>
    <w:r>
      <w:rPr>
        <w:rFonts w:ascii="NimbusSan" w:hAnsi="NimbusSan"/>
        <w:b/>
        <w:color w:val="595959" w:themeColor="text1" w:themeTint="A6"/>
        <w:spacing w:val="12"/>
        <w:kern w:val="17"/>
        <w:sz w:val="15"/>
        <w:szCs w:val="15"/>
        <w14:numSpacing w14:val="proportional"/>
      </w:rPr>
      <w:br/>
    </w:r>
    <w:r w:rsidR="00FA23CE" w:rsidRPr="00236833">
      <w:rPr>
        <w:rFonts w:ascii="NimbusSan" w:hAnsi="NimbusSan"/>
        <w:b/>
        <w:color w:val="595959" w:themeColor="text1" w:themeTint="A6"/>
        <w:spacing w:val="12"/>
        <w:kern w:val="17"/>
        <w:sz w:val="15"/>
        <w:szCs w:val="15"/>
        <w14:numSpacing w14:val="proportional"/>
      </w:rPr>
      <w:t>O</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Lig" w:hAnsi="NimbusSanLig"/>
        <w:color w:val="595959" w:themeColor="text1" w:themeTint="A6"/>
        <w:spacing w:val="12"/>
        <w:kern w:val="17"/>
        <w:sz w:val="15"/>
        <w:szCs w:val="15"/>
        <w14:numSpacing w14:val="proportional"/>
      </w:rPr>
      <w:t>(470) 223-3936  |</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 w:hAnsi="NimbusSan"/>
        <w:b/>
        <w:color w:val="595959" w:themeColor="text1" w:themeTint="A6"/>
        <w:spacing w:val="12"/>
        <w:kern w:val="17"/>
        <w:sz w:val="15"/>
        <w:szCs w:val="15"/>
        <w14:numSpacing w14:val="proportional"/>
      </w:rPr>
      <w:t>F</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Lig" w:hAnsi="NimbusSanLig"/>
        <w:color w:val="595959" w:themeColor="text1" w:themeTint="A6"/>
        <w:spacing w:val="12"/>
        <w:kern w:val="17"/>
        <w:sz w:val="15"/>
        <w:szCs w:val="15"/>
        <w14:numSpacing w14:val="proportional"/>
      </w:rPr>
      <w:t xml:space="preserve">(727) 683-9646  |  4514 Chamblee Dunwoody </w:t>
    </w:r>
    <w:r w:rsidR="00EE474C">
      <w:rPr>
        <w:rFonts w:ascii="NimbusSanLig" w:hAnsi="NimbusSanLig"/>
        <w:color w:val="595959" w:themeColor="text1" w:themeTint="A6"/>
        <w:spacing w:val="12"/>
        <w:kern w:val="17"/>
        <w:sz w:val="15"/>
        <w:szCs w:val="15"/>
        <w14:numSpacing w14:val="proportional"/>
      </w:rPr>
      <w:t>Rd</w:t>
    </w:r>
    <w:r w:rsidR="00FA23CE" w:rsidRPr="00236833">
      <w:rPr>
        <w:rFonts w:ascii="NimbusSanLig" w:hAnsi="NimbusSanLig"/>
        <w:color w:val="595959" w:themeColor="text1" w:themeTint="A6"/>
        <w:spacing w:val="12"/>
        <w:kern w:val="17"/>
        <w:sz w:val="15"/>
        <w:szCs w:val="15"/>
        <w14:numSpacing w14:val="proportional"/>
      </w:rPr>
      <w:t>, Suite 412  |  Atlanta, GA 30338  |</w:t>
    </w:r>
    <w:r w:rsidR="00FA23CE" w:rsidRPr="00236833">
      <w:rPr>
        <w:rFonts w:ascii="NimbusSan" w:hAnsi="NimbusSan"/>
        <w:color w:val="595959" w:themeColor="text1" w:themeTint="A6"/>
        <w:spacing w:val="12"/>
        <w:kern w:val="17"/>
        <w:sz w:val="15"/>
        <w:szCs w:val="15"/>
        <w14:numSpacing w14:val="proportional"/>
      </w:rPr>
      <w:t xml:space="preserve">  </w:t>
    </w:r>
    <w:r w:rsidR="00FA23CE" w:rsidRPr="00236833">
      <w:rPr>
        <w:rFonts w:ascii="NimbusSan" w:hAnsi="NimbusSan"/>
        <w:b/>
        <w:color w:val="595959" w:themeColor="text1" w:themeTint="A6"/>
        <w:spacing w:val="12"/>
        <w:kern w:val="17"/>
        <w:sz w:val="15"/>
        <w:szCs w:val="15"/>
        <w14:numSpacing w14:val="proportional"/>
      </w:rPr>
      <w:t>www.griffinhammis.com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686A" w14:textId="77777777" w:rsidR="00BE7C0B" w:rsidRDefault="00BE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FCE2" w14:textId="77777777" w:rsidR="007005B1" w:rsidRDefault="007005B1" w:rsidP="00457433">
      <w:pPr>
        <w:spacing w:after="0" w:line="240" w:lineRule="auto"/>
      </w:pPr>
      <w:r>
        <w:separator/>
      </w:r>
    </w:p>
  </w:footnote>
  <w:footnote w:type="continuationSeparator" w:id="0">
    <w:p w14:paraId="0885B4FC" w14:textId="77777777" w:rsidR="007005B1" w:rsidRDefault="007005B1" w:rsidP="00457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D14A" w14:textId="77777777" w:rsidR="00BE7C0B" w:rsidRDefault="00BE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0AD1" w14:textId="323F0E01" w:rsidR="00457433" w:rsidRDefault="00FA23CE" w:rsidP="00457433">
    <w:pPr>
      <w:pStyle w:val="Header"/>
      <w:spacing w:before="240"/>
    </w:pPr>
    <w:r>
      <w:rPr>
        <w:noProof/>
      </w:rPr>
      <w:drawing>
        <wp:anchor distT="0" distB="0" distL="114300" distR="114300" simplePos="0" relativeHeight="251659264" behindDoc="0" locked="0" layoutInCell="1" allowOverlap="1" wp14:anchorId="0486455E" wp14:editId="7A2F8070">
          <wp:simplePos x="0" y="0"/>
          <wp:positionH relativeFrom="column">
            <wp:posOffset>1270</wp:posOffset>
          </wp:positionH>
          <wp:positionV relativeFrom="paragraph">
            <wp:posOffset>-504825</wp:posOffset>
          </wp:positionV>
          <wp:extent cx="1776730" cy="812165"/>
          <wp:effectExtent l="0" t="0" r="0" b="6985"/>
          <wp:wrapThrough wrapText="bothSides">
            <wp:wrapPolygon edited="0">
              <wp:start x="0" y="0"/>
              <wp:lineTo x="0" y="21279"/>
              <wp:lineTo x="21307" y="21279"/>
              <wp:lineTo x="213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812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7D5A" w14:textId="77777777" w:rsidR="00BE7C0B" w:rsidRDefault="00BE7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3C73"/>
    <w:multiLevelType w:val="hybridMultilevel"/>
    <w:tmpl w:val="A644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46B23"/>
    <w:multiLevelType w:val="hybridMultilevel"/>
    <w:tmpl w:val="D58C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4BFD"/>
    <w:multiLevelType w:val="hybridMultilevel"/>
    <w:tmpl w:val="DECC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C3294"/>
    <w:multiLevelType w:val="hybridMultilevel"/>
    <w:tmpl w:val="170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623A8"/>
    <w:multiLevelType w:val="hybridMultilevel"/>
    <w:tmpl w:val="4AF6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B6ADB"/>
    <w:multiLevelType w:val="hybridMultilevel"/>
    <w:tmpl w:val="5A1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967933">
    <w:abstractNumId w:val="3"/>
  </w:num>
  <w:num w:numId="2" w16cid:durableId="2128428656">
    <w:abstractNumId w:val="5"/>
  </w:num>
  <w:num w:numId="3" w16cid:durableId="594095745">
    <w:abstractNumId w:val="1"/>
  </w:num>
  <w:num w:numId="4" w16cid:durableId="1082339708">
    <w:abstractNumId w:val="0"/>
  </w:num>
  <w:num w:numId="5" w16cid:durableId="106773827">
    <w:abstractNumId w:val="4"/>
  </w:num>
  <w:num w:numId="6" w16cid:durableId="290136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wNDQwMjAyMjAxNjJX0lEKTi0uzszPAykwrgUAi3PwyywAAAA="/>
  </w:docVars>
  <w:rsids>
    <w:rsidRoot w:val="00457433"/>
    <w:rsid w:val="000825B6"/>
    <w:rsid w:val="000D7DB7"/>
    <w:rsid w:val="001603AA"/>
    <w:rsid w:val="001630DA"/>
    <w:rsid w:val="0021470F"/>
    <w:rsid w:val="00236833"/>
    <w:rsid w:val="0026662D"/>
    <w:rsid w:val="00291835"/>
    <w:rsid w:val="002B78B6"/>
    <w:rsid w:val="003128F1"/>
    <w:rsid w:val="004119A3"/>
    <w:rsid w:val="00437794"/>
    <w:rsid w:val="00457433"/>
    <w:rsid w:val="004D652D"/>
    <w:rsid w:val="0053200B"/>
    <w:rsid w:val="005C3682"/>
    <w:rsid w:val="005D7E5D"/>
    <w:rsid w:val="00623A58"/>
    <w:rsid w:val="00682A06"/>
    <w:rsid w:val="007005B1"/>
    <w:rsid w:val="00762091"/>
    <w:rsid w:val="00816D29"/>
    <w:rsid w:val="00872DC0"/>
    <w:rsid w:val="00911E3B"/>
    <w:rsid w:val="00987DEC"/>
    <w:rsid w:val="009A3034"/>
    <w:rsid w:val="00A67E21"/>
    <w:rsid w:val="00BE3777"/>
    <w:rsid w:val="00BE4EF0"/>
    <w:rsid w:val="00BE7C0B"/>
    <w:rsid w:val="00C530F5"/>
    <w:rsid w:val="00CC5B83"/>
    <w:rsid w:val="00D23401"/>
    <w:rsid w:val="00D3744B"/>
    <w:rsid w:val="00DB39D2"/>
    <w:rsid w:val="00E1642B"/>
    <w:rsid w:val="00E17FF5"/>
    <w:rsid w:val="00EE474C"/>
    <w:rsid w:val="00F00240"/>
    <w:rsid w:val="00F917AD"/>
    <w:rsid w:val="00FA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E0E5A"/>
  <w15:chartTrackingRefBased/>
  <w15:docId w15:val="{A4126A96-5AE9-4FEF-9B61-7C39F71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33"/>
  </w:style>
  <w:style w:type="paragraph" w:styleId="Footer">
    <w:name w:val="footer"/>
    <w:basedOn w:val="Normal"/>
    <w:link w:val="FooterChar"/>
    <w:uiPriority w:val="99"/>
    <w:unhideWhenUsed/>
    <w:rsid w:val="00457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33"/>
  </w:style>
  <w:style w:type="paragraph" w:styleId="ListParagraph">
    <w:name w:val="List Paragraph"/>
    <w:basedOn w:val="Normal"/>
    <w:uiPriority w:val="34"/>
    <w:qFormat/>
    <w:rsid w:val="002B78B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119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19A3"/>
    <w:rPr>
      <w:color w:val="0563C1" w:themeColor="hyperlink"/>
      <w:u w:val="single"/>
    </w:rPr>
  </w:style>
  <w:style w:type="character" w:customStyle="1" w:styleId="apple-converted-space">
    <w:name w:val="apple-converted-space"/>
    <w:basedOn w:val="DefaultParagraphFont"/>
    <w:rsid w:val="0053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02607">
      <w:bodyDiv w:val="1"/>
      <w:marLeft w:val="0"/>
      <w:marRight w:val="0"/>
      <w:marTop w:val="0"/>
      <w:marBottom w:val="0"/>
      <w:divBdr>
        <w:top w:val="none" w:sz="0" w:space="0" w:color="auto"/>
        <w:left w:val="none" w:sz="0" w:space="0" w:color="auto"/>
        <w:bottom w:val="none" w:sz="0" w:space="0" w:color="auto"/>
        <w:right w:val="none" w:sz="0" w:space="0" w:color="auto"/>
      </w:divBdr>
      <w:divsChild>
        <w:div w:id="1351680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555983">
              <w:marLeft w:val="0"/>
              <w:marRight w:val="0"/>
              <w:marTop w:val="0"/>
              <w:marBottom w:val="0"/>
              <w:divBdr>
                <w:top w:val="none" w:sz="0" w:space="0" w:color="auto"/>
                <w:left w:val="none" w:sz="0" w:space="0" w:color="auto"/>
                <w:bottom w:val="none" w:sz="0" w:space="0" w:color="auto"/>
                <w:right w:val="none" w:sz="0" w:space="0" w:color="auto"/>
              </w:divBdr>
              <w:divsChild>
                <w:div w:id="599601790">
                  <w:marLeft w:val="0"/>
                  <w:marRight w:val="0"/>
                  <w:marTop w:val="0"/>
                  <w:marBottom w:val="0"/>
                  <w:divBdr>
                    <w:top w:val="none" w:sz="0" w:space="0" w:color="auto"/>
                    <w:left w:val="none" w:sz="0" w:space="0" w:color="auto"/>
                    <w:bottom w:val="none" w:sz="0" w:space="0" w:color="auto"/>
                    <w:right w:val="none" w:sz="0" w:space="0" w:color="auto"/>
                  </w:divBdr>
                  <w:divsChild>
                    <w:div w:id="3982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03907">
      <w:bodyDiv w:val="1"/>
      <w:marLeft w:val="0"/>
      <w:marRight w:val="0"/>
      <w:marTop w:val="0"/>
      <w:marBottom w:val="0"/>
      <w:divBdr>
        <w:top w:val="none" w:sz="0" w:space="0" w:color="auto"/>
        <w:left w:val="none" w:sz="0" w:space="0" w:color="auto"/>
        <w:bottom w:val="none" w:sz="0" w:space="0" w:color="auto"/>
        <w:right w:val="none" w:sz="0" w:space="0" w:color="auto"/>
      </w:divBdr>
      <w:divsChild>
        <w:div w:id="188660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746223">
              <w:marLeft w:val="0"/>
              <w:marRight w:val="0"/>
              <w:marTop w:val="0"/>
              <w:marBottom w:val="0"/>
              <w:divBdr>
                <w:top w:val="none" w:sz="0" w:space="0" w:color="auto"/>
                <w:left w:val="none" w:sz="0" w:space="0" w:color="auto"/>
                <w:bottom w:val="none" w:sz="0" w:space="0" w:color="auto"/>
                <w:right w:val="none" w:sz="0" w:space="0" w:color="auto"/>
              </w:divBdr>
              <w:divsChild>
                <w:div w:id="872763811">
                  <w:marLeft w:val="0"/>
                  <w:marRight w:val="0"/>
                  <w:marTop w:val="0"/>
                  <w:marBottom w:val="0"/>
                  <w:divBdr>
                    <w:top w:val="none" w:sz="0" w:space="0" w:color="auto"/>
                    <w:left w:val="none" w:sz="0" w:space="0" w:color="auto"/>
                    <w:bottom w:val="none" w:sz="0" w:space="0" w:color="auto"/>
                    <w:right w:val="none" w:sz="0" w:space="0" w:color="auto"/>
                  </w:divBdr>
                  <w:divsChild>
                    <w:div w:id="1842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ffinhammi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niemiec@griffinhammi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197F-07FB-D246-9E4F-4DC5D4BE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Hopkins</dc:creator>
  <cp:keywords/>
  <dc:description/>
  <cp:lastModifiedBy>Bob Niemiec</cp:lastModifiedBy>
  <cp:revision>3</cp:revision>
  <cp:lastPrinted>2018-09-21T14:05:00Z</cp:lastPrinted>
  <dcterms:created xsi:type="dcterms:W3CDTF">2023-04-27T12:55:00Z</dcterms:created>
  <dcterms:modified xsi:type="dcterms:W3CDTF">2023-05-01T14:16:00Z</dcterms:modified>
</cp:coreProperties>
</file>