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D0CFD" w14:textId="3989ACA4" w:rsidR="00CB5227" w:rsidRPr="00895612" w:rsidRDefault="00CB5227" w:rsidP="00CB5227">
      <w:pPr>
        <w:spacing w:after="0" w:line="240" w:lineRule="auto"/>
      </w:pPr>
      <w:r w:rsidRPr="00CB5227">
        <w:rPr>
          <w:noProof/>
        </w:rPr>
        <w:drawing>
          <wp:inline distT="0" distB="0" distL="0" distR="0" wp14:anchorId="38805F61" wp14:editId="2C4A0F75">
            <wp:extent cx="2059756" cy="914400"/>
            <wp:effectExtent l="0" t="0" r="0" b="0"/>
            <wp:docPr id="2" name="Picture 2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, let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15707" cy="939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5612">
        <w:rPr>
          <w:noProof/>
        </w:rPr>
        <w:t xml:space="preserve">                      </w:t>
      </w:r>
      <w:r w:rsidR="006F481E">
        <w:rPr>
          <w:noProof/>
        </w:rPr>
        <w:drawing>
          <wp:inline distT="0" distB="0" distL="0" distR="0" wp14:anchorId="50AF1CEE" wp14:editId="1290F7A6">
            <wp:extent cx="920750" cy="920750"/>
            <wp:effectExtent l="0" t="0" r="0" b="0"/>
            <wp:docPr id="1" name="Pictur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5612">
        <w:t xml:space="preserve">                            </w:t>
      </w:r>
      <w:r w:rsidRPr="00CB5227">
        <w:rPr>
          <w:noProof/>
        </w:rPr>
        <w:drawing>
          <wp:inline distT="0" distB="0" distL="0" distR="0" wp14:anchorId="2B5220F6" wp14:editId="634CA6C0">
            <wp:extent cx="1243801" cy="918787"/>
            <wp:effectExtent l="0" t="0" r="0" b="0"/>
            <wp:docPr id="3" name="Picture 3" descr="Scatter char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catter chart&#10;&#10;Description automatically generated with low confidenc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5715" cy="942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2687D" w14:textId="77777777" w:rsidR="00BC49B3" w:rsidRDefault="00BC49B3" w:rsidP="006F481E">
      <w:pPr>
        <w:tabs>
          <w:tab w:val="left" w:pos="3600"/>
          <w:tab w:val="left" w:pos="7200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3D6FB8B" w14:textId="2146C5E3" w:rsidR="00CB5227" w:rsidRPr="006F481E" w:rsidRDefault="006F481E" w:rsidP="006F481E">
      <w:pPr>
        <w:tabs>
          <w:tab w:val="left" w:pos="3600"/>
          <w:tab w:val="left" w:pos="72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F481E">
        <w:rPr>
          <w:rFonts w:ascii="Times New Roman" w:hAnsi="Times New Roman" w:cs="Times New Roman"/>
          <w:b/>
          <w:bCs/>
          <w:sz w:val="20"/>
          <w:szCs w:val="20"/>
        </w:rPr>
        <w:t xml:space="preserve">Minnesota Newspaper Association 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6F481E">
        <w:rPr>
          <w:rFonts w:ascii="Times New Roman" w:hAnsi="Times New Roman" w:cs="Times New Roman"/>
          <w:b/>
          <w:bCs/>
          <w:sz w:val="20"/>
          <w:szCs w:val="20"/>
        </w:rPr>
        <w:t>Minnesota Broadcasters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6F481E">
        <w:rPr>
          <w:rFonts w:ascii="Times New Roman" w:hAnsi="Times New Roman" w:cs="Times New Roman"/>
          <w:b/>
          <w:bCs/>
          <w:sz w:val="20"/>
          <w:szCs w:val="20"/>
        </w:rPr>
        <w:t>Association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6F481E">
        <w:rPr>
          <w:rFonts w:ascii="Times New Roman" w:hAnsi="Times New Roman" w:cs="Times New Roman"/>
          <w:b/>
          <w:bCs/>
          <w:sz w:val="20"/>
          <w:szCs w:val="20"/>
        </w:rPr>
        <w:t>Minnesota Public Radio</w:t>
      </w:r>
    </w:p>
    <w:p w14:paraId="4EDFF8A4" w14:textId="1DB57FCF" w:rsidR="006F481E" w:rsidRPr="006F481E" w:rsidRDefault="006F481E" w:rsidP="006F481E">
      <w:pPr>
        <w:tabs>
          <w:tab w:val="left" w:pos="3600"/>
          <w:tab w:val="left" w:pos="72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F481E">
        <w:rPr>
          <w:rFonts w:ascii="Times New Roman" w:hAnsi="Times New Roman" w:cs="Times New Roman"/>
          <w:sz w:val="20"/>
          <w:szCs w:val="20"/>
        </w:rPr>
        <w:t>10 South Fifth Street, Suite 1105</w:t>
      </w:r>
      <w:r>
        <w:rPr>
          <w:rFonts w:ascii="Times New Roman" w:hAnsi="Times New Roman" w:cs="Times New Roman"/>
          <w:sz w:val="20"/>
          <w:szCs w:val="20"/>
        </w:rPr>
        <w:tab/>
      </w:r>
      <w:r w:rsidRPr="006F481E">
        <w:rPr>
          <w:rFonts w:ascii="Times New Roman" w:hAnsi="Times New Roman" w:cs="Times New Roman"/>
          <w:sz w:val="20"/>
          <w:szCs w:val="20"/>
        </w:rPr>
        <w:t>408 St. Peter Street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6F481E">
        <w:rPr>
          <w:rFonts w:ascii="Times New Roman" w:hAnsi="Times New Roman" w:cs="Times New Roman"/>
          <w:sz w:val="20"/>
          <w:szCs w:val="20"/>
        </w:rPr>
        <w:t>Suite 423</w:t>
      </w:r>
      <w:r w:rsidRPr="006F481E">
        <w:rPr>
          <w:rFonts w:ascii="Times New Roman" w:hAnsi="Times New Roman" w:cs="Times New Roman"/>
          <w:sz w:val="20"/>
          <w:szCs w:val="20"/>
        </w:rPr>
        <w:tab/>
        <w:t>480 Cedar Street</w:t>
      </w:r>
    </w:p>
    <w:p w14:paraId="0E43A883" w14:textId="695F4324" w:rsidR="006F481E" w:rsidRPr="006F481E" w:rsidRDefault="006F481E" w:rsidP="006F481E">
      <w:pPr>
        <w:tabs>
          <w:tab w:val="left" w:pos="2160"/>
          <w:tab w:val="left" w:pos="3600"/>
          <w:tab w:val="left" w:pos="6660"/>
          <w:tab w:val="left" w:pos="72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F481E">
        <w:rPr>
          <w:rFonts w:ascii="Times New Roman" w:hAnsi="Times New Roman" w:cs="Times New Roman"/>
          <w:sz w:val="20"/>
          <w:szCs w:val="20"/>
        </w:rPr>
        <w:t>Minneapolis, MN 55402-1036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 w:rsidRPr="006F481E">
        <w:rPr>
          <w:rFonts w:ascii="Times New Roman" w:hAnsi="Times New Roman" w:cs="Times New Roman"/>
          <w:sz w:val="20"/>
          <w:szCs w:val="20"/>
        </w:rPr>
        <w:t>Saint Paul, MN 55102</w:t>
      </w:r>
      <w:r w:rsidRPr="006F481E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6F481E">
        <w:rPr>
          <w:rFonts w:ascii="Times New Roman" w:hAnsi="Times New Roman" w:cs="Times New Roman"/>
          <w:sz w:val="20"/>
          <w:szCs w:val="20"/>
        </w:rPr>
        <w:t>Saint Paul, MN 55101</w:t>
      </w:r>
    </w:p>
    <w:p w14:paraId="02D0E6DB" w14:textId="14DC7ACA" w:rsidR="00CB5227" w:rsidRPr="006F481E" w:rsidRDefault="006F481E" w:rsidP="006F481E">
      <w:pPr>
        <w:tabs>
          <w:tab w:val="left" w:pos="3600"/>
          <w:tab w:val="left" w:pos="72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43E92BCF" w14:textId="6A79091F" w:rsidR="00CB5227" w:rsidRPr="006F481E" w:rsidRDefault="00CB5227" w:rsidP="00CB5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4AA8A6" w14:textId="77660B49" w:rsidR="00CB5227" w:rsidRPr="000B058F" w:rsidRDefault="00CB5227" w:rsidP="00CB5227">
      <w:pPr>
        <w:spacing w:after="0" w:line="240" w:lineRule="auto"/>
        <w:rPr>
          <w:rFonts w:ascii="Times New Roman" w:hAnsi="Times New Roman" w:cs="Times New Roman"/>
        </w:rPr>
      </w:pPr>
      <w:r w:rsidRPr="000B058F">
        <w:rPr>
          <w:rFonts w:ascii="Times New Roman" w:hAnsi="Times New Roman" w:cs="Times New Roman"/>
        </w:rPr>
        <w:t xml:space="preserve">March </w:t>
      </w:r>
      <w:r w:rsidR="001E139E">
        <w:rPr>
          <w:rFonts w:ascii="Times New Roman" w:hAnsi="Times New Roman" w:cs="Times New Roman"/>
        </w:rPr>
        <w:t>2</w:t>
      </w:r>
      <w:r w:rsidRPr="000B058F">
        <w:rPr>
          <w:rFonts w:ascii="Times New Roman" w:hAnsi="Times New Roman" w:cs="Times New Roman"/>
        </w:rPr>
        <w:t>, 2022</w:t>
      </w:r>
    </w:p>
    <w:p w14:paraId="20D103B3" w14:textId="77777777" w:rsidR="0031719F" w:rsidRPr="000B058F" w:rsidRDefault="0031719F" w:rsidP="00CB5227">
      <w:pPr>
        <w:spacing w:after="0" w:line="240" w:lineRule="auto"/>
        <w:rPr>
          <w:rFonts w:ascii="Times New Roman" w:hAnsi="Times New Roman" w:cs="Times New Roman"/>
        </w:rPr>
      </w:pPr>
    </w:p>
    <w:p w14:paraId="718A77B0" w14:textId="681E92BF" w:rsidR="00CB5227" w:rsidRPr="000B058F" w:rsidRDefault="00CB5227" w:rsidP="00CB5227">
      <w:pPr>
        <w:spacing w:after="0" w:line="240" w:lineRule="auto"/>
        <w:rPr>
          <w:rFonts w:ascii="Times New Roman" w:hAnsi="Times New Roman" w:cs="Times New Roman"/>
        </w:rPr>
      </w:pPr>
    </w:p>
    <w:p w14:paraId="268151BC" w14:textId="67055435" w:rsidR="0031719F" w:rsidRPr="000B058F" w:rsidRDefault="0031719F" w:rsidP="00CB5227">
      <w:pPr>
        <w:spacing w:after="0" w:line="240" w:lineRule="auto"/>
        <w:rPr>
          <w:rFonts w:ascii="Times New Roman" w:hAnsi="Times New Roman" w:cs="Times New Roman"/>
        </w:rPr>
      </w:pPr>
      <w:r w:rsidRPr="000B058F">
        <w:rPr>
          <w:rFonts w:ascii="Times New Roman" w:hAnsi="Times New Roman" w:cs="Times New Roman"/>
        </w:rPr>
        <w:t xml:space="preserve">Chair </w:t>
      </w:r>
      <w:proofErr w:type="spellStart"/>
      <w:r w:rsidRPr="000B058F">
        <w:rPr>
          <w:rFonts w:ascii="Times New Roman" w:hAnsi="Times New Roman" w:cs="Times New Roman"/>
        </w:rPr>
        <w:t>Limmer</w:t>
      </w:r>
      <w:proofErr w:type="spellEnd"/>
      <w:r w:rsidRPr="000B058F">
        <w:rPr>
          <w:rFonts w:ascii="Times New Roman" w:hAnsi="Times New Roman" w:cs="Times New Roman"/>
        </w:rPr>
        <w:t xml:space="preserve"> and Committee Members, </w:t>
      </w:r>
    </w:p>
    <w:p w14:paraId="2FD1A1F7" w14:textId="183F56D3" w:rsidR="00CB5227" w:rsidRPr="000B058F" w:rsidRDefault="00CB5227" w:rsidP="00CB5227">
      <w:pPr>
        <w:spacing w:after="0" w:line="240" w:lineRule="auto"/>
        <w:rPr>
          <w:rFonts w:ascii="Times New Roman" w:hAnsi="Times New Roman" w:cs="Times New Roman"/>
        </w:rPr>
      </w:pPr>
    </w:p>
    <w:p w14:paraId="7640B21C" w14:textId="77777777" w:rsidR="003A0877" w:rsidRPr="000B058F" w:rsidRDefault="00895612" w:rsidP="003A0877">
      <w:pPr>
        <w:spacing w:after="0" w:line="240" w:lineRule="auto"/>
        <w:rPr>
          <w:rFonts w:ascii="Times New Roman" w:hAnsi="Times New Roman" w:cs="Times New Roman"/>
        </w:rPr>
      </w:pPr>
      <w:r w:rsidRPr="000B058F">
        <w:rPr>
          <w:rFonts w:ascii="Times New Roman" w:hAnsi="Times New Roman" w:cs="Times New Roman"/>
        </w:rPr>
        <w:t xml:space="preserve">On behalf of our respective associations </w:t>
      </w:r>
      <w:r w:rsidR="007F4AF5" w:rsidRPr="000B058F">
        <w:rPr>
          <w:rFonts w:ascii="Times New Roman" w:hAnsi="Times New Roman" w:cs="Times New Roman"/>
        </w:rPr>
        <w:t xml:space="preserve">and </w:t>
      </w:r>
      <w:r w:rsidR="003A0877" w:rsidRPr="000B058F">
        <w:rPr>
          <w:rFonts w:ascii="Times New Roman" w:hAnsi="Times New Roman" w:cs="Times New Roman"/>
        </w:rPr>
        <w:t>their</w:t>
      </w:r>
      <w:r w:rsidR="007F4AF5" w:rsidRPr="000B058F">
        <w:rPr>
          <w:rFonts w:ascii="Times New Roman" w:hAnsi="Times New Roman" w:cs="Times New Roman"/>
        </w:rPr>
        <w:t xml:space="preserve"> members, we want to thank </w:t>
      </w:r>
      <w:r w:rsidR="003A0877" w:rsidRPr="000B058F">
        <w:rPr>
          <w:rFonts w:ascii="Times New Roman" w:hAnsi="Times New Roman" w:cs="Times New Roman"/>
        </w:rPr>
        <w:t xml:space="preserve">those of you have </w:t>
      </w:r>
    </w:p>
    <w:p w14:paraId="0C9A0059" w14:textId="1545A33F" w:rsidR="003A0877" w:rsidRPr="000B058F" w:rsidRDefault="003A0877" w:rsidP="003A087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B058F">
        <w:rPr>
          <w:rFonts w:ascii="Times New Roman" w:eastAsia="Times New Roman" w:hAnsi="Times New Roman" w:cs="Times New Roman"/>
        </w:rPr>
        <w:t xml:space="preserve">have raised concerns with the proposed $8 fee for access to court records on Minnesota Court Record Online </w:t>
      </w:r>
      <w:r w:rsidR="002817E6" w:rsidRPr="000B058F">
        <w:rPr>
          <w:rFonts w:ascii="Times New Roman" w:eastAsia="Times New Roman" w:hAnsi="Times New Roman" w:cs="Times New Roman"/>
        </w:rPr>
        <w:t xml:space="preserve">(MCRO) </w:t>
      </w:r>
      <w:r w:rsidRPr="000B058F">
        <w:rPr>
          <w:rFonts w:ascii="Times New Roman" w:eastAsia="Times New Roman" w:hAnsi="Times New Roman" w:cs="Times New Roman"/>
        </w:rPr>
        <w:t xml:space="preserve">and have authored and co-authored bills to address those concerns. We are supportive of any effort to eliminate fees </w:t>
      </w:r>
      <w:r w:rsidR="002817E6" w:rsidRPr="000B058F">
        <w:rPr>
          <w:rFonts w:ascii="Times New Roman" w:eastAsia="Times New Roman" w:hAnsi="Times New Roman" w:cs="Times New Roman"/>
        </w:rPr>
        <w:t>restricting</w:t>
      </w:r>
      <w:r w:rsidRPr="000B058F">
        <w:rPr>
          <w:rFonts w:ascii="Times New Roman" w:eastAsia="Times New Roman" w:hAnsi="Times New Roman" w:cs="Times New Roman"/>
        </w:rPr>
        <w:t xml:space="preserve"> access to public documents. </w:t>
      </w:r>
    </w:p>
    <w:p w14:paraId="3054E0BA" w14:textId="433DFB70" w:rsidR="002817E6" w:rsidRPr="000B058F" w:rsidRDefault="002817E6" w:rsidP="003A087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D04B223" w14:textId="4460B908" w:rsidR="00A85EC3" w:rsidRPr="00A85EC3" w:rsidRDefault="002817E6" w:rsidP="003A0877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0B058F">
        <w:rPr>
          <w:rFonts w:ascii="Times New Roman" w:eastAsia="Times New Roman" w:hAnsi="Times New Roman" w:cs="Times New Roman"/>
        </w:rPr>
        <w:t xml:space="preserve">News media and journalists rely upon full access to court records to ensure </w:t>
      </w:r>
      <w:r w:rsidR="00F628DF" w:rsidRPr="000B058F">
        <w:rPr>
          <w:rFonts w:ascii="Times New Roman" w:eastAsia="Times New Roman" w:hAnsi="Times New Roman" w:cs="Times New Roman"/>
        </w:rPr>
        <w:t>our</w:t>
      </w:r>
      <w:r w:rsidRPr="000B058F">
        <w:rPr>
          <w:rFonts w:ascii="Times New Roman" w:eastAsia="Times New Roman" w:hAnsi="Times New Roman" w:cs="Times New Roman"/>
        </w:rPr>
        <w:t xml:space="preserve"> reporting is</w:t>
      </w:r>
      <w:r w:rsidR="000B058F">
        <w:rPr>
          <w:rFonts w:ascii="Times New Roman" w:eastAsia="Times New Roman" w:hAnsi="Times New Roman" w:cs="Times New Roman"/>
        </w:rPr>
        <w:t xml:space="preserve"> </w:t>
      </w:r>
      <w:r w:rsidRPr="000B058F">
        <w:rPr>
          <w:rFonts w:ascii="Times New Roman" w:eastAsia="Times New Roman" w:hAnsi="Times New Roman" w:cs="Times New Roman"/>
        </w:rPr>
        <w:t xml:space="preserve">comprehensive and accurate. </w:t>
      </w:r>
      <w:r w:rsidR="000B058F" w:rsidRPr="000B058F">
        <w:rPr>
          <w:rFonts w:ascii="Times New Roman" w:eastAsia="Times New Roman" w:hAnsi="Times New Roman" w:cs="Times New Roman"/>
        </w:rPr>
        <w:t xml:space="preserve">The proposed fee would inflate our costs and </w:t>
      </w:r>
      <w:r w:rsidR="00A85EC3">
        <w:rPr>
          <w:rFonts w:ascii="Times New Roman" w:eastAsia="Times New Roman" w:hAnsi="Times New Roman" w:cs="Times New Roman"/>
        </w:rPr>
        <w:t>would</w:t>
      </w:r>
      <w:r w:rsidR="000B058F" w:rsidRPr="000B058F">
        <w:rPr>
          <w:rFonts w:ascii="Times New Roman" w:eastAsia="Times New Roman" w:hAnsi="Times New Roman" w:cs="Times New Roman"/>
        </w:rPr>
        <w:t xml:space="preserve"> suppress our ability to fully </w:t>
      </w:r>
      <w:r w:rsidR="00A85EC3" w:rsidRPr="00A85EC3">
        <w:rPr>
          <w:rStyle w:val="Emphasis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>report on the important issues dealt with by the court system, especially in criminal cases. It would also deter our ability to fully investigate stories</w:t>
      </w:r>
      <w:r w:rsidR="000B058F" w:rsidRPr="00A85EC3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000B058F">
        <w:rPr>
          <w:rFonts w:ascii="Times New Roman" w:eastAsia="Times New Roman" w:hAnsi="Times New Roman" w:cs="Times New Roman"/>
        </w:rPr>
        <w:t xml:space="preserve"> </w:t>
      </w:r>
      <w:r w:rsidR="00A85F10" w:rsidRPr="000B058F">
        <w:rPr>
          <w:rFonts w:ascii="Times New Roman" w:eastAsia="Times New Roman" w:hAnsi="Times New Roman" w:cs="Times New Roman"/>
        </w:rPr>
        <w:t>Already financial</w:t>
      </w:r>
      <w:r w:rsidR="0031719F" w:rsidRPr="000B058F">
        <w:rPr>
          <w:rFonts w:ascii="Times New Roman" w:eastAsia="Times New Roman" w:hAnsi="Times New Roman" w:cs="Times New Roman"/>
        </w:rPr>
        <w:t>ly</w:t>
      </w:r>
      <w:r w:rsidR="00A85F10" w:rsidRPr="000B058F">
        <w:rPr>
          <w:rFonts w:ascii="Times New Roman" w:eastAsia="Times New Roman" w:hAnsi="Times New Roman" w:cs="Times New Roman"/>
        </w:rPr>
        <w:t xml:space="preserve"> struggling l</w:t>
      </w:r>
      <w:r w:rsidR="00C171D9" w:rsidRPr="000B058F">
        <w:rPr>
          <w:rFonts w:ascii="Times New Roman" w:eastAsia="Times New Roman" w:hAnsi="Times New Roman" w:cs="Times New Roman"/>
        </w:rPr>
        <w:t xml:space="preserve">ocal </w:t>
      </w:r>
      <w:r w:rsidR="00A85F10" w:rsidRPr="000B058F">
        <w:rPr>
          <w:rFonts w:ascii="Times New Roman" w:eastAsia="Times New Roman" w:hAnsi="Times New Roman" w:cs="Times New Roman"/>
        </w:rPr>
        <w:t xml:space="preserve">and regional </w:t>
      </w:r>
      <w:r w:rsidR="00C171D9" w:rsidRPr="000B058F">
        <w:rPr>
          <w:rFonts w:ascii="Times New Roman" w:eastAsia="Times New Roman" w:hAnsi="Times New Roman" w:cs="Times New Roman"/>
        </w:rPr>
        <w:t>news outlets</w:t>
      </w:r>
      <w:r w:rsidR="00A85F10" w:rsidRPr="000B058F">
        <w:rPr>
          <w:rFonts w:ascii="Times New Roman" w:eastAsia="Times New Roman" w:hAnsi="Times New Roman" w:cs="Times New Roman"/>
        </w:rPr>
        <w:t xml:space="preserve"> </w:t>
      </w:r>
      <w:r w:rsidR="00C171D9" w:rsidRPr="000B058F">
        <w:rPr>
          <w:rFonts w:ascii="Times New Roman" w:eastAsia="Times New Roman" w:hAnsi="Times New Roman" w:cs="Times New Roman"/>
        </w:rPr>
        <w:t xml:space="preserve">would be hardest hit by </w:t>
      </w:r>
      <w:r w:rsidR="00A85F10" w:rsidRPr="000B058F">
        <w:rPr>
          <w:rFonts w:ascii="Times New Roman" w:eastAsia="Times New Roman" w:hAnsi="Times New Roman" w:cs="Times New Roman"/>
        </w:rPr>
        <w:t xml:space="preserve">the </w:t>
      </w:r>
      <w:r w:rsidR="00C171D9" w:rsidRPr="000B058F">
        <w:rPr>
          <w:rFonts w:ascii="Times New Roman" w:eastAsia="Times New Roman" w:hAnsi="Times New Roman" w:cs="Times New Roman"/>
        </w:rPr>
        <w:t xml:space="preserve">proposed fee. </w:t>
      </w:r>
      <w:r w:rsidR="00A85F10" w:rsidRPr="000B058F">
        <w:rPr>
          <w:rFonts w:ascii="Times New Roman" w:hAnsi="Times New Roman" w:cs="Times New Roman"/>
          <w:shd w:val="clear" w:color="auto" w:fill="FFFFFF"/>
        </w:rPr>
        <w:t xml:space="preserve">These organizations report stories important to their communities and are critical to American democracy. </w:t>
      </w:r>
      <w:r w:rsidR="000B058F">
        <w:rPr>
          <w:rFonts w:ascii="Times New Roman" w:hAnsi="Times New Roman" w:cs="Times New Roman"/>
          <w:shd w:val="clear" w:color="auto" w:fill="FFFFFF"/>
        </w:rPr>
        <w:t>Minnesotans are best served by local and regional media with full access to public information</w:t>
      </w:r>
      <w:r w:rsidR="00C7616B">
        <w:rPr>
          <w:rFonts w:ascii="Times New Roman" w:hAnsi="Times New Roman" w:cs="Times New Roman"/>
          <w:shd w:val="clear" w:color="auto" w:fill="FFFFFF"/>
        </w:rPr>
        <w:t xml:space="preserve">. </w:t>
      </w:r>
    </w:p>
    <w:p w14:paraId="44DA7C5B" w14:textId="0CE17D70" w:rsidR="003A0877" w:rsidRPr="000B058F" w:rsidRDefault="003A0877" w:rsidP="003A087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B43E20A" w14:textId="14331EA7" w:rsidR="002817E6" w:rsidRPr="000B058F" w:rsidRDefault="002817E6" w:rsidP="002817E6">
      <w:pPr>
        <w:pStyle w:val="PlainText"/>
        <w:rPr>
          <w:rFonts w:eastAsia="Times New Roman"/>
          <w:sz w:val="22"/>
          <w:szCs w:val="22"/>
        </w:rPr>
      </w:pPr>
      <w:r w:rsidRPr="000B058F">
        <w:rPr>
          <w:rFonts w:eastAsia="Times New Roman"/>
          <w:sz w:val="22"/>
          <w:szCs w:val="22"/>
        </w:rPr>
        <w:t>The updated MCRO online court records system is well-designed and user friendly</w:t>
      </w:r>
      <w:r w:rsidR="0031719F" w:rsidRPr="000B058F">
        <w:rPr>
          <w:rFonts w:eastAsia="Times New Roman"/>
          <w:sz w:val="22"/>
          <w:szCs w:val="22"/>
        </w:rPr>
        <w:t>.</w:t>
      </w:r>
      <w:r w:rsidR="00A85F10" w:rsidRPr="000B058F">
        <w:rPr>
          <w:rFonts w:eastAsia="Times New Roman"/>
          <w:sz w:val="22"/>
          <w:szCs w:val="22"/>
        </w:rPr>
        <w:t xml:space="preserve"> </w:t>
      </w:r>
      <w:r w:rsidR="0031719F" w:rsidRPr="000B058F">
        <w:rPr>
          <w:rFonts w:eastAsia="Times New Roman"/>
          <w:sz w:val="22"/>
          <w:szCs w:val="22"/>
        </w:rPr>
        <w:t>W</w:t>
      </w:r>
      <w:r w:rsidR="00A85F10" w:rsidRPr="000B058F">
        <w:rPr>
          <w:rFonts w:eastAsia="Times New Roman"/>
          <w:sz w:val="22"/>
          <w:szCs w:val="22"/>
        </w:rPr>
        <w:t>e commend the courts for improving it</w:t>
      </w:r>
      <w:r w:rsidRPr="000B058F">
        <w:rPr>
          <w:rFonts w:eastAsia="Times New Roman"/>
          <w:sz w:val="22"/>
          <w:szCs w:val="22"/>
        </w:rPr>
        <w:t>.</w:t>
      </w:r>
      <w:r w:rsidR="00A85F10" w:rsidRPr="000B058F">
        <w:rPr>
          <w:rFonts w:eastAsia="Times New Roman"/>
          <w:sz w:val="22"/>
          <w:szCs w:val="22"/>
        </w:rPr>
        <w:t xml:space="preserve"> However, most states do not </w:t>
      </w:r>
      <w:r w:rsidR="00DC53F3">
        <w:rPr>
          <w:rFonts w:eastAsia="Times New Roman"/>
          <w:sz w:val="22"/>
          <w:szCs w:val="22"/>
        </w:rPr>
        <w:t>charge</w:t>
      </w:r>
      <w:r w:rsidR="00A85F10" w:rsidRPr="000B058F">
        <w:rPr>
          <w:rFonts w:eastAsia="Times New Roman"/>
          <w:sz w:val="22"/>
          <w:szCs w:val="22"/>
        </w:rPr>
        <w:t xml:space="preserve"> fees to fully access their online court documents. </w:t>
      </w:r>
      <w:r w:rsidR="0031719F" w:rsidRPr="000B058F">
        <w:rPr>
          <w:rFonts w:eastAsia="Times New Roman"/>
          <w:sz w:val="22"/>
          <w:szCs w:val="22"/>
        </w:rPr>
        <w:t xml:space="preserve">While </w:t>
      </w:r>
      <w:r w:rsidR="006B20AA" w:rsidRPr="000B058F">
        <w:rPr>
          <w:rFonts w:eastAsia="Times New Roman"/>
          <w:sz w:val="22"/>
          <w:szCs w:val="22"/>
        </w:rPr>
        <w:t>MN</w:t>
      </w:r>
      <w:r w:rsidR="0031719F" w:rsidRPr="000B058F">
        <w:rPr>
          <w:rFonts w:eastAsia="Times New Roman"/>
          <w:sz w:val="22"/>
          <w:szCs w:val="22"/>
        </w:rPr>
        <w:t xml:space="preserve"> courts bear the expense to design, operate, and maintain MCRO, they would not receive the benefit of the fees</w:t>
      </w:r>
      <w:r w:rsidR="000B058F">
        <w:rPr>
          <w:rFonts w:eastAsia="Times New Roman"/>
          <w:sz w:val="22"/>
          <w:szCs w:val="22"/>
        </w:rPr>
        <w:t xml:space="preserve"> to offset </w:t>
      </w:r>
      <w:r w:rsidR="00DC53F3">
        <w:rPr>
          <w:rFonts w:eastAsia="Times New Roman"/>
          <w:sz w:val="22"/>
          <w:szCs w:val="22"/>
        </w:rPr>
        <w:t>these</w:t>
      </w:r>
      <w:r w:rsidR="000B058F">
        <w:rPr>
          <w:rFonts w:eastAsia="Times New Roman"/>
          <w:sz w:val="22"/>
          <w:szCs w:val="22"/>
        </w:rPr>
        <w:t xml:space="preserve"> costs. The fees would </w:t>
      </w:r>
      <w:r w:rsidR="0031719F" w:rsidRPr="000B058F">
        <w:rPr>
          <w:rFonts w:eastAsia="Times New Roman"/>
          <w:sz w:val="22"/>
          <w:szCs w:val="22"/>
        </w:rPr>
        <w:t xml:space="preserve">be deposited in the State’s General Fund. </w:t>
      </w:r>
    </w:p>
    <w:p w14:paraId="25331E0E" w14:textId="3514CAB1" w:rsidR="006B20AA" w:rsidRPr="000B058F" w:rsidRDefault="006B20AA" w:rsidP="002817E6">
      <w:pPr>
        <w:pStyle w:val="PlainText"/>
        <w:rPr>
          <w:rFonts w:eastAsia="Times New Roman"/>
          <w:sz w:val="22"/>
          <w:szCs w:val="22"/>
        </w:rPr>
      </w:pPr>
    </w:p>
    <w:p w14:paraId="79B0A657" w14:textId="03549555" w:rsidR="006B20AA" w:rsidRPr="000B058F" w:rsidRDefault="006B20AA" w:rsidP="002817E6">
      <w:pPr>
        <w:pStyle w:val="PlainText"/>
        <w:rPr>
          <w:rFonts w:eastAsia="Times New Roman"/>
          <w:sz w:val="22"/>
          <w:szCs w:val="22"/>
        </w:rPr>
      </w:pPr>
      <w:r w:rsidRPr="000B058F">
        <w:rPr>
          <w:rFonts w:eastAsia="Times New Roman"/>
          <w:sz w:val="22"/>
          <w:szCs w:val="22"/>
        </w:rPr>
        <w:t xml:space="preserve">In the interest of transparency in government and the public’s access to information, we encourage you to eliminate the proposed </w:t>
      </w:r>
      <w:r w:rsidR="000B058F">
        <w:rPr>
          <w:rFonts w:eastAsia="Times New Roman"/>
          <w:sz w:val="22"/>
          <w:szCs w:val="22"/>
        </w:rPr>
        <w:t xml:space="preserve">MCRO </w:t>
      </w:r>
      <w:r w:rsidRPr="000B058F">
        <w:rPr>
          <w:rFonts w:eastAsia="Times New Roman"/>
          <w:sz w:val="22"/>
          <w:szCs w:val="22"/>
        </w:rPr>
        <w:t>fee</w:t>
      </w:r>
      <w:r w:rsidR="000B058F">
        <w:rPr>
          <w:rFonts w:eastAsia="Times New Roman"/>
          <w:sz w:val="22"/>
          <w:szCs w:val="22"/>
        </w:rPr>
        <w:t xml:space="preserve"> to access court documents</w:t>
      </w:r>
      <w:r w:rsidRPr="000B058F">
        <w:rPr>
          <w:rFonts w:eastAsia="Times New Roman"/>
          <w:sz w:val="22"/>
          <w:szCs w:val="22"/>
        </w:rPr>
        <w:t xml:space="preserve"> during the 2022 Minnesota Legislative Session. </w:t>
      </w:r>
    </w:p>
    <w:p w14:paraId="64ADCDD0" w14:textId="7ABD9E9E" w:rsidR="006B20AA" w:rsidRPr="000B058F" w:rsidRDefault="006B20AA" w:rsidP="002817E6">
      <w:pPr>
        <w:pStyle w:val="PlainText"/>
        <w:rPr>
          <w:rFonts w:eastAsia="Times New Roman"/>
          <w:sz w:val="22"/>
          <w:szCs w:val="22"/>
        </w:rPr>
      </w:pPr>
    </w:p>
    <w:p w14:paraId="24E84A2E" w14:textId="57393DE4" w:rsidR="00A85EC3" w:rsidRDefault="006B20AA" w:rsidP="002817E6">
      <w:pPr>
        <w:pStyle w:val="PlainText"/>
        <w:rPr>
          <w:rFonts w:eastAsia="Times New Roman"/>
          <w:sz w:val="22"/>
          <w:szCs w:val="22"/>
        </w:rPr>
      </w:pPr>
      <w:r w:rsidRPr="000B058F">
        <w:rPr>
          <w:rFonts w:eastAsia="Times New Roman"/>
          <w:sz w:val="22"/>
          <w:szCs w:val="22"/>
        </w:rPr>
        <w:t xml:space="preserve">Sincerely, </w:t>
      </w:r>
    </w:p>
    <w:p w14:paraId="4A08433F" w14:textId="77777777" w:rsidR="00E308CE" w:rsidRDefault="00E308CE" w:rsidP="002817E6">
      <w:pPr>
        <w:pStyle w:val="PlainText"/>
        <w:rPr>
          <w:rFonts w:eastAsia="Times New Roman"/>
          <w:sz w:val="22"/>
          <w:szCs w:val="22"/>
        </w:rPr>
      </w:pPr>
    </w:p>
    <w:p w14:paraId="0D2D226B" w14:textId="77777777" w:rsidR="00A85EC3" w:rsidRPr="006B20AA" w:rsidRDefault="00A85EC3" w:rsidP="002817E6">
      <w:pPr>
        <w:pStyle w:val="PlainText"/>
        <w:rPr>
          <w:rFonts w:eastAsia="Times New Roman"/>
          <w:sz w:val="22"/>
          <w:szCs w:val="22"/>
        </w:rPr>
      </w:pPr>
    </w:p>
    <w:p w14:paraId="04FECC37" w14:textId="460A6DBB" w:rsidR="006B20AA" w:rsidRPr="000B058F" w:rsidRDefault="00A85EC3" w:rsidP="002817E6">
      <w:pPr>
        <w:pStyle w:val="PlainText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Lisa </w:t>
      </w:r>
      <w:proofErr w:type="spellStart"/>
      <w:r>
        <w:rPr>
          <w:rFonts w:eastAsia="Times New Roman"/>
          <w:sz w:val="22"/>
          <w:szCs w:val="22"/>
        </w:rPr>
        <w:t>Hils</w:t>
      </w:r>
      <w:proofErr w:type="spellEnd"/>
      <w:r>
        <w:rPr>
          <w:rFonts w:eastAsia="Times New Roman"/>
          <w:sz w:val="22"/>
          <w:szCs w:val="22"/>
        </w:rPr>
        <w:t>, Executive Director</w:t>
      </w:r>
      <w:r w:rsidR="006B20AA" w:rsidRPr="000B058F">
        <w:rPr>
          <w:rFonts w:eastAsia="Times New Roman"/>
          <w:sz w:val="22"/>
          <w:szCs w:val="22"/>
        </w:rPr>
        <w:tab/>
        <w:t>Wendy Paulson</w:t>
      </w:r>
      <w:r w:rsidR="000B058F" w:rsidRPr="000B058F">
        <w:rPr>
          <w:rFonts w:eastAsia="Times New Roman"/>
          <w:sz w:val="22"/>
          <w:szCs w:val="22"/>
        </w:rPr>
        <w:t>, President</w:t>
      </w:r>
      <w:r w:rsidR="006B20AA" w:rsidRPr="000B058F">
        <w:rPr>
          <w:rFonts w:eastAsia="Times New Roman"/>
          <w:sz w:val="22"/>
          <w:szCs w:val="22"/>
        </w:rPr>
        <w:tab/>
        <w:t>John Kavanagh</w:t>
      </w:r>
      <w:r w:rsidR="000B058F" w:rsidRPr="000B058F">
        <w:rPr>
          <w:rFonts w:eastAsia="Times New Roman"/>
          <w:sz w:val="22"/>
          <w:szCs w:val="22"/>
        </w:rPr>
        <w:t>, Sr. Counsel</w:t>
      </w:r>
    </w:p>
    <w:p w14:paraId="52A6A259" w14:textId="07BFE330" w:rsidR="006B20AA" w:rsidRPr="000B058F" w:rsidRDefault="006B20AA" w:rsidP="002817E6">
      <w:pPr>
        <w:pStyle w:val="PlainText"/>
        <w:rPr>
          <w:rFonts w:eastAsia="Times New Roman"/>
          <w:sz w:val="22"/>
          <w:szCs w:val="22"/>
        </w:rPr>
      </w:pPr>
      <w:r w:rsidRPr="000B058F">
        <w:rPr>
          <w:rFonts w:eastAsia="Times New Roman"/>
          <w:sz w:val="22"/>
          <w:szCs w:val="22"/>
        </w:rPr>
        <w:t>MN Newspapers Association</w:t>
      </w:r>
      <w:r w:rsidRPr="000B058F">
        <w:rPr>
          <w:rFonts w:eastAsia="Times New Roman"/>
          <w:sz w:val="22"/>
          <w:szCs w:val="22"/>
        </w:rPr>
        <w:tab/>
        <w:t>MN Broadcasters Association</w:t>
      </w:r>
      <w:r w:rsidRPr="000B058F">
        <w:rPr>
          <w:rFonts w:eastAsia="Times New Roman"/>
          <w:sz w:val="22"/>
          <w:szCs w:val="22"/>
        </w:rPr>
        <w:tab/>
        <w:t>Minnesota Public Radio</w:t>
      </w:r>
    </w:p>
    <w:p w14:paraId="4195E503" w14:textId="77777777" w:rsidR="003A0877" w:rsidRDefault="003A0877" w:rsidP="003A0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B8DC6B" w14:textId="77777777" w:rsidR="003A0877" w:rsidRPr="00895612" w:rsidRDefault="003A0877" w:rsidP="00CB5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A0877" w:rsidRPr="008956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E420C"/>
    <w:multiLevelType w:val="hybridMultilevel"/>
    <w:tmpl w:val="0C4E7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227"/>
    <w:rsid w:val="000603F3"/>
    <w:rsid w:val="000B058F"/>
    <w:rsid w:val="0019734F"/>
    <w:rsid w:val="001E139E"/>
    <w:rsid w:val="002817E6"/>
    <w:rsid w:val="0031719F"/>
    <w:rsid w:val="003250BC"/>
    <w:rsid w:val="003A0877"/>
    <w:rsid w:val="00412858"/>
    <w:rsid w:val="006B20AA"/>
    <w:rsid w:val="006F481E"/>
    <w:rsid w:val="007F4AF5"/>
    <w:rsid w:val="00895612"/>
    <w:rsid w:val="00A439DB"/>
    <w:rsid w:val="00A85EC3"/>
    <w:rsid w:val="00A85F10"/>
    <w:rsid w:val="00BC49B3"/>
    <w:rsid w:val="00C171D9"/>
    <w:rsid w:val="00C7616B"/>
    <w:rsid w:val="00CB5227"/>
    <w:rsid w:val="00D4697D"/>
    <w:rsid w:val="00DC53F3"/>
    <w:rsid w:val="00E308CE"/>
    <w:rsid w:val="00F6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FD32F"/>
  <w15:chartTrackingRefBased/>
  <w15:docId w15:val="{C3B50C73-B499-4BE7-9E5B-C9BCC59B3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B5227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A087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A0877"/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85E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6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Kavanagh</dc:creator>
  <cp:keywords/>
  <dc:description/>
  <cp:lastModifiedBy>John Kavanagh</cp:lastModifiedBy>
  <cp:revision>4</cp:revision>
  <cp:lastPrinted>2022-02-28T15:55:00Z</cp:lastPrinted>
  <dcterms:created xsi:type="dcterms:W3CDTF">2022-02-28T21:26:00Z</dcterms:created>
  <dcterms:modified xsi:type="dcterms:W3CDTF">2022-03-01T04:38:00Z</dcterms:modified>
</cp:coreProperties>
</file>