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EE2C2" w14:textId="77777777" w:rsidR="00544B0C" w:rsidRPr="002D1555" w:rsidRDefault="00544B0C">
      <w:pPr>
        <w:rPr>
          <w:sz w:val="21"/>
          <w:szCs w:val="21"/>
        </w:rPr>
        <w:sectPr w:rsidR="00544B0C" w:rsidRPr="002D1555" w:rsidSect="008758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DB3586" w14:textId="2F67434D" w:rsidR="002660B4" w:rsidRPr="002D1555" w:rsidRDefault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>March 2, 2022</w:t>
      </w:r>
      <w:r w:rsidR="00E6609C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bookmarkStart w:id="0" w:name="_GoBack"/>
      <w:bookmarkEnd w:id="0"/>
    </w:p>
    <w:p w14:paraId="3CA8D2FD" w14:textId="2706E126" w:rsidR="002660B4" w:rsidRPr="002D1555" w:rsidRDefault="002660B4">
      <w:pPr>
        <w:rPr>
          <w:rFonts w:ascii="Brandon Text Regular" w:hAnsi="Brandon Text Regular"/>
          <w:color w:val="003655"/>
          <w:sz w:val="21"/>
          <w:szCs w:val="21"/>
        </w:rPr>
      </w:pPr>
    </w:p>
    <w:p w14:paraId="4DF83310" w14:textId="28C78C98" w:rsidR="002660B4" w:rsidRPr="002D1555" w:rsidRDefault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RE: HF1806 (Lippert) </w:t>
      </w:r>
    </w:p>
    <w:p w14:paraId="384B46EA" w14:textId="77777777" w:rsidR="002660B4" w:rsidRPr="002D1555" w:rsidRDefault="002660B4">
      <w:pPr>
        <w:rPr>
          <w:rFonts w:ascii="Brandon Text Regular" w:hAnsi="Brandon Text Regular"/>
          <w:color w:val="003655"/>
          <w:sz w:val="21"/>
          <w:szCs w:val="21"/>
        </w:rPr>
      </w:pPr>
    </w:p>
    <w:p w14:paraId="0AA6F460" w14:textId="4C0A4845" w:rsidR="002660B4" w:rsidRPr="002D1555" w:rsidRDefault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To Chair Liebling and </w:t>
      </w:r>
      <w:r w:rsidR="00FC78F8" w:rsidRPr="002D1555">
        <w:rPr>
          <w:rFonts w:ascii="Brandon Text Regular" w:hAnsi="Brandon Text Regular"/>
          <w:color w:val="003655"/>
          <w:sz w:val="21"/>
          <w:szCs w:val="21"/>
        </w:rPr>
        <w:t>M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embers of the House Health Finance and Policy Committee, </w:t>
      </w:r>
    </w:p>
    <w:p w14:paraId="249FBE2C" w14:textId="77777777" w:rsidR="002660B4" w:rsidRPr="002D1555" w:rsidRDefault="002660B4">
      <w:pPr>
        <w:rPr>
          <w:rFonts w:ascii="Brandon Text Regular" w:hAnsi="Brandon Text Regular"/>
          <w:color w:val="003655"/>
          <w:sz w:val="21"/>
          <w:szCs w:val="21"/>
        </w:rPr>
      </w:pPr>
    </w:p>
    <w:p w14:paraId="00222256" w14:textId="54048ABC" w:rsidR="002660B4" w:rsidRPr="002D1555" w:rsidRDefault="002660B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On behalf of the members of Conservation Minnesota </w:t>
      </w:r>
      <w:r w:rsidR="005B3E24" w:rsidRPr="002D1555">
        <w:rPr>
          <w:rFonts w:ascii="Brandon Text Regular" w:hAnsi="Brandon Text Regular"/>
          <w:color w:val="003655"/>
          <w:sz w:val="21"/>
          <w:szCs w:val="21"/>
        </w:rPr>
        <w:t>located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in all of Minnesota’s 87 counties, I write to express our strong support for HF1806 (Lippert). At Conservation Minnesota</w:t>
      </w:r>
      <w:r w:rsidR="00FC78F8" w:rsidRPr="002D1555">
        <w:rPr>
          <w:rFonts w:ascii="Brandon Text Regular" w:hAnsi="Brandon Text Regular"/>
          <w:color w:val="003655"/>
          <w:sz w:val="21"/>
          <w:szCs w:val="21"/>
        </w:rPr>
        <w:t>,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we advocate for the funding and the policies at the </w:t>
      </w:r>
      <w:r w:rsidR="00FC78F8" w:rsidRPr="002D1555">
        <w:rPr>
          <w:rFonts w:ascii="Brandon Text Regular" w:hAnsi="Brandon Text Regular"/>
          <w:color w:val="003655"/>
          <w:sz w:val="21"/>
          <w:szCs w:val="21"/>
        </w:rPr>
        <w:t>State Capitol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that help every Minnesotan and every Minnesota community enjoy clean air, clean wate</w:t>
      </w:r>
      <w:r w:rsidR="00FC78F8" w:rsidRPr="002D1555">
        <w:rPr>
          <w:rFonts w:ascii="Brandon Text Regular" w:hAnsi="Brandon Text Regular"/>
          <w:color w:val="003655"/>
          <w:sz w:val="21"/>
          <w:szCs w:val="21"/>
        </w:rPr>
        <w:t>r, and the great outdoors.</w:t>
      </w:r>
      <w:r w:rsid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</w:p>
    <w:p w14:paraId="388BFF68" w14:textId="77777777" w:rsidR="002660B4" w:rsidRPr="002D1555" w:rsidRDefault="002660B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</w:p>
    <w:p w14:paraId="5535FE2E" w14:textId="44F7E5CD" w:rsidR="002660B4" w:rsidRPr="002D1555" w:rsidRDefault="002660B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>Our organization thanks Rep. Lippert for authoring HF 1806 and shedding light on the issue of contaminated private drinking water wells.</w:t>
      </w:r>
      <w:r w:rsidR="00325067" w:rsidRPr="002D1555">
        <w:rPr>
          <w:rFonts w:ascii="Brandon Text Regular" w:hAnsi="Brandon Text Regular"/>
          <w:color w:val="003655"/>
          <w:sz w:val="21"/>
          <w:szCs w:val="21"/>
        </w:rPr>
        <w:t xml:space="preserve"> T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he Minnesota Department of Health estimates 1.2 million Minnesotans get their drinking water each day from a private well. There are a number of </w:t>
      </w:r>
      <w:r w:rsidR="00FC78F8" w:rsidRPr="002D1555">
        <w:rPr>
          <w:rFonts w:ascii="Brandon Text Regular" w:hAnsi="Brandon Text Regular"/>
          <w:color w:val="003655"/>
          <w:sz w:val="21"/>
          <w:szCs w:val="21"/>
        </w:rPr>
        <w:t>contaminants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that can be concerning in </w:t>
      </w:r>
      <w:r w:rsidR="00662A39" w:rsidRPr="002D1555">
        <w:rPr>
          <w:rFonts w:ascii="Brandon Text Regular" w:hAnsi="Brandon Text Regular"/>
          <w:color w:val="003655"/>
          <w:sz w:val="21"/>
          <w:szCs w:val="21"/>
        </w:rPr>
        <w:t>these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wells. Some of those contaminants are caused by the natural geology of an area, like arsenic. Other </w:t>
      </w:r>
      <w:r w:rsidR="00FC78F8" w:rsidRPr="002D1555">
        <w:rPr>
          <w:rFonts w:ascii="Brandon Text Regular" w:hAnsi="Brandon Text Regular"/>
          <w:color w:val="003655"/>
          <w:sz w:val="21"/>
          <w:szCs w:val="21"/>
        </w:rPr>
        <w:t>contaminants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are caused by human activity, like PFAS or nitrate.</w:t>
      </w:r>
      <w:r w:rsidR="00A71018"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="00922B81" w:rsidRPr="002D1555">
        <w:rPr>
          <w:rFonts w:ascii="Brandon Text Regular" w:hAnsi="Brandon Text Regular"/>
          <w:color w:val="003655"/>
          <w:sz w:val="21"/>
          <w:szCs w:val="21"/>
        </w:rPr>
        <w:t>Regardless of cause</w:t>
      </w:r>
      <w:r w:rsidR="00C647AE" w:rsidRPr="002D1555">
        <w:rPr>
          <w:rFonts w:ascii="Brandon Text Regular" w:hAnsi="Brandon Text Regular"/>
          <w:color w:val="003655"/>
          <w:sz w:val="21"/>
          <w:szCs w:val="21"/>
        </w:rPr>
        <w:t>,</w:t>
      </w:r>
      <w:r w:rsidR="00A71018"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="00083A66">
        <w:rPr>
          <w:rFonts w:ascii="Brandon Text Regular" w:hAnsi="Brandon Text Regular"/>
          <w:color w:val="003655"/>
          <w:sz w:val="21"/>
          <w:szCs w:val="21"/>
        </w:rPr>
        <w:t xml:space="preserve">many </w:t>
      </w:r>
      <w:r w:rsidR="00A71018" w:rsidRPr="002D1555">
        <w:rPr>
          <w:rFonts w:ascii="Brandon Text Regular" w:hAnsi="Brandon Text Regular"/>
          <w:color w:val="003655"/>
          <w:sz w:val="21"/>
          <w:szCs w:val="21"/>
        </w:rPr>
        <w:t xml:space="preserve">private well users </w:t>
      </w:r>
      <w:r w:rsidR="00C647AE" w:rsidRPr="002D1555">
        <w:rPr>
          <w:rFonts w:ascii="Brandon Text Regular" w:hAnsi="Brandon Text Regular"/>
          <w:color w:val="003655"/>
          <w:sz w:val="21"/>
          <w:szCs w:val="21"/>
        </w:rPr>
        <w:t>are forced to face harmful exposure or burdening costs of testing and remediation –</w:t>
      </w:r>
      <w:r w:rsidR="00083A66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="00C647AE" w:rsidRPr="002D1555">
        <w:rPr>
          <w:rFonts w:ascii="Brandon Text Regular" w:hAnsi="Brandon Text Regular"/>
          <w:color w:val="003655"/>
          <w:sz w:val="21"/>
          <w:szCs w:val="21"/>
        </w:rPr>
        <w:t>through no fault of their own.</w:t>
      </w:r>
    </w:p>
    <w:p w14:paraId="13650C1F" w14:textId="77777777" w:rsidR="002660B4" w:rsidRPr="002D1555" w:rsidRDefault="002660B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</w:p>
    <w:p w14:paraId="7CB9F928" w14:textId="5ECCDF31" w:rsidR="00325067" w:rsidRPr="002D1555" w:rsidRDefault="00922B81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Testing </w:t>
      </w:r>
      <w:r w:rsidR="007022AA" w:rsidRPr="002D1555">
        <w:rPr>
          <w:rFonts w:ascii="Brandon Text Regular" w:hAnsi="Brandon Text Regular"/>
          <w:color w:val="003655"/>
          <w:sz w:val="21"/>
          <w:szCs w:val="21"/>
        </w:rPr>
        <w:t>has proven to be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an important tool in the fight against harmful contaminants.</w:t>
      </w:r>
      <w:r w:rsidR="002548D2"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Pr="002D1555">
        <w:rPr>
          <w:rFonts w:ascii="Brandon Text Regular" w:hAnsi="Brandon Text Regular"/>
          <w:color w:val="003655"/>
          <w:sz w:val="21"/>
          <w:szCs w:val="21"/>
        </w:rPr>
        <w:t>T</w:t>
      </w:r>
      <w:r w:rsidR="002548D2" w:rsidRPr="002D1555">
        <w:rPr>
          <w:rFonts w:ascii="Brandon Text Regular" w:hAnsi="Brandon Text Regular"/>
          <w:color w:val="003655"/>
          <w:sz w:val="21"/>
          <w:szCs w:val="21"/>
        </w:rPr>
        <w:t>he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 Minnesota Department of Agriculture has 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already 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>started identifying vulnerable areas of the state where nitrate pollution is most likely.</w:t>
      </w:r>
      <w:r w:rsidR="00325067"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="002548D2" w:rsidRPr="002D1555">
        <w:rPr>
          <w:rFonts w:ascii="Brandon Text Regular" w:hAnsi="Brandon Text Regular"/>
          <w:color w:val="003655"/>
          <w:sz w:val="21"/>
          <w:szCs w:val="21"/>
        </w:rPr>
        <w:t xml:space="preserve">Previously, 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MDA’s </w:t>
      </w:r>
      <w:r w:rsidRPr="002D1555">
        <w:rPr>
          <w:rFonts w:ascii="Brandon Text Regular" w:hAnsi="Brandon Text Regular"/>
          <w:color w:val="003655"/>
          <w:sz w:val="21"/>
          <w:szCs w:val="21"/>
        </w:rPr>
        <w:t>T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ownship </w:t>
      </w:r>
      <w:r w:rsidRPr="002D1555">
        <w:rPr>
          <w:rFonts w:ascii="Brandon Text Regular" w:hAnsi="Brandon Text Regular"/>
          <w:color w:val="003655"/>
          <w:sz w:val="21"/>
          <w:szCs w:val="21"/>
        </w:rPr>
        <w:t>T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esting </w:t>
      </w:r>
      <w:r w:rsidRPr="002D1555">
        <w:rPr>
          <w:rFonts w:ascii="Brandon Text Regular" w:hAnsi="Brandon Text Regular"/>
          <w:color w:val="003655"/>
          <w:sz w:val="21"/>
          <w:szCs w:val="21"/>
        </w:rPr>
        <w:t>P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>rogram helped inform the recent Groundwater Protection Rule that was discussed at the legislature and eventually implemented by MDA in 2019.</w:t>
      </w:r>
      <w:r w:rsidR="005B3E24"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="007022AA" w:rsidRPr="002D1555">
        <w:rPr>
          <w:rFonts w:ascii="Brandon Text Regular" w:hAnsi="Brandon Text Regular"/>
          <w:color w:val="003655"/>
          <w:sz w:val="21"/>
          <w:szCs w:val="21"/>
        </w:rPr>
        <w:t xml:space="preserve">In the case of private wells, we believe that </w:t>
      </w:r>
      <w:r w:rsidR="00D139FA" w:rsidRPr="002D1555">
        <w:rPr>
          <w:rFonts w:ascii="Brandon Text Regular" w:hAnsi="Brandon Text Regular"/>
          <w:color w:val="003655"/>
          <w:sz w:val="21"/>
          <w:szCs w:val="21"/>
        </w:rPr>
        <w:t xml:space="preserve">widespread </w:t>
      </w:r>
      <w:r w:rsidR="007022AA" w:rsidRPr="002D1555">
        <w:rPr>
          <w:rFonts w:ascii="Brandon Text Regular" w:hAnsi="Brandon Text Regular"/>
          <w:color w:val="003655"/>
          <w:sz w:val="21"/>
          <w:szCs w:val="21"/>
        </w:rPr>
        <w:t xml:space="preserve">testing can again lead to meaningful </w:t>
      </w:r>
      <w:r w:rsidR="00D139FA" w:rsidRPr="002D1555">
        <w:rPr>
          <w:rFonts w:ascii="Brandon Text Regular" w:hAnsi="Brandon Text Regular"/>
          <w:color w:val="003655"/>
          <w:sz w:val="21"/>
          <w:szCs w:val="21"/>
        </w:rPr>
        <w:t xml:space="preserve">progress </w:t>
      </w:r>
      <w:r w:rsidR="002D1555" w:rsidRPr="002D1555">
        <w:rPr>
          <w:rFonts w:ascii="Brandon Text Regular" w:hAnsi="Brandon Text Regular"/>
          <w:color w:val="003655"/>
          <w:sz w:val="21"/>
          <w:szCs w:val="21"/>
        </w:rPr>
        <w:t>and</w:t>
      </w:r>
      <w:r w:rsidR="00D139FA" w:rsidRPr="002D1555">
        <w:rPr>
          <w:rFonts w:ascii="Brandon Text Regular" w:hAnsi="Brandon Text Regular"/>
          <w:color w:val="003655"/>
          <w:sz w:val="21"/>
          <w:szCs w:val="21"/>
        </w:rPr>
        <w:t xml:space="preserve"> state-supported remediation.</w:t>
      </w:r>
    </w:p>
    <w:p w14:paraId="7018AB0F" w14:textId="77777777" w:rsidR="00662A39" w:rsidRPr="002D1555" w:rsidRDefault="00662A39" w:rsidP="002660B4">
      <w:pPr>
        <w:rPr>
          <w:rFonts w:ascii="Brandon Text Regular" w:hAnsi="Brandon Text Regular"/>
          <w:color w:val="003655"/>
          <w:sz w:val="21"/>
          <w:szCs w:val="21"/>
        </w:rPr>
      </w:pPr>
    </w:p>
    <w:p w14:paraId="1650495C" w14:textId="00217B3C" w:rsidR="002660B4" w:rsidRPr="002D1555" w:rsidRDefault="00D139FA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>In addition to testing and remediation, our organization recommends that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 the causes of contamination in private drinking wells be better addressed with broad state policies to improve crop fertilizer utilization, 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to </w:t>
      </w:r>
      <w:r w:rsidR="00083A66">
        <w:rPr>
          <w:rFonts w:ascii="Brandon Text Regular" w:hAnsi="Brandon Text Regular"/>
          <w:color w:val="003655"/>
          <w:sz w:val="21"/>
          <w:szCs w:val="21"/>
        </w:rPr>
        <w:t>bolster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 land use practices</w:t>
      </w:r>
      <w:r w:rsidRPr="002D1555">
        <w:rPr>
          <w:rFonts w:ascii="Brandon Text Regular" w:hAnsi="Brandon Text Regular"/>
          <w:color w:val="003655"/>
          <w:sz w:val="21"/>
          <w:szCs w:val="21"/>
        </w:rPr>
        <w:t>,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 and to reach a point </w:t>
      </w:r>
      <w:r w:rsidRPr="002D1555">
        <w:rPr>
          <w:rFonts w:ascii="Brandon Text Regular" w:hAnsi="Brandon Text Regular"/>
          <w:color w:val="003655"/>
          <w:sz w:val="21"/>
          <w:szCs w:val="21"/>
        </w:rPr>
        <w:t>at which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 all private wells are no longer contaminated by human activity on the land. I would encourage committee members to ask Rep. Lippert about the other bills he has signed onto to help improve agricultural conservation practices across Minnesota</w:t>
      </w: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and prevent harmful contaminants at their source.</w:t>
      </w:r>
    </w:p>
    <w:p w14:paraId="211B0280" w14:textId="4D1D6AFF" w:rsidR="002660B4" w:rsidRPr="002D1555" w:rsidRDefault="002660B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</w:p>
    <w:p w14:paraId="5037301D" w14:textId="60A8B779" w:rsidR="002660B4" w:rsidRPr="002D1555" w:rsidRDefault="002548D2" w:rsidP="002548D2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It has been a longstanding goal of Conservation Minnesota that every Minnesotan and every Minnesota community have affordable access to safe drinking water in their homes and in their communities. </w:t>
      </w:r>
      <w:r w:rsidR="00A71018" w:rsidRPr="002D1555">
        <w:rPr>
          <w:rFonts w:ascii="Brandon Text Regular" w:hAnsi="Brandon Text Regular"/>
          <w:color w:val="003655"/>
          <w:sz w:val="21"/>
          <w:szCs w:val="21"/>
        </w:rPr>
        <w:t xml:space="preserve">By providing widespread testing and supporting remediation for contaminated private wells, 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HF 1806 </w:t>
      </w:r>
      <w:r w:rsidR="00A71018" w:rsidRPr="002D1555">
        <w:rPr>
          <w:rFonts w:ascii="Brandon Text Regular" w:hAnsi="Brandon Text Regular"/>
          <w:color w:val="003655"/>
          <w:sz w:val="21"/>
          <w:szCs w:val="21"/>
        </w:rPr>
        <w:t>takes a necessary step toward this goal.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 xml:space="preserve"> </w:t>
      </w:r>
      <w:r w:rsidR="00A71018" w:rsidRPr="002D1555">
        <w:rPr>
          <w:rFonts w:ascii="Brandon Text Regular" w:hAnsi="Brandon Text Regular"/>
          <w:color w:val="003655"/>
          <w:sz w:val="21"/>
          <w:szCs w:val="21"/>
        </w:rPr>
        <w:t>W</w:t>
      </w:r>
      <w:r w:rsidR="002660B4" w:rsidRPr="002D1555">
        <w:rPr>
          <w:rFonts w:ascii="Brandon Text Regular" w:hAnsi="Brandon Text Regular"/>
          <w:color w:val="003655"/>
          <w:sz w:val="21"/>
          <w:szCs w:val="21"/>
        </w:rPr>
        <w:t>e urge you to support this bill.</w:t>
      </w:r>
    </w:p>
    <w:p w14:paraId="115ADC93" w14:textId="65CCA66D" w:rsidR="005B3E24" w:rsidRPr="002D1555" w:rsidRDefault="005B3E24" w:rsidP="002660B4">
      <w:pPr>
        <w:rPr>
          <w:rFonts w:ascii="Brandon Text Regular" w:hAnsi="Brandon Text Regular"/>
          <w:color w:val="003655"/>
          <w:sz w:val="21"/>
          <w:szCs w:val="21"/>
        </w:rPr>
      </w:pPr>
    </w:p>
    <w:p w14:paraId="7719982F" w14:textId="7F59B746" w:rsidR="005B3E24" w:rsidRPr="002D1555" w:rsidRDefault="005B3E2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>Sincerely,</w:t>
      </w:r>
    </w:p>
    <w:p w14:paraId="2FD902F9" w14:textId="007B5719" w:rsidR="005B3E24" w:rsidRPr="002D1555" w:rsidRDefault="005B3E2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>Nels Paulsen</w:t>
      </w:r>
    </w:p>
    <w:p w14:paraId="16C90757" w14:textId="0F0A62A7" w:rsidR="005B3E24" w:rsidRPr="002D1555" w:rsidRDefault="005B3E24" w:rsidP="002660B4">
      <w:pPr>
        <w:rPr>
          <w:rFonts w:ascii="Brandon Text Regular" w:hAnsi="Brandon Text Regular"/>
          <w:color w:val="003655"/>
          <w:sz w:val="21"/>
          <w:szCs w:val="21"/>
        </w:rPr>
      </w:pPr>
      <w:r w:rsidRPr="002D1555">
        <w:rPr>
          <w:rFonts w:ascii="Brandon Text Regular" w:hAnsi="Brandon Text Regular"/>
          <w:color w:val="003655"/>
          <w:sz w:val="21"/>
          <w:szCs w:val="21"/>
        </w:rPr>
        <w:t xml:space="preserve">Policy Director </w:t>
      </w:r>
    </w:p>
    <w:p w14:paraId="29F565E9" w14:textId="77777777" w:rsidR="009F7660" w:rsidRPr="009F7660" w:rsidRDefault="009F7660">
      <w:pPr>
        <w:rPr>
          <w:color w:val="003655"/>
          <w:sz w:val="22"/>
          <w:szCs w:val="22"/>
        </w:rPr>
      </w:pPr>
    </w:p>
    <w:sectPr w:rsidR="009F7660" w:rsidRPr="009F7660" w:rsidSect="00544B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227E5" w14:textId="77777777" w:rsidR="00CF3281" w:rsidRDefault="00CF3281" w:rsidP="00544B0C">
      <w:r>
        <w:separator/>
      </w:r>
    </w:p>
  </w:endnote>
  <w:endnote w:type="continuationSeparator" w:id="0">
    <w:p w14:paraId="6A2E4F2D" w14:textId="77777777" w:rsidR="00CF3281" w:rsidRDefault="00CF3281" w:rsidP="0054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Text Regular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8A5D4" w14:textId="77777777" w:rsidR="00D25969" w:rsidRDefault="00D25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74F4" w14:textId="5E0F6A3C" w:rsidR="00544B0C" w:rsidRDefault="00544B0C">
    <w:pPr>
      <w:pStyle w:val="Footer"/>
    </w:pPr>
  </w:p>
  <w:p w14:paraId="5C3691DA" w14:textId="77777777" w:rsidR="00544B0C" w:rsidRPr="00450C0B" w:rsidRDefault="00D25969" w:rsidP="00544B0C">
    <w:pPr>
      <w:pStyle w:val="Footer"/>
      <w:jc w:val="center"/>
      <w:rPr>
        <w:rFonts w:ascii="Brandon Text Regular" w:hAnsi="Brandon Text Regular"/>
        <w:color w:val="003655"/>
        <w:sz w:val="18"/>
        <w:szCs w:val="18"/>
      </w:rPr>
    </w:pPr>
    <w:r w:rsidRPr="00450C0B">
      <w:rPr>
        <w:rFonts w:ascii="Brandon Text Regular" w:hAnsi="Brandon Text Regular"/>
        <w:color w:val="003655"/>
        <w:sz w:val="18"/>
        <w:szCs w:val="18"/>
      </w:rPr>
      <w:t xml:space="preserve">Conservation Minnesota | </w:t>
    </w:r>
    <w:r w:rsidR="00544B0C" w:rsidRPr="00450C0B">
      <w:rPr>
        <w:rFonts w:ascii="Brandon Text Regular" w:hAnsi="Brandon Text Regular"/>
        <w:color w:val="003655"/>
        <w:sz w:val="18"/>
        <w:szCs w:val="18"/>
      </w:rPr>
      <w:t>1101 West River Park</w:t>
    </w:r>
    <w:r w:rsidRPr="00450C0B">
      <w:rPr>
        <w:rFonts w:ascii="Brandon Text Regular" w:hAnsi="Brandon Text Regular"/>
        <w:color w:val="003655"/>
        <w:sz w:val="18"/>
        <w:szCs w:val="18"/>
      </w:rPr>
      <w:t xml:space="preserve">way, Suite 250 </w:t>
    </w:r>
    <w:r w:rsidR="00544B0C" w:rsidRPr="00450C0B">
      <w:rPr>
        <w:rFonts w:ascii="Brandon Text Regular" w:hAnsi="Brandon Text Regular"/>
        <w:color w:val="003655"/>
        <w:sz w:val="18"/>
        <w:szCs w:val="18"/>
      </w:rPr>
      <w:t>| Minneapolis, MN 55415</w:t>
    </w:r>
    <w:r w:rsidR="00450C0B" w:rsidRPr="00450C0B">
      <w:rPr>
        <w:rFonts w:ascii="Brandon Text Regular" w:hAnsi="Brandon Text Regular"/>
        <w:color w:val="003655"/>
        <w:sz w:val="18"/>
        <w:szCs w:val="18"/>
      </w:rPr>
      <w:t xml:space="preserve"> | conservationminnesota.org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F9B9" w14:textId="77777777" w:rsidR="00D25969" w:rsidRDefault="00D2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E826C" w14:textId="77777777" w:rsidR="00CF3281" w:rsidRDefault="00CF3281" w:rsidP="00544B0C">
      <w:r>
        <w:separator/>
      </w:r>
    </w:p>
  </w:footnote>
  <w:footnote w:type="continuationSeparator" w:id="0">
    <w:p w14:paraId="064E3FD3" w14:textId="77777777" w:rsidR="00CF3281" w:rsidRDefault="00CF3281" w:rsidP="0054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A577" w14:textId="77777777" w:rsidR="00D25969" w:rsidRDefault="00D2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AA7A" w14:textId="77777777" w:rsidR="00544B0C" w:rsidRDefault="00544B0C" w:rsidP="00544B0C">
    <w:pPr>
      <w:pStyle w:val="Header"/>
      <w:ind w:left="4680" w:hanging="4680"/>
    </w:pPr>
    <w:r>
      <w:rPr>
        <w:noProof/>
      </w:rPr>
      <w:drawing>
        <wp:inline distT="0" distB="0" distL="0" distR="0" wp14:anchorId="62A33809" wp14:editId="2AA98CAF">
          <wp:extent cx="1826895" cy="547288"/>
          <wp:effectExtent l="0" t="0" r="1905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927" cy="603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4D541" w14:textId="77777777" w:rsidR="00544B0C" w:rsidRDefault="00544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D788" w14:textId="77777777" w:rsidR="00D25969" w:rsidRDefault="00D25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B7"/>
    <w:rsid w:val="00083A66"/>
    <w:rsid w:val="00247EF7"/>
    <w:rsid w:val="002548D2"/>
    <w:rsid w:val="002660B4"/>
    <w:rsid w:val="002D1555"/>
    <w:rsid w:val="00325067"/>
    <w:rsid w:val="00450C0B"/>
    <w:rsid w:val="004607A0"/>
    <w:rsid w:val="00544B0C"/>
    <w:rsid w:val="005B3E24"/>
    <w:rsid w:val="00662A39"/>
    <w:rsid w:val="00664E94"/>
    <w:rsid w:val="007022AA"/>
    <w:rsid w:val="008715FC"/>
    <w:rsid w:val="008758D2"/>
    <w:rsid w:val="00883071"/>
    <w:rsid w:val="0089235C"/>
    <w:rsid w:val="00922B81"/>
    <w:rsid w:val="00994739"/>
    <w:rsid w:val="009E79B2"/>
    <w:rsid w:val="009F0664"/>
    <w:rsid w:val="009F7660"/>
    <w:rsid w:val="00A71018"/>
    <w:rsid w:val="00C624B7"/>
    <w:rsid w:val="00C647AE"/>
    <w:rsid w:val="00CF3281"/>
    <w:rsid w:val="00D1175E"/>
    <w:rsid w:val="00D139FA"/>
    <w:rsid w:val="00D17ADA"/>
    <w:rsid w:val="00D25969"/>
    <w:rsid w:val="00E465D1"/>
    <w:rsid w:val="00E6609C"/>
    <w:rsid w:val="00F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218F"/>
  <w15:chartTrackingRefBased/>
  <w15:docId w15:val="{1A91926C-1386-144F-9A0A-0DF8AA39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44B0C"/>
  </w:style>
  <w:style w:type="paragraph" w:styleId="Header">
    <w:name w:val="header"/>
    <w:basedOn w:val="Normal"/>
    <w:link w:val="HeaderChar"/>
    <w:uiPriority w:val="99"/>
    <w:unhideWhenUsed/>
    <w:rsid w:val="00544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B0C"/>
  </w:style>
  <w:style w:type="paragraph" w:styleId="Footer">
    <w:name w:val="footer"/>
    <w:basedOn w:val="Normal"/>
    <w:link w:val="FooterChar"/>
    <w:uiPriority w:val="99"/>
    <w:unhideWhenUsed/>
    <w:rsid w:val="00544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B0C"/>
  </w:style>
  <w:style w:type="character" w:customStyle="1" w:styleId="apple-converted-space">
    <w:name w:val="apple-converted-space"/>
    <w:basedOn w:val="DefaultParagraphFont"/>
    <w:rsid w:val="002660B4"/>
  </w:style>
  <w:style w:type="character" w:styleId="Hyperlink">
    <w:name w:val="Hyperlink"/>
    <w:basedOn w:val="DefaultParagraphFont"/>
    <w:uiPriority w:val="99"/>
    <w:semiHidden/>
    <w:unhideWhenUsed/>
    <w:rsid w:val="00266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Nels Paulsen</cp:lastModifiedBy>
  <cp:revision>3</cp:revision>
  <dcterms:created xsi:type="dcterms:W3CDTF">2022-03-01T20:01:00Z</dcterms:created>
  <dcterms:modified xsi:type="dcterms:W3CDTF">2022-03-01T20:03:00Z</dcterms:modified>
</cp:coreProperties>
</file>