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35E6" w14:textId="3C713452" w:rsidR="00034437" w:rsidRPr="00B277D1" w:rsidRDefault="00687CDA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rFonts w:asciiTheme="minorHAnsi" w:eastAsiaTheme="minorEastAsia" w:hAnsiTheme="minorHAnsi" w:cstheme="minorHAnsi"/>
          <w:sz w:val="23"/>
          <w:szCs w:val="23"/>
        </w:rPr>
        <w:t xml:space="preserve">February </w:t>
      </w:r>
      <w:r w:rsidR="00FE5504">
        <w:rPr>
          <w:rFonts w:asciiTheme="minorHAnsi" w:eastAsiaTheme="minorEastAsia" w:hAnsiTheme="minorHAnsi" w:cstheme="minorHAnsi"/>
          <w:sz w:val="23"/>
          <w:szCs w:val="23"/>
        </w:rPr>
        <w:t>16</w:t>
      </w:r>
      <w:r w:rsidR="00172FBC" w:rsidRPr="00B277D1">
        <w:rPr>
          <w:rFonts w:asciiTheme="minorHAnsi" w:eastAsiaTheme="minorEastAsia" w:hAnsiTheme="minorHAnsi" w:cstheme="minorHAnsi"/>
          <w:sz w:val="23"/>
          <w:szCs w:val="23"/>
        </w:rPr>
        <w:t>, 2023</w:t>
      </w:r>
      <w:r w:rsidR="00034437" w:rsidRPr="00B277D1">
        <w:rPr>
          <w:rFonts w:asciiTheme="minorHAnsi" w:eastAsiaTheme="minorEastAsia" w:hAnsiTheme="minorHAnsi" w:cstheme="minorHAnsi"/>
          <w:sz w:val="23"/>
          <w:szCs w:val="23"/>
        </w:rPr>
        <w:t xml:space="preserve">  </w:t>
      </w:r>
    </w:p>
    <w:p w14:paraId="6B9E7BFD" w14:textId="750C7EFF" w:rsidR="00034437" w:rsidRDefault="00034437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rFonts w:asciiTheme="minorHAnsi" w:eastAsiaTheme="minorEastAsia" w:hAnsiTheme="minorHAnsi" w:cstheme="minorHAnsi"/>
          <w:sz w:val="23"/>
          <w:szCs w:val="23"/>
        </w:rPr>
        <w:t xml:space="preserve"> </w:t>
      </w:r>
    </w:p>
    <w:p w14:paraId="6868C5DB" w14:textId="77777777" w:rsidR="00666BCE" w:rsidRPr="00B277D1" w:rsidRDefault="00666BCE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56561DA9" w14:textId="254FD2F8" w:rsidR="005E204E" w:rsidRPr="00B277D1" w:rsidRDefault="005E204E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rFonts w:asciiTheme="minorHAnsi" w:eastAsiaTheme="minorEastAsia" w:hAnsiTheme="minorHAnsi" w:cstheme="minorHAnsi"/>
          <w:sz w:val="23"/>
          <w:szCs w:val="23"/>
        </w:rPr>
        <w:t xml:space="preserve">House </w:t>
      </w:r>
      <w:r w:rsidR="00D90559" w:rsidRPr="00B277D1">
        <w:rPr>
          <w:rFonts w:asciiTheme="minorHAnsi" w:eastAsiaTheme="minorEastAsia" w:hAnsiTheme="minorHAnsi" w:cstheme="minorHAnsi"/>
          <w:sz w:val="23"/>
          <w:szCs w:val="23"/>
        </w:rPr>
        <w:t xml:space="preserve">Health Finance and Policy </w:t>
      </w:r>
      <w:r w:rsidRPr="00B277D1">
        <w:rPr>
          <w:rFonts w:asciiTheme="minorHAnsi" w:eastAsiaTheme="minorEastAsia" w:hAnsiTheme="minorHAnsi" w:cstheme="minorHAnsi"/>
          <w:sz w:val="23"/>
          <w:szCs w:val="23"/>
        </w:rPr>
        <w:t>Committee</w:t>
      </w:r>
    </w:p>
    <w:p w14:paraId="40BCB15D" w14:textId="739D4F1E" w:rsidR="005E204E" w:rsidRPr="00B277D1" w:rsidRDefault="005E204E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rFonts w:asciiTheme="minorHAnsi" w:eastAsiaTheme="minorEastAsia" w:hAnsiTheme="minorHAnsi" w:cstheme="minorHAnsi"/>
          <w:sz w:val="23"/>
          <w:szCs w:val="23"/>
        </w:rPr>
        <w:t>100 Rev. Dr. Martin Luther King Jr. Blvd</w:t>
      </w:r>
      <w:r w:rsidR="00436FDE" w:rsidRPr="00B277D1">
        <w:rPr>
          <w:rFonts w:asciiTheme="minorHAnsi" w:eastAsiaTheme="minorEastAsia" w:hAnsiTheme="minorHAnsi" w:cstheme="minorHAnsi"/>
          <w:sz w:val="23"/>
          <w:szCs w:val="23"/>
        </w:rPr>
        <w:t>.</w:t>
      </w:r>
    </w:p>
    <w:p w14:paraId="2E9FA125" w14:textId="564334E1" w:rsidR="00B32780" w:rsidRPr="00B277D1" w:rsidRDefault="005E204E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rFonts w:asciiTheme="minorHAnsi" w:eastAsiaTheme="minorEastAsia" w:hAnsiTheme="minorHAnsi" w:cstheme="minorHAnsi"/>
          <w:sz w:val="23"/>
          <w:szCs w:val="23"/>
        </w:rPr>
        <w:t>Saint Paul, MN</w:t>
      </w:r>
      <w:r w:rsidR="00335B7E" w:rsidRPr="00B277D1">
        <w:rPr>
          <w:rFonts w:asciiTheme="minorHAnsi" w:eastAsiaTheme="minorEastAsia" w:hAnsiTheme="minorHAnsi" w:cstheme="minorHAnsi"/>
          <w:sz w:val="23"/>
          <w:szCs w:val="23"/>
        </w:rPr>
        <w:t xml:space="preserve">  </w:t>
      </w:r>
      <w:r w:rsidRPr="00B277D1">
        <w:rPr>
          <w:rFonts w:asciiTheme="minorHAnsi" w:eastAsiaTheme="minorEastAsia" w:hAnsiTheme="minorHAnsi" w:cstheme="minorHAnsi"/>
          <w:sz w:val="23"/>
          <w:szCs w:val="23"/>
        </w:rPr>
        <w:t xml:space="preserve">55155 </w:t>
      </w:r>
      <w:r w:rsidRPr="00B277D1">
        <w:rPr>
          <w:rFonts w:asciiTheme="minorHAnsi" w:eastAsiaTheme="minorEastAsia" w:hAnsiTheme="minorHAnsi" w:cstheme="minorHAnsi"/>
          <w:sz w:val="23"/>
          <w:szCs w:val="23"/>
        </w:rPr>
        <w:cr/>
      </w:r>
    </w:p>
    <w:p w14:paraId="33C73D57" w14:textId="6AB89485" w:rsidR="00520875" w:rsidRPr="00B277D1" w:rsidRDefault="00520875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Chair </w:t>
      </w:r>
      <w:r w:rsidR="00687CDA" w:rsidRPr="00B277D1">
        <w:rPr>
          <w:rStyle w:val="normaltextrun"/>
          <w:rFonts w:asciiTheme="minorHAnsi" w:hAnsiTheme="minorHAnsi" w:cstheme="minorHAnsi"/>
          <w:sz w:val="23"/>
          <w:szCs w:val="23"/>
        </w:rPr>
        <w:t>Liebling and</w:t>
      </w: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Members of the Committee:  </w:t>
      </w:r>
    </w:p>
    <w:p w14:paraId="7D890B2B" w14:textId="77777777" w:rsidR="00520875" w:rsidRPr="00B277D1" w:rsidRDefault="00520875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63B82BD5" w14:textId="4FFF683A" w:rsidR="007548C7" w:rsidRPr="00B277D1" w:rsidRDefault="00664898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>The</w:t>
      </w:r>
      <w:r w:rsidR="006378B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non-profit</w:t>
      </w:r>
      <w:r w:rsidR="00B2292A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E273BB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members of the </w:t>
      </w: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>Minnesota Council of Health Plans</w:t>
      </w:r>
      <w:r w:rsidR="00B2292A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5A02D2" w:rsidRPr="00B277D1">
        <w:rPr>
          <w:rStyle w:val="normaltextrun"/>
          <w:rFonts w:asciiTheme="minorHAnsi" w:hAnsiTheme="minorHAnsi" w:cstheme="minorHAnsi"/>
          <w:sz w:val="23"/>
          <w:szCs w:val="23"/>
        </w:rPr>
        <w:t>(</w:t>
      </w:r>
      <w:r w:rsidR="00DF7086" w:rsidRPr="00B277D1">
        <w:rPr>
          <w:rStyle w:val="normaltextrun"/>
          <w:rFonts w:asciiTheme="minorHAnsi" w:hAnsiTheme="minorHAnsi" w:cstheme="minorHAnsi"/>
          <w:sz w:val="23"/>
          <w:szCs w:val="23"/>
        </w:rPr>
        <w:t>Blue Cross and Blue Shield of Minnesota</w:t>
      </w:r>
      <w:r w:rsidR="00B21FD1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, </w:t>
      </w:r>
      <w:r w:rsidR="00DF7086" w:rsidRPr="00B277D1">
        <w:rPr>
          <w:rStyle w:val="normaltextrun"/>
          <w:rFonts w:asciiTheme="minorHAnsi" w:hAnsiTheme="minorHAnsi" w:cstheme="minorHAnsi"/>
          <w:sz w:val="23"/>
          <w:szCs w:val="23"/>
        </w:rPr>
        <w:t>HealthPartners</w:t>
      </w:r>
      <w:r w:rsidR="00B21FD1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, </w:t>
      </w:r>
      <w:r w:rsidR="00DF7086" w:rsidRPr="00B277D1">
        <w:rPr>
          <w:rStyle w:val="normaltextrun"/>
          <w:rFonts w:asciiTheme="minorHAnsi" w:hAnsiTheme="minorHAnsi" w:cstheme="minorHAnsi"/>
          <w:sz w:val="23"/>
          <w:szCs w:val="23"/>
        </w:rPr>
        <w:t>Medica</w:t>
      </w:r>
      <w:r w:rsidR="00B21FD1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, </w:t>
      </w:r>
      <w:r w:rsidR="00DF7086" w:rsidRPr="00B277D1">
        <w:rPr>
          <w:rStyle w:val="normaltextrun"/>
          <w:rFonts w:asciiTheme="minorHAnsi" w:hAnsiTheme="minorHAnsi" w:cstheme="minorHAnsi"/>
          <w:sz w:val="23"/>
          <w:szCs w:val="23"/>
        </w:rPr>
        <w:t>Sanford Health Plan of Minnesota</w:t>
      </w:r>
      <w:r w:rsidR="0060619C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, and </w:t>
      </w:r>
      <w:r w:rsidR="00DF7086" w:rsidRPr="00B277D1">
        <w:rPr>
          <w:rStyle w:val="normaltextrun"/>
          <w:rFonts w:asciiTheme="minorHAnsi" w:hAnsiTheme="minorHAnsi" w:cstheme="minorHAnsi"/>
          <w:sz w:val="23"/>
          <w:szCs w:val="23"/>
        </w:rPr>
        <w:t>U</w:t>
      </w:r>
      <w:r w:rsidR="00182FE7" w:rsidRPr="00B277D1">
        <w:rPr>
          <w:rStyle w:val="normaltextrun"/>
          <w:rFonts w:asciiTheme="minorHAnsi" w:hAnsiTheme="minorHAnsi" w:cstheme="minorHAnsi"/>
          <w:sz w:val="23"/>
          <w:szCs w:val="23"/>
        </w:rPr>
        <w:t>C</w:t>
      </w:r>
      <w:r w:rsidR="00DF7086" w:rsidRPr="00B277D1">
        <w:rPr>
          <w:rStyle w:val="normaltextrun"/>
          <w:rFonts w:asciiTheme="minorHAnsi" w:hAnsiTheme="minorHAnsi" w:cstheme="minorHAnsi"/>
          <w:sz w:val="23"/>
          <w:szCs w:val="23"/>
        </w:rPr>
        <w:t>are</w:t>
      </w:r>
      <w:r w:rsidR="005A02D2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) </w:t>
      </w:r>
      <w:r w:rsidR="003D2CDA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work </w:t>
      </w:r>
      <w:r w:rsidR="006378B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every day to support Minnesotans with broad access to high-quality care. </w:t>
      </w:r>
      <w:r w:rsidR="004B620E" w:rsidRPr="00B277D1">
        <w:rPr>
          <w:rStyle w:val="normaltextrun"/>
          <w:rFonts w:asciiTheme="minorHAnsi" w:hAnsiTheme="minorHAnsi" w:cstheme="minorHAnsi"/>
          <w:sz w:val="23"/>
          <w:szCs w:val="23"/>
        </w:rPr>
        <w:t>Our members</w:t>
      </w:r>
      <w:r w:rsidR="006378B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7548C7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structure their products to balance the increasingly expensive cost of accessing </w:t>
      </w:r>
      <w:r w:rsidR="003D2CDA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health </w:t>
      </w:r>
      <w:r w:rsidR="007548C7" w:rsidRPr="00B277D1">
        <w:rPr>
          <w:rStyle w:val="normaltextrun"/>
          <w:rFonts w:asciiTheme="minorHAnsi" w:hAnsiTheme="minorHAnsi" w:cstheme="minorHAnsi"/>
          <w:sz w:val="23"/>
          <w:szCs w:val="23"/>
        </w:rPr>
        <w:t>care</w:t>
      </w:r>
      <w:r w:rsidR="006378B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4B620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— Minnesota </w:t>
      </w:r>
      <w:r w:rsidR="0072135C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currently </w:t>
      </w:r>
      <w:r w:rsidR="007548C7" w:rsidRPr="00B277D1">
        <w:rPr>
          <w:rStyle w:val="normaltextrun"/>
          <w:rFonts w:asciiTheme="minorHAnsi" w:hAnsiTheme="minorHAnsi" w:cstheme="minorHAnsi"/>
          <w:sz w:val="23"/>
          <w:szCs w:val="23"/>
        </w:rPr>
        <w:t>offer</w:t>
      </w:r>
      <w:r w:rsidR="004B620E" w:rsidRPr="00B277D1">
        <w:rPr>
          <w:rStyle w:val="normaltextrun"/>
          <w:rFonts w:asciiTheme="minorHAnsi" w:hAnsiTheme="minorHAnsi" w:cstheme="minorHAnsi"/>
          <w:sz w:val="23"/>
          <w:szCs w:val="23"/>
        </w:rPr>
        <w:t>s</w:t>
      </w:r>
      <w:r w:rsidR="007548C7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some of the lowest premiums in the</w:t>
      </w:r>
      <w:r w:rsidR="0072135C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country</w:t>
      </w:r>
      <w:r w:rsidR="004B620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and has one of the lowest uninsured rates</w:t>
      </w:r>
      <w:r w:rsidR="007548C7" w:rsidRPr="00B277D1">
        <w:rPr>
          <w:rStyle w:val="normaltextrun"/>
          <w:rFonts w:asciiTheme="minorHAnsi" w:hAnsiTheme="minorHAnsi" w:cstheme="minorHAnsi"/>
          <w:sz w:val="23"/>
          <w:szCs w:val="23"/>
        </w:rPr>
        <w:t>.</w:t>
      </w:r>
      <w:r w:rsidR="007548C7" w:rsidRPr="00B277D1">
        <w:rPr>
          <w:rStyle w:val="FootnoteReference"/>
          <w:rFonts w:asciiTheme="minorHAnsi" w:hAnsiTheme="minorHAnsi" w:cstheme="minorHAnsi"/>
          <w:sz w:val="23"/>
          <w:szCs w:val="23"/>
        </w:rPr>
        <w:footnoteReference w:id="2"/>
      </w:r>
      <w:r w:rsidR="00934A5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3D2CDA" w:rsidRPr="00B277D1">
        <w:rPr>
          <w:rStyle w:val="normaltextrun"/>
          <w:rFonts w:asciiTheme="minorHAnsi" w:hAnsiTheme="minorHAnsi" w:cstheme="minorHAnsi"/>
          <w:sz w:val="23"/>
          <w:szCs w:val="23"/>
        </w:rPr>
        <w:t>T</w:t>
      </w:r>
      <w:r w:rsidR="00934A5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he </w:t>
      </w:r>
      <w:r w:rsidR="00466AA5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prohibition on cost sharing </w:t>
      </w:r>
      <w:r w:rsidR="00D87CF3" w:rsidRPr="00B277D1">
        <w:rPr>
          <w:rStyle w:val="normaltextrun"/>
          <w:rFonts w:asciiTheme="minorHAnsi" w:hAnsiTheme="minorHAnsi" w:cstheme="minorHAnsi"/>
          <w:sz w:val="23"/>
          <w:szCs w:val="23"/>
        </w:rPr>
        <w:t>i</w:t>
      </w:r>
      <w:r w:rsidR="00934A5E" w:rsidRPr="00B277D1">
        <w:rPr>
          <w:rStyle w:val="normaltextrun"/>
          <w:rFonts w:asciiTheme="minorHAnsi" w:hAnsiTheme="minorHAnsi" w:cstheme="minorHAnsi"/>
          <w:sz w:val="23"/>
          <w:szCs w:val="23"/>
        </w:rPr>
        <w:t>n HF 1030</w:t>
      </w:r>
      <w:r w:rsidR="003A66D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, Section 2, </w:t>
      </w:r>
      <w:r w:rsidR="00D87CF3" w:rsidRPr="00B277D1">
        <w:rPr>
          <w:rStyle w:val="normaltextrun"/>
          <w:rFonts w:asciiTheme="minorHAnsi" w:hAnsiTheme="minorHAnsi" w:cstheme="minorHAnsi"/>
          <w:sz w:val="23"/>
          <w:szCs w:val="23"/>
        </w:rPr>
        <w:t>would undo this work</w:t>
      </w:r>
      <w:r w:rsidR="00E57EBE" w:rsidRPr="00B277D1">
        <w:rPr>
          <w:rStyle w:val="normaltextrun"/>
          <w:rFonts w:asciiTheme="minorHAnsi" w:hAnsiTheme="minorHAnsi" w:cstheme="minorHAnsi"/>
          <w:sz w:val="23"/>
          <w:szCs w:val="23"/>
        </w:rPr>
        <w:t>, eliminate choice for Minnesotans,</w:t>
      </w:r>
      <w:r w:rsidR="004B620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and</w:t>
      </w:r>
      <w:r w:rsidR="00D87CF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destabilize the market</w:t>
      </w:r>
      <w:r w:rsidR="004B620E" w:rsidRPr="00B277D1">
        <w:rPr>
          <w:rStyle w:val="normaltextrun"/>
          <w:rFonts w:asciiTheme="minorHAnsi" w:hAnsiTheme="minorHAnsi" w:cstheme="minorHAnsi"/>
          <w:sz w:val="23"/>
          <w:szCs w:val="23"/>
        </w:rPr>
        <w:t>.</w:t>
      </w:r>
      <w:r w:rsidR="00DC43D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The </w:t>
      </w:r>
      <w:r w:rsidR="00A3044B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Council </w:t>
      </w:r>
      <w:r w:rsidR="00DC43D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is accordingly opposed and urges the committee to instead focus on proposals that would address the growth in the cost of care. </w:t>
      </w:r>
    </w:p>
    <w:p w14:paraId="7A7C23A9" w14:textId="771D1C1A" w:rsidR="007548C7" w:rsidRPr="00B277D1" w:rsidRDefault="007548C7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1DA22CC5" w14:textId="21C0EDB2" w:rsidR="00F62A96" w:rsidRPr="00B277D1" w:rsidRDefault="00154912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The Patient Protection and Affordable Care Act (ACA) established tiers to standardize levels of insurance for purchase. </w:t>
      </w:r>
      <w:r w:rsidR="00E57EB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The </w:t>
      </w:r>
      <w:r w:rsidR="001F5FE8">
        <w:rPr>
          <w:rStyle w:val="normaltextrun"/>
          <w:rFonts w:asciiTheme="minorHAnsi" w:hAnsiTheme="minorHAnsi" w:cstheme="minorHAnsi"/>
          <w:sz w:val="23"/>
          <w:szCs w:val="23"/>
        </w:rPr>
        <w:t>tiers</w:t>
      </w:r>
      <w:r w:rsidR="00E57EB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apply to </w:t>
      </w:r>
      <w:r w:rsidR="001F5FE8">
        <w:rPr>
          <w:rStyle w:val="normaltextrun"/>
          <w:rFonts w:asciiTheme="minorHAnsi" w:hAnsiTheme="minorHAnsi" w:cstheme="minorHAnsi"/>
          <w:sz w:val="23"/>
          <w:szCs w:val="23"/>
        </w:rPr>
        <w:t>insurance products on the individual market</w:t>
      </w:r>
      <w:r w:rsidR="00E57EB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, </w:t>
      </w:r>
      <w:r w:rsidR="001F5FE8">
        <w:rPr>
          <w:rStyle w:val="normaltextrun"/>
          <w:rFonts w:asciiTheme="minorHAnsi" w:hAnsiTheme="minorHAnsi" w:cstheme="minorHAnsi"/>
          <w:sz w:val="23"/>
          <w:szCs w:val="23"/>
        </w:rPr>
        <w:t xml:space="preserve">each defined by </w:t>
      </w:r>
      <w:r w:rsidR="00E57EB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differences in the levels of cost-sharing, </w:t>
      </w:r>
      <w:r w:rsidR="001F5FE8">
        <w:rPr>
          <w:rStyle w:val="normaltextrun"/>
          <w:rFonts w:asciiTheme="minorHAnsi" w:hAnsiTheme="minorHAnsi" w:cstheme="minorHAnsi"/>
          <w:sz w:val="23"/>
          <w:szCs w:val="23"/>
        </w:rPr>
        <w:t xml:space="preserve">but </w:t>
      </w:r>
      <w:r w:rsidR="00E57EB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not in the </w:t>
      </w:r>
      <w:r w:rsidR="001D2F14">
        <w:rPr>
          <w:rStyle w:val="normaltextrun"/>
          <w:rFonts w:asciiTheme="minorHAnsi" w:hAnsiTheme="minorHAnsi" w:cstheme="minorHAnsi"/>
          <w:sz w:val="23"/>
          <w:szCs w:val="23"/>
        </w:rPr>
        <w:t>covered</w:t>
      </w:r>
      <w:r w:rsidR="00E57EB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benefits.</w:t>
      </w:r>
      <w:r w:rsidR="00E57EBE" w:rsidRPr="00B277D1">
        <w:rPr>
          <w:rStyle w:val="FootnoteReference"/>
          <w:rFonts w:asciiTheme="minorHAnsi" w:hAnsiTheme="minorHAnsi" w:cstheme="minorHAnsi"/>
          <w:sz w:val="23"/>
          <w:szCs w:val="23"/>
        </w:rPr>
        <w:footnoteReference w:id="3"/>
      </w:r>
      <w:r w:rsidR="00A3044B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</w:p>
    <w:p w14:paraId="76C5FA86" w14:textId="77777777" w:rsidR="008D4C40" w:rsidRDefault="008D4C40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54FF8CFA" w14:textId="77777777" w:rsidR="000707E4" w:rsidRPr="00B277D1" w:rsidRDefault="000707E4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tbl>
      <w:tblPr>
        <w:tblW w:w="6614" w:type="dxa"/>
        <w:jc w:val="center"/>
        <w:tblLook w:val="0420" w:firstRow="1" w:lastRow="0" w:firstColumn="0" w:lastColumn="0" w:noHBand="0" w:noVBand="1"/>
      </w:tblPr>
      <w:tblGrid>
        <w:gridCol w:w="2230"/>
        <w:gridCol w:w="2192"/>
        <w:gridCol w:w="2192"/>
      </w:tblGrid>
      <w:tr w:rsidR="00F62A96" w:rsidRPr="00B277D1" w14:paraId="6A069DA9" w14:textId="77777777" w:rsidTr="001F5FE8">
        <w:trPr>
          <w:trHeight w:val="387"/>
          <w:jc w:val="center"/>
        </w:trPr>
        <w:tc>
          <w:tcPr>
            <w:tcW w:w="223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006F66"/>
            <w:vAlign w:val="center"/>
            <w:hideMark/>
          </w:tcPr>
          <w:p w14:paraId="719C412E" w14:textId="77777777" w:rsidR="00F62A96" w:rsidRPr="00B277D1" w:rsidRDefault="00F62A96" w:rsidP="000B339F">
            <w:pPr>
              <w:rPr>
                <w:rFonts w:ascii="Calibri" w:hAnsi="Calibri" w:cs="Calibri"/>
                <w:b/>
                <w:bCs/>
                <w:color w:val="FFFFFF"/>
                <w:sz w:val="23"/>
                <w:szCs w:val="23"/>
              </w:rPr>
            </w:pPr>
            <w:r w:rsidRPr="00B277D1">
              <w:rPr>
                <w:rFonts w:ascii="Calibri" w:hAnsi="Calibri" w:cs="Calibri"/>
                <w:b/>
                <w:bCs/>
                <w:color w:val="FFFFFF"/>
                <w:sz w:val="23"/>
                <w:szCs w:val="23"/>
              </w:rPr>
              <w:t>Plan Category</w:t>
            </w:r>
          </w:p>
        </w:tc>
        <w:tc>
          <w:tcPr>
            <w:tcW w:w="2192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006F66"/>
            <w:vAlign w:val="center"/>
            <w:hideMark/>
          </w:tcPr>
          <w:p w14:paraId="127D63B8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3"/>
                <w:szCs w:val="23"/>
              </w:rPr>
            </w:pPr>
            <w:r w:rsidRPr="00B277D1">
              <w:rPr>
                <w:rFonts w:ascii="Calibri" w:hAnsi="Calibri" w:cs="Calibri"/>
                <w:b/>
                <w:bCs/>
                <w:color w:val="FFFFFF"/>
                <w:sz w:val="23"/>
                <w:szCs w:val="23"/>
              </w:rPr>
              <w:t>Premiums</w:t>
            </w:r>
          </w:p>
        </w:tc>
        <w:tc>
          <w:tcPr>
            <w:tcW w:w="2192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006F66"/>
            <w:vAlign w:val="center"/>
            <w:hideMark/>
          </w:tcPr>
          <w:p w14:paraId="6F6753CC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3"/>
                <w:szCs w:val="23"/>
              </w:rPr>
            </w:pPr>
            <w:r w:rsidRPr="00B277D1">
              <w:rPr>
                <w:rFonts w:ascii="Calibri" w:hAnsi="Calibri" w:cs="Calibri"/>
                <w:b/>
                <w:bCs/>
                <w:color w:val="FFFFFF"/>
                <w:sz w:val="23"/>
                <w:szCs w:val="23"/>
              </w:rPr>
              <w:t>Cost Sharing</w:t>
            </w:r>
          </w:p>
        </w:tc>
      </w:tr>
      <w:tr w:rsidR="00F62A96" w:rsidRPr="00B277D1" w14:paraId="2F22FA55" w14:textId="77777777" w:rsidTr="001F5FE8">
        <w:trPr>
          <w:trHeight w:val="387"/>
          <w:jc w:val="center"/>
        </w:trPr>
        <w:tc>
          <w:tcPr>
            <w:tcW w:w="22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1ADB539C" w14:textId="77777777" w:rsidR="00F62A96" w:rsidRPr="00B277D1" w:rsidRDefault="00F62A96" w:rsidP="000B33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Bronze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6B233AC5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60%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41929320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40%</w:t>
            </w:r>
          </w:p>
        </w:tc>
      </w:tr>
      <w:tr w:rsidR="00F62A96" w:rsidRPr="00B277D1" w14:paraId="644CA56C" w14:textId="77777777" w:rsidTr="001F5FE8">
        <w:trPr>
          <w:trHeight w:val="387"/>
          <w:jc w:val="center"/>
        </w:trPr>
        <w:tc>
          <w:tcPr>
            <w:tcW w:w="22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6BEA6232" w14:textId="77777777" w:rsidR="00F62A96" w:rsidRPr="00B277D1" w:rsidRDefault="00F62A96" w:rsidP="000B33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Silver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19C617C5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70%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5F8AA0EE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30%</w:t>
            </w:r>
          </w:p>
        </w:tc>
      </w:tr>
      <w:tr w:rsidR="00F62A96" w:rsidRPr="00B277D1" w14:paraId="248E0B19" w14:textId="77777777" w:rsidTr="001F5FE8">
        <w:trPr>
          <w:trHeight w:val="387"/>
          <w:jc w:val="center"/>
        </w:trPr>
        <w:tc>
          <w:tcPr>
            <w:tcW w:w="22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6B730DB4" w14:textId="77777777" w:rsidR="00F62A96" w:rsidRPr="00B277D1" w:rsidRDefault="00F62A96" w:rsidP="000B33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Gold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37E19AB1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80%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64F84C25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20%</w:t>
            </w:r>
          </w:p>
        </w:tc>
      </w:tr>
      <w:tr w:rsidR="00F62A96" w:rsidRPr="00B277D1" w14:paraId="0C1587D2" w14:textId="77777777" w:rsidTr="001F5FE8">
        <w:trPr>
          <w:trHeight w:val="387"/>
          <w:jc w:val="center"/>
        </w:trPr>
        <w:tc>
          <w:tcPr>
            <w:tcW w:w="22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784C87E2" w14:textId="77777777" w:rsidR="00F62A96" w:rsidRPr="00B277D1" w:rsidRDefault="00F62A96" w:rsidP="000B33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Platinum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2B05E615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90%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1C588C92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10%</w:t>
            </w:r>
          </w:p>
        </w:tc>
      </w:tr>
    </w:tbl>
    <w:p w14:paraId="09C59B06" w14:textId="77777777" w:rsidR="00B277D1" w:rsidRDefault="00B277D1" w:rsidP="00B277D1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6DF1CB4B" w14:textId="77777777" w:rsidR="000707E4" w:rsidRPr="00B277D1" w:rsidRDefault="000707E4" w:rsidP="00B277D1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0A6C1ED3" w14:textId="7CD0B3B8" w:rsidR="00171A6D" w:rsidRPr="00B277D1" w:rsidRDefault="00A3044B" w:rsidP="00B277D1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>F</w:t>
      </w:r>
      <w:r w:rsidR="00E57EBE" w:rsidRPr="00B277D1">
        <w:rPr>
          <w:rStyle w:val="normaltextrun"/>
          <w:rFonts w:asciiTheme="minorHAnsi" w:hAnsiTheme="minorHAnsi" w:cstheme="minorHAnsi"/>
          <w:sz w:val="23"/>
          <w:szCs w:val="23"/>
        </w:rPr>
        <w:t>or example, a Silver level plan is required to have a 70%/30%, premium to cost sharing ratio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>.</w:t>
      </w: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1F5FE8">
        <w:rPr>
          <w:rStyle w:val="normaltextrun"/>
          <w:rFonts w:asciiTheme="minorHAnsi" w:hAnsiTheme="minorHAnsi" w:cstheme="minorHAnsi"/>
          <w:sz w:val="23"/>
          <w:szCs w:val="23"/>
        </w:rPr>
        <w:t>T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hat means </w:t>
      </w: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the 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monthly </w:t>
      </w: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>premiums paid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>cover</w:t>
      </w:r>
      <w:r w:rsidR="001F5FE8">
        <w:rPr>
          <w:rStyle w:val="normaltextrun"/>
          <w:rFonts w:asciiTheme="minorHAnsi" w:hAnsiTheme="minorHAnsi" w:cstheme="minorHAnsi"/>
          <w:sz w:val="23"/>
          <w:szCs w:val="23"/>
        </w:rPr>
        <w:t>s</w:t>
      </w: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>70% of health care expenses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>,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while 30% is </w:t>
      </w:r>
      <w:r w:rsidR="001F5FE8">
        <w:rPr>
          <w:rStyle w:val="normaltextrun"/>
          <w:rFonts w:asciiTheme="minorHAnsi" w:hAnsiTheme="minorHAnsi" w:cstheme="minorHAnsi"/>
          <w:sz w:val="23"/>
          <w:szCs w:val="23"/>
        </w:rPr>
        <w:t>paid in copays and coinsurance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. </w:t>
      </w:r>
      <w:r w:rsidR="00A76A99">
        <w:rPr>
          <w:rStyle w:val="normaltextrun"/>
          <w:rFonts w:asciiTheme="minorHAnsi" w:hAnsiTheme="minorHAnsi" w:cstheme="minorHAnsi"/>
          <w:sz w:val="23"/>
          <w:szCs w:val="23"/>
        </w:rPr>
        <w:t>Most</w:t>
      </w:r>
      <w:r w:rsidR="00C26F94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Minnesotans purchase a bronze level product which carries the lowest premiums available through a 60%/40% ratio. 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>Contrast that structure with a platinum plan, a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product that can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be expected to cover 90% of health care expenses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>,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with only 10% cost sharing. 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Platinum plans have </w:t>
      </w:r>
      <w:r w:rsidR="00C26F94" w:rsidRPr="00B277D1">
        <w:rPr>
          <w:rStyle w:val="normaltextrun"/>
          <w:rFonts w:asciiTheme="minorHAnsi" w:hAnsiTheme="minorHAnsi" w:cstheme="minorHAnsi"/>
          <w:sz w:val="23"/>
          <w:szCs w:val="23"/>
        </w:rPr>
        <w:t>the highest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monthly p</w:t>
      </w:r>
      <w:r w:rsidR="00C26F94" w:rsidRPr="00B277D1">
        <w:rPr>
          <w:rStyle w:val="normaltextrun"/>
          <w:rFonts w:asciiTheme="minorHAnsi" w:hAnsiTheme="minorHAnsi" w:cstheme="minorHAnsi"/>
          <w:sz w:val="23"/>
          <w:szCs w:val="23"/>
        </w:rPr>
        <w:t>ayment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>.</w:t>
      </w:r>
      <w:r w:rsidR="00825A32" w:rsidRPr="00B277D1">
        <w:rPr>
          <w:rStyle w:val="FootnoteReference"/>
          <w:rFonts w:asciiTheme="minorHAnsi" w:hAnsiTheme="minorHAnsi" w:cstheme="minorHAnsi"/>
          <w:sz w:val="23"/>
          <w:szCs w:val="23"/>
        </w:rPr>
        <w:footnoteReference w:id="4"/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EA601D">
        <w:rPr>
          <w:rStyle w:val="normaltextrun"/>
          <w:rFonts w:asciiTheme="minorHAnsi" w:hAnsiTheme="minorHAnsi" w:cstheme="minorHAnsi"/>
          <w:sz w:val="23"/>
          <w:szCs w:val="23"/>
        </w:rPr>
        <w:t xml:space="preserve">However, over time consumers stopped purchasing these products because of the premium levels and are </w:t>
      </w:r>
      <w:r w:rsidR="001F5FE8">
        <w:rPr>
          <w:rStyle w:val="normaltextrun"/>
          <w:rFonts w:asciiTheme="minorHAnsi" w:hAnsiTheme="minorHAnsi" w:cstheme="minorHAnsi"/>
          <w:sz w:val="23"/>
          <w:szCs w:val="23"/>
        </w:rPr>
        <w:t>no longer offered on</w:t>
      </w:r>
      <w:r w:rsidR="00EA601D">
        <w:rPr>
          <w:rStyle w:val="normaltextrun"/>
          <w:rFonts w:asciiTheme="minorHAnsi" w:hAnsiTheme="minorHAnsi" w:cstheme="minorHAnsi"/>
          <w:sz w:val="23"/>
          <w:szCs w:val="23"/>
        </w:rPr>
        <w:t xml:space="preserve"> the exchange. </w:t>
      </w:r>
    </w:p>
    <w:p w14:paraId="2C0587E7" w14:textId="77777777" w:rsidR="00B277D1" w:rsidRPr="00B277D1" w:rsidRDefault="00B277D1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24E50DF3" w14:textId="7DA7DE3B" w:rsidR="00E57EBE" w:rsidRPr="00B277D1" w:rsidRDefault="00E57EBE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HF 1030 would 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go beyond what has previously been rejected by 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>Minnesotans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and force an even higher monthly cost on Minnesotans in the f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>o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>rm on a 100%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>/0%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product. </w:t>
      </w:r>
      <w:r w:rsidR="00C26F94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Many Minnesotans currently with coverage can be expected to </w:t>
      </w:r>
      <w:r w:rsidR="00565892" w:rsidRPr="00B277D1">
        <w:rPr>
          <w:rStyle w:val="normaltextrun"/>
          <w:rFonts w:asciiTheme="minorHAnsi" w:hAnsiTheme="minorHAnsi" w:cstheme="minorHAnsi"/>
          <w:sz w:val="23"/>
          <w:szCs w:val="23"/>
        </w:rPr>
        <w:t>become uninsured</w:t>
      </w:r>
      <w:r w:rsidR="00C26F94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rather than face the significant increase in monthly costs that would result from the policies within HF 1030. </w:t>
      </w:r>
    </w:p>
    <w:p w14:paraId="004F5F1A" w14:textId="77777777" w:rsidR="002877CE" w:rsidRPr="00B277D1" w:rsidRDefault="002877CE" w:rsidP="00D90BF6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6ADEB121" w14:textId="63DA91EC" w:rsidR="00F7386D" w:rsidRPr="00B277D1" w:rsidRDefault="00F7386D" w:rsidP="00F7386D">
      <w:pPr>
        <w:pStyle w:val="paragraph"/>
        <w:spacing w:before="0" w:beforeAutospacing="0" w:after="0" w:afterAutospacing="0"/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>The Council of Health Plans urges the committee to reject HF 1030 because it restricts consumer choice</w:t>
      </w:r>
      <w:r>
        <w:rPr>
          <w:rStyle w:val="normaltextrun"/>
          <w:rFonts w:asciiTheme="minorHAnsi" w:hAnsiTheme="minorHAnsi" w:cstheme="minorHAnsi"/>
          <w:sz w:val="23"/>
          <w:szCs w:val="23"/>
        </w:rPr>
        <w:t xml:space="preserve">, increases the likelihood that more Minnesotans would forego coverage all together, does nothing to address the high cost of care, and would ultimately make care less affordable </w:t>
      </w:r>
      <w:r w:rsidR="00CD4B3C">
        <w:rPr>
          <w:rStyle w:val="normaltextrun"/>
          <w:rFonts w:asciiTheme="minorHAnsi" w:hAnsiTheme="minorHAnsi" w:cstheme="minorHAnsi"/>
          <w:sz w:val="23"/>
          <w:szCs w:val="23"/>
        </w:rPr>
        <w:t>and less</w:t>
      </w:r>
      <w:r>
        <w:rPr>
          <w:rStyle w:val="normaltextrun"/>
          <w:rFonts w:asciiTheme="minorHAnsi" w:hAnsiTheme="minorHAnsi" w:cstheme="minorHAnsi"/>
          <w:sz w:val="23"/>
          <w:szCs w:val="23"/>
        </w:rPr>
        <w:t xml:space="preserve"> accessible for Minnesotans</w:t>
      </w:r>
      <w:r w:rsidR="00CD4B3C">
        <w:rPr>
          <w:rStyle w:val="normaltextrun"/>
          <w:rFonts w:asciiTheme="minorHAnsi" w:hAnsiTheme="minorHAnsi" w:cstheme="minorHAnsi"/>
          <w:sz w:val="23"/>
          <w:szCs w:val="23"/>
        </w:rPr>
        <w:t>.</w:t>
      </w: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</w:p>
    <w:p w14:paraId="43C17AA4" w14:textId="0ACBAC6B" w:rsidR="00034437" w:rsidRPr="00B277D1" w:rsidRDefault="00034437" w:rsidP="00D90BF6">
      <w:pPr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36E23761" w14:textId="7254C3C7" w:rsidR="00034437" w:rsidRPr="00B277D1" w:rsidRDefault="001958FF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70BF6B45" wp14:editId="50B9130E">
            <wp:simplePos x="0" y="0"/>
            <wp:positionH relativeFrom="margin">
              <wp:posOffset>-457200</wp:posOffset>
            </wp:positionH>
            <wp:positionV relativeFrom="paragraph">
              <wp:posOffset>193040</wp:posOffset>
            </wp:positionV>
            <wp:extent cx="1226820" cy="538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437" w:rsidRPr="00B277D1">
        <w:rPr>
          <w:rFonts w:asciiTheme="minorHAnsi" w:eastAsiaTheme="minorEastAsia" w:hAnsiTheme="minorHAnsi" w:cstheme="minorHAnsi"/>
          <w:sz w:val="23"/>
          <w:szCs w:val="23"/>
        </w:rPr>
        <w:t xml:space="preserve">Sincerely,   </w:t>
      </w:r>
    </w:p>
    <w:p w14:paraId="3BA21EA1" w14:textId="12340FF4" w:rsidR="009B20DA" w:rsidRPr="00B277D1" w:rsidRDefault="009B20DA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57ACAD24" w14:textId="32822F79" w:rsidR="001958FF" w:rsidRPr="00B277D1" w:rsidRDefault="001958FF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58DA4AC6" w14:textId="77777777" w:rsidR="009B20DA" w:rsidRPr="00B277D1" w:rsidRDefault="009B20DA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2441013B" w14:textId="5783694F" w:rsidR="00034437" w:rsidRPr="00B277D1" w:rsidRDefault="00034437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rFonts w:asciiTheme="minorHAnsi" w:eastAsiaTheme="minorEastAsia" w:hAnsiTheme="minorHAnsi" w:cstheme="minorHAnsi"/>
          <w:sz w:val="23"/>
          <w:szCs w:val="23"/>
        </w:rPr>
        <w:t xml:space="preserve">Lucas Nesse </w:t>
      </w:r>
    </w:p>
    <w:p w14:paraId="138729B0" w14:textId="1703009E" w:rsidR="004955DD" w:rsidRPr="00B277D1" w:rsidRDefault="00034437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rFonts w:asciiTheme="minorHAnsi" w:eastAsiaTheme="minorEastAsia" w:hAnsiTheme="minorHAnsi" w:cstheme="minorHAnsi"/>
          <w:sz w:val="23"/>
          <w:szCs w:val="23"/>
        </w:rPr>
        <w:t>President and CEO</w:t>
      </w:r>
    </w:p>
    <w:sectPr w:rsidR="004955DD" w:rsidRPr="00B277D1" w:rsidSect="00682E2D">
      <w:footerReference w:type="default" r:id="rId12"/>
      <w:headerReference w:type="first" r:id="rId13"/>
      <w:footerReference w:type="first" r:id="rId14"/>
      <w:pgSz w:w="12240" w:h="15840" w:code="1"/>
      <w:pgMar w:top="1260" w:right="1440" w:bottom="1440" w:left="1440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8B83" w14:textId="77777777" w:rsidR="00E64FCF" w:rsidRDefault="00E64FCF">
      <w:r>
        <w:separator/>
      </w:r>
    </w:p>
  </w:endnote>
  <w:endnote w:type="continuationSeparator" w:id="0">
    <w:p w14:paraId="3E4A919C" w14:textId="77777777" w:rsidR="00E64FCF" w:rsidRDefault="00E64FCF">
      <w:r>
        <w:continuationSeparator/>
      </w:r>
    </w:p>
  </w:endnote>
  <w:endnote w:type="continuationNotice" w:id="1">
    <w:p w14:paraId="7C088390" w14:textId="77777777" w:rsidR="00E64FCF" w:rsidRDefault="00E64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C173" w14:textId="77777777" w:rsidR="00F549DE" w:rsidRDefault="00F549DE">
    <w:pPr>
      <w:pStyle w:val="Footer"/>
      <w:ind w:left="2160" w:right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52BB" w14:textId="5F3CA2C4" w:rsidR="00AB32B3" w:rsidRDefault="00AB32B3" w:rsidP="00AB32B3">
    <w:pPr>
      <w:pStyle w:val="Footer"/>
      <w:tabs>
        <w:tab w:val="clear" w:pos="4320"/>
        <w:tab w:val="clear" w:pos="8640"/>
        <w:tab w:val="center" w:pos="0"/>
        <w:tab w:val="right" w:pos="10800"/>
      </w:tabs>
      <w:jc w:val="center"/>
      <w:rPr>
        <w:rFonts w:ascii="Book Antiqua" w:hAnsi="Book Antiqua"/>
        <w:sz w:val="14"/>
      </w:rPr>
    </w:pPr>
    <w:r>
      <w:rPr>
        <w:rFonts w:ascii="Book Antiqua" w:hAnsi="Book Antiqua"/>
        <w:sz w:val="14"/>
      </w:rPr>
      <w:t xml:space="preserve">Blue Cross and Blue Shield/Blue Plus of Minnesota </w:t>
    </w:r>
    <w:r>
      <w:rPr>
        <w:rFonts w:ascii="Wingdings" w:eastAsia="Wingdings" w:hAnsi="Wingdings" w:cs="Wingdings"/>
        <w:sz w:val="14"/>
      </w:rPr>
      <w:t>n</w:t>
    </w:r>
    <w:r>
      <w:rPr>
        <w:rFonts w:ascii="Book Antiqua" w:hAnsi="Book Antiqua"/>
        <w:sz w:val="14"/>
      </w:rPr>
      <w:t xml:space="preserve"> HealthPartners </w:t>
    </w:r>
    <w:r w:rsidR="00D24877">
      <w:rPr>
        <w:rFonts w:ascii="Wingdings" w:eastAsia="Wingdings" w:hAnsi="Wingdings" w:cs="Wingdings"/>
        <w:sz w:val="14"/>
      </w:rPr>
      <w:t>n</w:t>
    </w:r>
    <w:r w:rsidR="00D24877">
      <w:rPr>
        <w:rFonts w:ascii="Book Antiqua" w:hAnsi="Book Antiqua"/>
        <w:sz w:val="14"/>
      </w:rPr>
      <w:t xml:space="preserve"> </w:t>
    </w:r>
    <w:r>
      <w:rPr>
        <w:rFonts w:ascii="Book Antiqua" w:hAnsi="Book Antiqua"/>
        <w:sz w:val="14"/>
      </w:rPr>
      <w:t xml:space="preserve">Medica </w:t>
    </w:r>
    <w:r>
      <w:rPr>
        <w:rFonts w:ascii="Wingdings" w:eastAsia="Wingdings" w:hAnsi="Wingdings" w:cs="Wingdings"/>
        <w:sz w:val="14"/>
      </w:rPr>
      <w:t>n</w:t>
    </w:r>
    <w:r>
      <w:rPr>
        <w:rFonts w:ascii="Book Antiqua" w:hAnsi="Book Antiqua"/>
        <w:sz w:val="14"/>
      </w:rPr>
      <w:t xml:space="preserve"> Sanford Health Plan of Minnesota </w:t>
    </w:r>
    <w:r>
      <w:rPr>
        <w:rFonts w:ascii="Wingdings" w:eastAsia="Wingdings" w:hAnsi="Wingdings" w:cs="Wingdings"/>
        <w:sz w:val="14"/>
      </w:rPr>
      <w:t>n</w:t>
    </w:r>
    <w:r>
      <w:rPr>
        <w:rFonts w:ascii="Book Antiqua" w:hAnsi="Book Antiqua"/>
        <w:sz w:val="14"/>
      </w:rPr>
      <w:t xml:space="preserve"> UCare</w:t>
    </w:r>
  </w:p>
  <w:p w14:paraId="7E217B50" w14:textId="5B12F546" w:rsidR="00F549DE" w:rsidRPr="00D55574" w:rsidRDefault="00F549DE" w:rsidP="00B95771">
    <w:pPr>
      <w:pStyle w:val="Footer"/>
      <w:rPr>
        <w:rFonts w:ascii="Book Antiqua" w:hAnsi="Book Antiqua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4B0F" w14:textId="77777777" w:rsidR="00E64FCF" w:rsidRDefault="00E64FCF">
      <w:r>
        <w:separator/>
      </w:r>
    </w:p>
  </w:footnote>
  <w:footnote w:type="continuationSeparator" w:id="0">
    <w:p w14:paraId="7684CF2B" w14:textId="77777777" w:rsidR="00E64FCF" w:rsidRDefault="00E64FCF">
      <w:r>
        <w:continuationSeparator/>
      </w:r>
    </w:p>
  </w:footnote>
  <w:footnote w:type="continuationNotice" w:id="1">
    <w:p w14:paraId="6152766E" w14:textId="77777777" w:rsidR="00E64FCF" w:rsidRDefault="00E64FCF"/>
  </w:footnote>
  <w:footnote w:id="2">
    <w:p w14:paraId="638F143B" w14:textId="280DE908" w:rsidR="007548C7" w:rsidRPr="00773B3E" w:rsidRDefault="007548C7" w:rsidP="00DA507B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0"/>
          <w:szCs w:val="20"/>
        </w:rPr>
      </w:pPr>
      <w:r w:rsidRPr="00773B3E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773B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3B3E">
        <w:rPr>
          <w:rFonts w:asciiTheme="minorHAnsi" w:hAnsiTheme="minorHAnsi" w:cstheme="minorHAnsi"/>
          <w:sz w:val="20"/>
          <w:szCs w:val="20"/>
        </w:rPr>
        <w:t>Kasier</w:t>
      </w:r>
      <w:proofErr w:type="spellEnd"/>
      <w:r w:rsidRPr="00773B3E">
        <w:rPr>
          <w:rFonts w:asciiTheme="minorHAnsi" w:hAnsiTheme="minorHAnsi" w:cstheme="minorHAnsi"/>
          <w:sz w:val="20"/>
          <w:szCs w:val="20"/>
        </w:rPr>
        <w:t xml:space="preserve"> Family Foundation, Health Insurance Coverage of the Total Population </w:t>
      </w:r>
      <w:hyperlink r:id="rId1" w:history="1">
        <w:r w:rsidRPr="00773B3E">
          <w:rPr>
            <w:rStyle w:val="Hyperlink"/>
            <w:rFonts w:asciiTheme="minorHAnsi" w:hAnsiTheme="minorHAnsi" w:cstheme="minorHAnsi"/>
            <w:sz w:val="20"/>
            <w:szCs w:val="20"/>
          </w:rPr>
          <w:t>https://www.kff.org/2fdbf6d/</w:t>
        </w:r>
      </w:hyperlink>
      <w:r w:rsidRPr="00773B3E">
        <w:rPr>
          <w:rFonts w:asciiTheme="minorHAnsi" w:hAnsiTheme="minorHAnsi" w:cstheme="minorHAnsi"/>
          <w:sz w:val="20"/>
          <w:szCs w:val="20"/>
        </w:rPr>
        <w:t xml:space="preserve">; </w:t>
      </w:r>
      <w:proofErr w:type="spellStart"/>
      <w:r w:rsidRPr="00773B3E">
        <w:rPr>
          <w:rFonts w:asciiTheme="minorHAnsi" w:hAnsiTheme="minorHAnsi" w:cstheme="minorHAnsi"/>
          <w:sz w:val="20"/>
          <w:szCs w:val="20"/>
        </w:rPr>
        <w:t>Kasier</w:t>
      </w:r>
      <w:proofErr w:type="spellEnd"/>
      <w:r w:rsidRPr="00773B3E">
        <w:rPr>
          <w:rFonts w:asciiTheme="minorHAnsi" w:hAnsiTheme="minorHAnsi" w:cstheme="minorHAnsi"/>
          <w:sz w:val="20"/>
          <w:szCs w:val="20"/>
        </w:rPr>
        <w:t xml:space="preserve"> Family Foundation, Average Marketplace Premiums </w:t>
      </w:r>
      <w:hyperlink r:id="rId2" w:history="1">
        <w:r w:rsidRPr="00773B3E">
          <w:rPr>
            <w:rStyle w:val="Hyperlink"/>
            <w:rFonts w:asciiTheme="minorHAnsi" w:hAnsiTheme="minorHAnsi" w:cstheme="minorHAnsi"/>
            <w:sz w:val="20"/>
            <w:szCs w:val="20"/>
          </w:rPr>
          <w:t>https://www.kff.org/db70157/</w:t>
        </w:r>
      </w:hyperlink>
      <w:r w:rsidR="00773B3E">
        <w:rPr>
          <w:rStyle w:val="Hyperlink"/>
          <w:rFonts w:asciiTheme="minorHAnsi" w:hAnsiTheme="minorHAnsi" w:cstheme="minorHAnsi"/>
          <w:sz w:val="20"/>
          <w:szCs w:val="20"/>
        </w:rPr>
        <w:t>.</w:t>
      </w:r>
      <w:r w:rsidRPr="00773B3E">
        <w:rPr>
          <w:rFonts w:asciiTheme="minorHAnsi" w:hAnsiTheme="minorHAnsi" w:cstheme="minorHAnsi"/>
          <w:sz w:val="20"/>
          <w:szCs w:val="20"/>
        </w:rPr>
        <w:t xml:space="preserve"> </w:t>
      </w:r>
    </w:p>
  </w:footnote>
  <w:footnote w:id="3">
    <w:p w14:paraId="279751E7" w14:textId="50E86E75" w:rsidR="00E57EBE" w:rsidRPr="00773B3E" w:rsidRDefault="00E57EBE" w:rsidP="00DA507B">
      <w:pPr>
        <w:pStyle w:val="FootnoteText"/>
        <w:spacing w:after="120"/>
        <w:rPr>
          <w:rFonts w:asciiTheme="minorHAnsi" w:hAnsiTheme="minorHAnsi" w:cstheme="minorHAnsi"/>
        </w:rPr>
      </w:pPr>
      <w:r w:rsidRPr="00773B3E">
        <w:rPr>
          <w:rStyle w:val="FootnoteReference"/>
          <w:rFonts w:asciiTheme="minorHAnsi" w:hAnsiTheme="minorHAnsi" w:cstheme="minorHAnsi"/>
        </w:rPr>
        <w:footnoteRef/>
      </w:r>
      <w:r w:rsidRPr="00773B3E">
        <w:rPr>
          <w:rFonts w:asciiTheme="minorHAnsi" w:hAnsiTheme="minorHAnsi" w:cstheme="minorHAnsi"/>
        </w:rPr>
        <w:t xml:space="preserve"> </w:t>
      </w:r>
      <w:proofErr w:type="spellStart"/>
      <w:r w:rsidRPr="00773B3E">
        <w:rPr>
          <w:rFonts w:asciiTheme="minorHAnsi" w:hAnsiTheme="minorHAnsi" w:cstheme="minorHAnsi"/>
        </w:rPr>
        <w:t>Kasier</w:t>
      </w:r>
      <w:proofErr w:type="spellEnd"/>
      <w:r w:rsidRPr="00773B3E">
        <w:rPr>
          <w:rFonts w:asciiTheme="minorHAnsi" w:hAnsiTheme="minorHAnsi" w:cstheme="minorHAnsi"/>
        </w:rPr>
        <w:t xml:space="preserve"> Family Foundation, What the Actuarial Values in the Affordable Care Act Mean </w:t>
      </w:r>
      <w:hyperlink r:id="rId3" w:history="1">
        <w:r w:rsidRPr="00773B3E">
          <w:rPr>
            <w:rStyle w:val="Hyperlink"/>
            <w:rFonts w:asciiTheme="minorHAnsi" w:hAnsiTheme="minorHAnsi" w:cstheme="minorHAnsi"/>
          </w:rPr>
          <w:t>https://www.kff.org/wp-content/uploads/2013/01/8177.pdf</w:t>
        </w:r>
      </w:hyperlink>
      <w:r w:rsidR="00773B3E">
        <w:rPr>
          <w:rStyle w:val="Hyperlink"/>
          <w:rFonts w:asciiTheme="minorHAnsi" w:hAnsiTheme="minorHAnsi" w:cstheme="minorHAnsi"/>
        </w:rPr>
        <w:t>.</w:t>
      </w:r>
    </w:p>
  </w:footnote>
  <w:footnote w:id="4">
    <w:p w14:paraId="5CE38D34" w14:textId="7FE24F6C" w:rsidR="00825A32" w:rsidRDefault="00825A32" w:rsidP="00DA507B">
      <w:pPr>
        <w:pStyle w:val="FootnoteText"/>
        <w:spacing w:after="120"/>
      </w:pPr>
      <w:r w:rsidRPr="00773B3E">
        <w:rPr>
          <w:rStyle w:val="FootnoteReference"/>
          <w:rFonts w:asciiTheme="minorHAnsi" w:hAnsiTheme="minorHAnsi" w:cstheme="minorHAnsi"/>
        </w:rPr>
        <w:footnoteRef/>
      </w:r>
      <w:r w:rsidRPr="00773B3E">
        <w:rPr>
          <w:rFonts w:asciiTheme="minorHAnsi" w:hAnsiTheme="minorHAnsi" w:cstheme="minorHAnsi"/>
        </w:rPr>
        <w:t xml:space="preserve"> MNsure, Metal Levels </w:t>
      </w:r>
      <w:hyperlink r:id="rId4" w:history="1">
        <w:r w:rsidRPr="00773B3E">
          <w:rPr>
            <w:rStyle w:val="Hyperlink"/>
            <w:rFonts w:asciiTheme="minorHAnsi" w:hAnsiTheme="minorHAnsi" w:cstheme="minorHAnsi"/>
          </w:rPr>
          <w:t>https://www.mnsure.org/shop-compare/about-plans/metal-levels/index.jsp</w:t>
        </w:r>
      </w:hyperlink>
      <w:r w:rsidR="00773B3E">
        <w:rPr>
          <w:rStyle w:val="Hyperlink"/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9D07" w14:textId="2CF73F35" w:rsidR="00F549DE" w:rsidRPr="00AB32B3" w:rsidRDefault="00E0613A" w:rsidP="00396E5F">
    <w:pPr>
      <w:pStyle w:val="Header"/>
      <w:jc w:val="both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844A150" wp14:editId="6D307D14">
          <wp:simplePos x="0" y="0"/>
          <wp:positionH relativeFrom="margin">
            <wp:align>right</wp:align>
          </wp:positionH>
          <wp:positionV relativeFrom="paragraph">
            <wp:posOffset>-138113</wp:posOffset>
          </wp:positionV>
          <wp:extent cx="1501140" cy="1188720"/>
          <wp:effectExtent l="0" t="0" r="381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E81"/>
    <w:multiLevelType w:val="hybridMultilevel"/>
    <w:tmpl w:val="DC50A2A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1B4A10D9"/>
    <w:multiLevelType w:val="hybridMultilevel"/>
    <w:tmpl w:val="29367FDE"/>
    <w:lvl w:ilvl="0" w:tplc="3AC0371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743F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0DC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980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A22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A9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FEE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5007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A2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136AE"/>
    <w:multiLevelType w:val="hybridMultilevel"/>
    <w:tmpl w:val="CB16B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3225E"/>
    <w:multiLevelType w:val="hybridMultilevel"/>
    <w:tmpl w:val="611E1912"/>
    <w:lvl w:ilvl="0" w:tplc="F4B2DF90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52036"/>
    <w:multiLevelType w:val="multilevel"/>
    <w:tmpl w:val="C3DA00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97901"/>
    <w:multiLevelType w:val="multilevel"/>
    <w:tmpl w:val="CE3EC8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051E02"/>
    <w:multiLevelType w:val="multilevel"/>
    <w:tmpl w:val="CA3CE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E2EF2"/>
    <w:multiLevelType w:val="multilevel"/>
    <w:tmpl w:val="5F68B5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00732C"/>
    <w:multiLevelType w:val="multilevel"/>
    <w:tmpl w:val="5B4844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BA1734"/>
    <w:multiLevelType w:val="multilevel"/>
    <w:tmpl w:val="A072D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2B38FF"/>
    <w:multiLevelType w:val="multilevel"/>
    <w:tmpl w:val="B64E4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F90575"/>
    <w:multiLevelType w:val="multilevel"/>
    <w:tmpl w:val="284A1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1B75F8"/>
    <w:multiLevelType w:val="multilevel"/>
    <w:tmpl w:val="F33CFD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298044">
    <w:abstractNumId w:val="3"/>
  </w:num>
  <w:num w:numId="2" w16cid:durableId="1321274710">
    <w:abstractNumId w:val="2"/>
  </w:num>
  <w:num w:numId="3" w16cid:durableId="828063469">
    <w:abstractNumId w:val="0"/>
  </w:num>
  <w:num w:numId="4" w16cid:durableId="1272979888">
    <w:abstractNumId w:val="11"/>
  </w:num>
  <w:num w:numId="5" w16cid:durableId="1820683035">
    <w:abstractNumId w:val="10"/>
  </w:num>
  <w:num w:numId="6" w16cid:durableId="352609745">
    <w:abstractNumId w:val="6"/>
  </w:num>
  <w:num w:numId="7" w16cid:durableId="1470055399">
    <w:abstractNumId w:val="9"/>
  </w:num>
  <w:num w:numId="8" w16cid:durableId="1260526111">
    <w:abstractNumId w:val="7"/>
  </w:num>
  <w:num w:numId="9" w16cid:durableId="231087283">
    <w:abstractNumId w:val="4"/>
  </w:num>
  <w:num w:numId="10" w16cid:durableId="775560157">
    <w:abstractNumId w:val="1"/>
  </w:num>
  <w:num w:numId="11" w16cid:durableId="1564171963">
    <w:abstractNumId w:val="12"/>
  </w:num>
  <w:num w:numId="12" w16cid:durableId="996230959">
    <w:abstractNumId w:val="8"/>
  </w:num>
  <w:num w:numId="13" w16cid:durableId="1747804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0F"/>
    <w:rsid w:val="00002CAD"/>
    <w:rsid w:val="00010096"/>
    <w:rsid w:val="0001216E"/>
    <w:rsid w:val="000153DB"/>
    <w:rsid w:val="00020FD9"/>
    <w:rsid w:val="00034437"/>
    <w:rsid w:val="00035351"/>
    <w:rsid w:val="00044AB4"/>
    <w:rsid w:val="00045717"/>
    <w:rsid w:val="00051EE3"/>
    <w:rsid w:val="00053EE4"/>
    <w:rsid w:val="00064314"/>
    <w:rsid w:val="000707E4"/>
    <w:rsid w:val="00073019"/>
    <w:rsid w:val="00075923"/>
    <w:rsid w:val="00076E78"/>
    <w:rsid w:val="00083B48"/>
    <w:rsid w:val="00085D8F"/>
    <w:rsid w:val="000879C8"/>
    <w:rsid w:val="00090337"/>
    <w:rsid w:val="00093F50"/>
    <w:rsid w:val="00094579"/>
    <w:rsid w:val="000A4D9A"/>
    <w:rsid w:val="000A5372"/>
    <w:rsid w:val="000A649D"/>
    <w:rsid w:val="000A7030"/>
    <w:rsid w:val="000A7690"/>
    <w:rsid w:val="000B01F3"/>
    <w:rsid w:val="000C5AFC"/>
    <w:rsid w:val="000D2544"/>
    <w:rsid w:val="000D4192"/>
    <w:rsid w:val="000D59FE"/>
    <w:rsid w:val="000E0B10"/>
    <w:rsid w:val="000E15AA"/>
    <w:rsid w:val="000E3D97"/>
    <w:rsid w:val="000E734C"/>
    <w:rsid w:val="000F066F"/>
    <w:rsid w:val="000F421E"/>
    <w:rsid w:val="000F4762"/>
    <w:rsid w:val="000F4F65"/>
    <w:rsid w:val="000F7D5E"/>
    <w:rsid w:val="00114184"/>
    <w:rsid w:val="00115B48"/>
    <w:rsid w:val="00117953"/>
    <w:rsid w:val="001260CA"/>
    <w:rsid w:val="00126D70"/>
    <w:rsid w:val="00132522"/>
    <w:rsid w:val="00133D5E"/>
    <w:rsid w:val="00133E08"/>
    <w:rsid w:val="00134A43"/>
    <w:rsid w:val="001363CC"/>
    <w:rsid w:val="00142130"/>
    <w:rsid w:val="00144211"/>
    <w:rsid w:val="00144B80"/>
    <w:rsid w:val="001542D7"/>
    <w:rsid w:val="00154912"/>
    <w:rsid w:val="001575A0"/>
    <w:rsid w:val="00157ABB"/>
    <w:rsid w:val="00160FBB"/>
    <w:rsid w:val="00163D0F"/>
    <w:rsid w:val="00164310"/>
    <w:rsid w:val="001705DB"/>
    <w:rsid w:val="00170CE9"/>
    <w:rsid w:val="00171A6D"/>
    <w:rsid w:val="00172FBC"/>
    <w:rsid w:val="00182FE7"/>
    <w:rsid w:val="001848BD"/>
    <w:rsid w:val="00184C55"/>
    <w:rsid w:val="001958FF"/>
    <w:rsid w:val="001A4F58"/>
    <w:rsid w:val="001B1E22"/>
    <w:rsid w:val="001B3AE2"/>
    <w:rsid w:val="001B5254"/>
    <w:rsid w:val="001B55EE"/>
    <w:rsid w:val="001B7246"/>
    <w:rsid w:val="001C0E5A"/>
    <w:rsid w:val="001C3B9F"/>
    <w:rsid w:val="001C514B"/>
    <w:rsid w:val="001C5D99"/>
    <w:rsid w:val="001D1226"/>
    <w:rsid w:val="001D2F14"/>
    <w:rsid w:val="001E2A0A"/>
    <w:rsid w:val="001E41D5"/>
    <w:rsid w:val="001F163F"/>
    <w:rsid w:val="001F5FE8"/>
    <w:rsid w:val="001F6C1C"/>
    <w:rsid w:val="001F7275"/>
    <w:rsid w:val="00206E3C"/>
    <w:rsid w:val="00210518"/>
    <w:rsid w:val="00221408"/>
    <w:rsid w:val="0022229B"/>
    <w:rsid w:val="0023053A"/>
    <w:rsid w:val="0023546B"/>
    <w:rsid w:val="00236E89"/>
    <w:rsid w:val="00253B40"/>
    <w:rsid w:val="00253BEB"/>
    <w:rsid w:val="002622C4"/>
    <w:rsid w:val="00262BCD"/>
    <w:rsid w:val="0026443E"/>
    <w:rsid w:val="002650E4"/>
    <w:rsid w:val="002675B7"/>
    <w:rsid w:val="00274081"/>
    <w:rsid w:val="00274A36"/>
    <w:rsid w:val="00275128"/>
    <w:rsid w:val="00282406"/>
    <w:rsid w:val="00282B0C"/>
    <w:rsid w:val="00284A3F"/>
    <w:rsid w:val="002850E4"/>
    <w:rsid w:val="00286C76"/>
    <w:rsid w:val="002877CE"/>
    <w:rsid w:val="00296935"/>
    <w:rsid w:val="00297749"/>
    <w:rsid w:val="002B722B"/>
    <w:rsid w:val="002B7E55"/>
    <w:rsid w:val="002C18A2"/>
    <w:rsid w:val="002C2446"/>
    <w:rsid w:val="002C6E56"/>
    <w:rsid w:val="002C7131"/>
    <w:rsid w:val="002D29AF"/>
    <w:rsid w:val="002D2DF8"/>
    <w:rsid w:val="002D7835"/>
    <w:rsid w:val="002D7F75"/>
    <w:rsid w:val="002E01B7"/>
    <w:rsid w:val="002E4063"/>
    <w:rsid w:val="002E4B0E"/>
    <w:rsid w:val="002F229D"/>
    <w:rsid w:val="002F60B5"/>
    <w:rsid w:val="003007F5"/>
    <w:rsid w:val="00304582"/>
    <w:rsid w:val="00306AF0"/>
    <w:rsid w:val="003072A2"/>
    <w:rsid w:val="00307942"/>
    <w:rsid w:val="00307C1D"/>
    <w:rsid w:val="00310C6E"/>
    <w:rsid w:val="0031170F"/>
    <w:rsid w:val="00312CE9"/>
    <w:rsid w:val="00316333"/>
    <w:rsid w:val="00316924"/>
    <w:rsid w:val="00317CC8"/>
    <w:rsid w:val="003201DF"/>
    <w:rsid w:val="00323420"/>
    <w:rsid w:val="00325B00"/>
    <w:rsid w:val="003263C5"/>
    <w:rsid w:val="0032711F"/>
    <w:rsid w:val="003328ED"/>
    <w:rsid w:val="00335B7E"/>
    <w:rsid w:val="00335FDE"/>
    <w:rsid w:val="003362D6"/>
    <w:rsid w:val="00340E76"/>
    <w:rsid w:val="0034166C"/>
    <w:rsid w:val="00350A6B"/>
    <w:rsid w:val="00352366"/>
    <w:rsid w:val="00361CD1"/>
    <w:rsid w:val="003621A8"/>
    <w:rsid w:val="00364394"/>
    <w:rsid w:val="00365B14"/>
    <w:rsid w:val="00370098"/>
    <w:rsid w:val="003731F2"/>
    <w:rsid w:val="0037334F"/>
    <w:rsid w:val="00376FBA"/>
    <w:rsid w:val="0037739E"/>
    <w:rsid w:val="00380E7E"/>
    <w:rsid w:val="0038565A"/>
    <w:rsid w:val="00390413"/>
    <w:rsid w:val="00391F93"/>
    <w:rsid w:val="0039324A"/>
    <w:rsid w:val="00396E5F"/>
    <w:rsid w:val="003A09A0"/>
    <w:rsid w:val="003A0A45"/>
    <w:rsid w:val="003A0E30"/>
    <w:rsid w:val="003A1C13"/>
    <w:rsid w:val="003A66D3"/>
    <w:rsid w:val="003A6A45"/>
    <w:rsid w:val="003A7C69"/>
    <w:rsid w:val="003B367C"/>
    <w:rsid w:val="003B6969"/>
    <w:rsid w:val="003B6D11"/>
    <w:rsid w:val="003B78C2"/>
    <w:rsid w:val="003D0462"/>
    <w:rsid w:val="003D19B6"/>
    <w:rsid w:val="003D2919"/>
    <w:rsid w:val="003D2AAC"/>
    <w:rsid w:val="003D2CDA"/>
    <w:rsid w:val="003D3233"/>
    <w:rsid w:val="003D5950"/>
    <w:rsid w:val="003D6DEA"/>
    <w:rsid w:val="003D794A"/>
    <w:rsid w:val="003E23D2"/>
    <w:rsid w:val="003E4BAE"/>
    <w:rsid w:val="003F0ECC"/>
    <w:rsid w:val="003F7171"/>
    <w:rsid w:val="004030E5"/>
    <w:rsid w:val="00405D37"/>
    <w:rsid w:val="00416FAA"/>
    <w:rsid w:val="00421460"/>
    <w:rsid w:val="004240C2"/>
    <w:rsid w:val="0042673A"/>
    <w:rsid w:val="00427202"/>
    <w:rsid w:val="00431757"/>
    <w:rsid w:val="004331DB"/>
    <w:rsid w:val="0043527E"/>
    <w:rsid w:val="00436FDE"/>
    <w:rsid w:val="00442AB2"/>
    <w:rsid w:val="00443F64"/>
    <w:rsid w:val="00450FFF"/>
    <w:rsid w:val="004541DD"/>
    <w:rsid w:val="00461016"/>
    <w:rsid w:val="00466AA5"/>
    <w:rsid w:val="0047EC0B"/>
    <w:rsid w:val="00486008"/>
    <w:rsid w:val="0048D9E1"/>
    <w:rsid w:val="00490C82"/>
    <w:rsid w:val="00491717"/>
    <w:rsid w:val="00494B2A"/>
    <w:rsid w:val="004955DD"/>
    <w:rsid w:val="00497DF5"/>
    <w:rsid w:val="004A029D"/>
    <w:rsid w:val="004A2088"/>
    <w:rsid w:val="004A327E"/>
    <w:rsid w:val="004A6122"/>
    <w:rsid w:val="004A66ED"/>
    <w:rsid w:val="004B620E"/>
    <w:rsid w:val="004B71FD"/>
    <w:rsid w:val="004C6166"/>
    <w:rsid w:val="004C746A"/>
    <w:rsid w:val="004D23C7"/>
    <w:rsid w:val="004E17EF"/>
    <w:rsid w:val="004E357F"/>
    <w:rsid w:val="004E4098"/>
    <w:rsid w:val="004E6487"/>
    <w:rsid w:val="004F63E7"/>
    <w:rsid w:val="005012F8"/>
    <w:rsid w:val="00505134"/>
    <w:rsid w:val="0050573C"/>
    <w:rsid w:val="005147AB"/>
    <w:rsid w:val="005164F3"/>
    <w:rsid w:val="00516F8F"/>
    <w:rsid w:val="00517ACE"/>
    <w:rsid w:val="00520875"/>
    <w:rsid w:val="00521245"/>
    <w:rsid w:val="005274A6"/>
    <w:rsid w:val="00545096"/>
    <w:rsid w:val="00554A58"/>
    <w:rsid w:val="0056015F"/>
    <w:rsid w:val="00560259"/>
    <w:rsid w:val="00565892"/>
    <w:rsid w:val="00567213"/>
    <w:rsid w:val="0057047D"/>
    <w:rsid w:val="00570E87"/>
    <w:rsid w:val="00575B02"/>
    <w:rsid w:val="0058386D"/>
    <w:rsid w:val="00587468"/>
    <w:rsid w:val="005A02D2"/>
    <w:rsid w:val="005A5C3C"/>
    <w:rsid w:val="005A71A5"/>
    <w:rsid w:val="005B500E"/>
    <w:rsid w:val="005B6589"/>
    <w:rsid w:val="005C12D1"/>
    <w:rsid w:val="005C1B7D"/>
    <w:rsid w:val="005C1E7A"/>
    <w:rsid w:val="005C2F6B"/>
    <w:rsid w:val="005C76E3"/>
    <w:rsid w:val="005D1C11"/>
    <w:rsid w:val="005E204E"/>
    <w:rsid w:val="00600C06"/>
    <w:rsid w:val="00604591"/>
    <w:rsid w:val="0060619C"/>
    <w:rsid w:val="00612263"/>
    <w:rsid w:val="006146FB"/>
    <w:rsid w:val="006158E5"/>
    <w:rsid w:val="00616C61"/>
    <w:rsid w:val="0062109E"/>
    <w:rsid w:val="006343B9"/>
    <w:rsid w:val="006358A8"/>
    <w:rsid w:val="006378B3"/>
    <w:rsid w:val="00643348"/>
    <w:rsid w:val="00651DC2"/>
    <w:rsid w:val="00651FC9"/>
    <w:rsid w:val="006568CB"/>
    <w:rsid w:val="00656B88"/>
    <w:rsid w:val="006623A4"/>
    <w:rsid w:val="00664898"/>
    <w:rsid w:val="00666BCE"/>
    <w:rsid w:val="00671BB9"/>
    <w:rsid w:val="00671E36"/>
    <w:rsid w:val="00672809"/>
    <w:rsid w:val="00677296"/>
    <w:rsid w:val="006814F9"/>
    <w:rsid w:val="00682E2D"/>
    <w:rsid w:val="00683445"/>
    <w:rsid w:val="00687CDA"/>
    <w:rsid w:val="0069532D"/>
    <w:rsid w:val="006972BB"/>
    <w:rsid w:val="006A183B"/>
    <w:rsid w:val="006B1178"/>
    <w:rsid w:val="006B4B66"/>
    <w:rsid w:val="006B6FBD"/>
    <w:rsid w:val="006C2CBA"/>
    <w:rsid w:val="006C2F07"/>
    <w:rsid w:val="006C3946"/>
    <w:rsid w:val="006C4243"/>
    <w:rsid w:val="006C4E51"/>
    <w:rsid w:val="006D142E"/>
    <w:rsid w:val="006D48DE"/>
    <w:rsid w:val="006D53A5"/>
    <w:rsid w:val="006D6C4C"/>
    <w:rsid w:val="006D74F4"/>
    <w:rsid w:val="006E00D5"/>
    <w:rsid w:val="006E0F76"/>
    <w:rsid w:val="006E184A"/>
    <w:rsid w:val="006E2755"/>
    <w:rsid w:val="006E3332"/>
    <w:rsid w:val="006E3780"/>
    <w:rsid w:val="006E3B40"/>
    <w:rsid w:val="006F3E87"/>
    <w:rsid w:val="007033D7"/>
    <w:rsid w:val="00703A50"/>
    <w:rsid w:val="00703D73"/>
    <w:rsid w:val="00705F6D"/>
    <w:rsid w:val="00716F29"/>
    <w:rsid w:val="0072135C"/>
    <w:rsid w:val="007227C8"/>
    <w:rsid w:val="00724CD0"/>
    <w:rsid w:val="0072E88F"/>
    <w:rsid w:val="00736E6A"/>
    <w:rsid w:val="0073751D"/>
    <w:rsid w:val="007427C6"/>
    <w:rsid w:val="00746AE4"/>
    <w:rsid w:val="00746CD7"/>
    <w:rsid w:val="007548C7"/>
    <w:rsid w:val="007552FC"/>
    <w:rsid w:val="007554FE"/>
    <w:rsid w:val="00756211"/>
    <w:rsid w:val="00765F1E"/>
    <w:rsid w:val="00770674"/>
    <w:rsid w:val="00771D09"/>
    <w:rsid w:val="00772FB3"/>
    <w:rsid w:val="007731CA"/>
    <w:rsid w:val="00773246"/>
    <w:rsid w:val="00773B3E"/>
    <w:rsid w:val="007832A7"/>
    <w:rsid w:val="0079562E"/>
    <w:rsid w:val="007A7DBC"/>
    <w:rsid w:val="007B5856"/>
    <w:rsid w:val="007B70D4"/>
    <w:rsid w:val="007B7F2D"/>
    <w:rsid w:val="007C0D2A"/>
    <w:rsid w:val="007D3B29"/>
    <w:rsid w:val="007D41D4"/>
    <w:rsid w:val="007D6A57"/>
    <w:rsid w:val="007D7676"/>
    <w:rsid w:val="007E7185"/>
    <w:rsid w:val="007F548E"/>
    <w:rsid w:val="007F7D93"/>
    <w:rsid w:val="00803D9C"/>
    <w:rsid w:val="00807103"/>
    <w:rsid w:val="0080737B"/>
    <w:rsid w:val="00811FEB"/>
    <w:rsid w:val="008241CF"/>
    <w:rsid w:val="00825A32"/>
    <w:rsid w:val="00833B69"/>
    <w:rsid w:val="008373AE"/>
    <w:rsid w:val="008425D5"/>
    <w:rsid w:val="00847642"/>
    <w:rsid w:val="00851863"/>
    <w:rsid w:val="00862CC0"/>
    <w:rsid w:val="008711DA"/>
    <w:rsid w:val="00873AE5"/>
    <w:rsid w:val="00874681"/>
    <w:rsid w:val="008754B8"/>
    <w:rsid w:val="00890D89"/>
    <w:rsid w:val="008924E0"/>
    <w:rsid w:val="0089698A"/>
    <w:rsid w:val="008A5764"/>
    <w:rsid w:val="008A7201"/>
    <w:rsid w:val="008A7B5C"/>
    <w:rsid w:val="008B1A4E"/>
    <w:rsid w:val="008B64D4"/>
    <w:rsid w:val="008B7545"/>
    <w:rsid w:val="008B75DA"/>
    <w:rsid w:val="008C1539"/>
    <w:rsid w:val="008C2BB2"/>
    <w:rsid w:val="008D4C40"/>
    <w:rsid w:val="008E29EE"/>
    <w:rsid w:val="008F0545"/>
    <w:rsid w:val="008F0BCF"/>
    <w:rsid w:val="008F3692"/>
    <w:rsid w:val="008F3B86"/>
    <w:rsid w:val="008F65AD"/>
    <w:rsid w:val="00904D03"/>
    <w:rsid w:val="00906F61"/>
    <w:rsid w:val="00910E02"/>
    <w:rsid w:val="00913729"/>
    <w:rsid w:val="0091420F"/>
    <w:rsid w:val="00934A5E"/>
    <w:rsid w:val="00936875"/>
    <w:rsid w:val="00941F1F"/>
    <w:rsid w:val="009454D1"/>
    <w:rsid w:val="009523BE"/>
    <w:rsid w:val="009532A1"/>
    <w:rsid w:val="009551F0"/>
    <w:rsid w:val="00957FF5"/>
    <w:rsid w:val="00965FB7"/>
    <w:rsid w:val="009703F7"/>
    <w:rsid w:val="00973043"/>
    <w:rsid w:val="00974CE8"/>
    <w:rsid w:val="00975FD2"/>
    <w:rsid w:val="009768FD"/>
    <w:rsid w:val="00980C56"/>
    <w:rsid w:val="00985851"/>
    <w:rsid w:val="00991EF4"/>
    <w:rsid w:val="00992802"/>
    <w:rsid w:val="00995C7C"/>
    <w:rsid w:val="00995F34"/>
    <w:rsid w:val="00996375"/>
    <w:rsid w:val="00996A12"/>
    <w:rsid w:val="00997490"/>
    <w:rsid w:val="009A1C13"/>
    <w:rsid w:val="009A1EB3"/>
    <w:rsid w:val="009B20DA"/>
    <w:rsid w:val="009B346D"/>
    <w:rsid w:val="009B4756"/>
    <w:rsid w:val="009C0D05"/>
    <w:rsid w:val="009C5D5B"/>
    <w:rsid w:val="009E1002"/>
    <w:rsid w:val="009F6A24"/>
    <w:rsid w:val="00A001A3"/>
    <w:rsid w:val="00A0033C"/>
    <w:rsid w:val="00A0092E"/>
    <w:rsid w:val="00A024E6"/>
    <w:rsid w:val="00A03C09"/>
    <w:rsid w:val="00A0575B"/>
    <w:rsid w:val="00A107B9"/>
    <w:rsid w:val="00A12373"/>
    <w:rsid w:val="00A1259E"/>
    <w:rsid w:val="00A12C2D"/>
    <w:rsid w:val="00A247C9"/>
    <w:rsid w:val="00A26CB7"/>
    <w:rsid w:val="00A2726A"/>
    <w:rsid w:val="00A3044B"/>
    <w:rsid w:val="00A32387"/>
    <w:rsid w:val="00A37444"/>
    <w:rsid w:val="00A3789B"/>
    <w:rsid w:val="00A40D9D"/>
    <w:rsid w:val="00A41F22"/>
    <w:rsid w:val="00A42CE2"/>
    <w:rsid w:val="00A4605E"/>
    <w:rsid w:val="00A46F4B"/>
    <w:rsid w:val="00A47173"/>
    <w:rsid w:val="00A50584"/>
    <w:rsid w:val="00A50FAD"/>
    <w:rsid w:val="00A54EA7"/>
    <w:rsid w:val="00A561A5"/>
    <w:rsid w:val="00A63C70"/>
    <w:rsid w:val="00A66DF9"/>
    <w:rsid w:val="00A672C1"/>
    <w:rsid w:val="00A73D3B"/>
    <w:rsid w:val="00A76A99"/>
    <w:rsid w:val="00A829C2"/>
    <w:rsid w:val="00A85524"/>
    <w:rsid w:val="00A9032A"/>
    <w:rsid w:val="00A92E50"/>
    <w:rsid w:val="00A96409"/>
    <w:rsid w:val="00AA5E54"/>
    <w:rsid w:val="00AA6143"/>
    <w:rsid w:val="00AB03C7"/>
    <w:rsid w:val="00AB1EDA"/>
    <w:rsid w:val="00AB32B3"/>
    <w:rsid w:val="00AB4A7B"/>
    <w:rsid w:val="00AB6130"/>
    <w:rsid w:val="00AD32FE"/>
    <w:rsid w:val="00AD53E7"/>
    <w:rsid w:val="00AE09DC"/>
    <w:rsid w:val="00AE5FB0"/>
    <w:rsid w:val="00AF3AB5"/>
    <w:rsid w:val="00B0200F"/>
    <w:rsid w:val="00B021EA"/>
    <w:rsid w:val="00B05491"/>
    <w:rsid w:val="00B11EC6"/>
    <w:rsid w:val="00B16C72"/>
    <w:rsid w:val="00B21FD1"/>
    <w:rsid w:val="00B2292A"/>
    <w:rsid w:val="00B23207"/>
    <w:rsid w:val="00B277D1"/>
    <w:rsid w:val="00B32780"/>
    <w:rsid w:val="00B32F39"/>
    <w:rsid w:val="00B3344C"/>
    <w:rsid w:val="00B334B5"/>
    <w:rsid w:val="00B33B39"/>
    <w:rsid w:val="00B3499A"/>
    <w:rsid w:val="00B355D2"/>
    <w:rsid w:val="00B3730D"/>
    <w:rsid w:val="00B37846"/>
    <w:rsid w:val="00B44C25"/>
    <w:rsid w:val="00B52F9D"/>
    <w:rsid w:val="00B53B1C"/>
    <w:rsid w:val="00B5551B"/>
    <w:rsid w:val="00B564D7"/>
    <w:rsid w:val="00B62B23"/>
    <w:rsid w:val="00B70BED"/>
    <w:rsid w:val="00B727F3"/>
    <w:rsid w:val="00B74A35"/>
    <w:rsid w:val="00B75E73"/>
    <w:rsid w:val="00B83C93"/>
    <w:rsid w:val="00B87D10"/>
    <w:rsid w:val="00B92006"/>
    <w:rsid w:val="00B93DBD"/>
    <w:rsid w:val="00B94555"/>
    <w:rsid w:val="00B95771"/>
    <w:rsid w:val="00B96E50"/>
    <w:rsid w:val="00BA298E"/>
    <w:rsid w:val="00BA459A"/>
    <w:rsid w:val="00BB207B"/>
    <w:rsid w:val="00BB3AEA"/>
    <w:rsid w:val="00BB3DB0"/>
    <w:rsid w:val="00BB50D6"/>
    <w:rsid w:val="00BB7717"/>
    <w:rsid w:val="00BC3CD3"/>
    <w:rsid w:val="00BD6870"/>
    <w:rsid w:val="00BD7D12"/>
    <w:rsid w:val="00BE0B35"/>
    <w:rsid w:val="00BE2A29"/>
    <w:rsid w:val="00BE6B60"/>
    <w:rsid w:val="00BF2673"/>
    <w:rsid w:val="00C03188"/>
    <w:rsid w:val="00C12B32"/>
    <w:rsid w:val="00C167B1"/>
    <w:rsid w:val="00C22120"/>
    <w:rsid w:val="00C26F94"/>
    <w:rsid w:val="00C27F00"/>
    <w:rsid w:val="00C32167"/>
    <w:rsid w:val="00C36684"/>
    <w:rsid w:val="00C369CB"/>
    <w:rsid w:val="00C45410"/>
    <w:rsid w:val="00C50873"/>
    <w:rsid w:val="00C50FA1"/>
    <w:rsid w:val="00C6068F"/>
    <w:rsid w:val="00C616D3"/>
    <w:rsid w:val="00C6484B"/>
    <w:rsid w:val="00C64CDF"/>
    <w:rsid w:val="00C675DA"/>
    <w:rsid w:val="00C70CE5"/>
    <w:rsid w:val="00C735BD"/>
    <w:rsid w:val="00C744B1"/>
    <w:rsid w:val="00C75017"/>
    <w:rsid w:val="00C755A7"/>
    <w:rsid w:val="00C80305"/>
    <w:rsid w:val="00C87E04"/>
    <w:rsid w:val="00C91859"/>
    <w:rsid w:val="00C960C7"/>
    <w:rsid w:val="00C97331"/>
    <w:rsid w:val="00CA3626"/>
    <w:rsid w:val="00CA4343"/>
    <w:rsid w:val="00CA7197"/>
    <w:rsid w:val="00CB1FAF"/>
    <w:rsid w:val="00CB6D6E"/>
    <w:rsid w:val="00CC0181"/>
    <w:rsid w:val="00CC342F"/>
    <w:rsid w:val="00CC7FFB"/>
    <w:rsid w:val="00CD14AB"/>
    <w:rsid w:val="00CD4B3C"/>
    <w:rsid w:val="00CD7554"/>
    <w:rsid w:val="00CD7ABA"/>
    <w:rsid w:val="00CE18BC"/>
    <w:rsid w:val="00CE515C"/>
    <w:rsid w:val="00CE5787"/>
    <w:rsid w:val="00CF322F"/>
    <w:rsid w:val="00CF3C43"/>
    <w:rsid w:val="00CF487D"/>
    <w:rsid w:val="00CF7792"/>
    <w:rsid w:val="00D04077"/>
    <w:rsid w:val="00D044BB"/>
    <w:rsid w:val="00D05E8F"/>
    <w:rsid w:val="00D06385"/>
    <w:rsid w:val="00D07C6C"/>
    <w:rsid w:val="00D201D1"/>
    <w:rsid w:val="00D24853"/>
    <w:rsid w:val="00D24877"/>
    <w:rsid w:val="00D26D52"/>
    <w:rsid w:val="00D31A33"/>
    <w:rsid w:val="00D3484B"/>
    <w:rsid w:val="00D43233"/>
    <w:rsid w:val="00D43FAB"/>
    <w:rsid w:val="00D454C7"/>
    <w:rsid w:val="00D508A2"/>
    <w:rsid w:val="00D53ADC"/>
    <w:rsid w:val="00D54AC5"/>
    <w:rsid w:val="00D55574"/>
    <w:rsid w:val="00D61610"/>
    <w:rsid w:val="00D651C1"/>
    <w:rsid w:val="00D73E39"/>
    <w:rsid w:val="00D747D8"/>
    <w:rsid w:val="00D7484E"/>
    <w:rsid w:val="00D75EBF"/>
    <w:rsid w:val="00D821C0"/>
    <w:rsid w:val="00D8476F"/>
    <w:rsid w:val="00D87CF3"/>
    <w:rsid w:val="00D90559"/>
    <w:rsid w:val="00D90BF6"/>
    <w:rsid w:val="00D96960"/>
    <w:rsid w:val="00DA507B"/>
    <w:rsid w:val="00DA70FA"/>
    <w:rsid w:val="00DB4DF9"/>
    <w:rsid w:val="00DB7F0C"/>
    <w:rsid w:val="00DC1A49"/>
    <w:rsid w:val="00DC4303"/>
    <w:rsid w:val="00DC43DE"/>
    <w:rsid w:val="00DD1511"/>
    <w:rsid w:val="00DD45D3"/>
    <w:rsid w:val="00DD4951"/>
    <w:rsid w:val="00DD52E2"/>
    <w:rsid w:val="00DD5A75"/>
    <w:rsid w:val="00DD6CB4"/>
    <w:rsid w:val="00DE0A23"/>
    <w:rsid w:val="00DE18F3"/>
    <w:rsid w:val="00DE3B86"/>
    <w:rsid w:val="00DE3E1F"/>
    <w:rsid w:val="00DE565A"/>
    <w:rsid w:val="00DE5A4A"/>
    <w:rsid w:val="00DF0F66"/>
    <w:rsid w:val="00DF2A44"/>
    <w:rsid w:val="00DF304F"/>
    <w:rsid w:val="00DF470A"/>
    <w:rsid w:val="00DF5D4F"/>
    <w:rsid w:val="00DF7086"/>
    <w:rsid w:val="00E00A93"/>
    <w:rsid w:val="00E0613A"/>
    <w:rsid w:val="00E24BD1"/>
    <w:rsid w:val="00E25F59"/>
    <w:rsid w:val="00E273BB"/>
    <w:rsid w:val="00E303CC"/>
    <w:rsid w:val="00E373AE"/>
    <w:rsid w:val="00E439A7"/>
    <w:rsid w:val="00E4452A"/>
    <w:rsid w:val="00E44C98"/>
    <w:rsid w:val="00E477B2"/>
    <w:rsid w:val="00E502EA"/>
    <w:rsid w:val="00E51A2E"/>
    <w:rsid w:val="00E51BC9"/>
    <w:rsid w:val="00E57EBE"/>
    <w:rsid w:val="00E600BC"/>
    <w:rsid w:val="00E6042F"/>
    <w:rsid w:val="00E6266B"/>
    <w:rsid w:val="00E64FCF"/>
    <w:rsid w:val="00E66653"/>
    <w:rsid w:val="00E67A7B"/>
    <w:rsid w:val="00E707BE"/>
    <w:rsid w:val="00E741C6"/>
    <w:rsid w:val="00E802A9"/>
    <w:rsid w:val="00E80810"/>
    <w:rsid w:val="00E83214"/>
    <w:rsid w:val="00E853F8"/>
    <w:rsid w:val="00E85C11"/>
    <w:rsid w:val="00E902B1"/>
    <w:rsid w:val="00E9E455"/>
    <w:rsid w:val="00EA01F0"/>
    <w:rsid w:val="00EA601D"/>
    <w:rsid w:val="00EA6F29"/>
    <w:rsid w:val="00EB1B03"/>
    <w:rsid w:val="00EB7AE9"/>
    <w:rsid w:val="00EC1144"/>
    <w:rsid w:val="00EC412D"/>
    <w:rsid w:val="00EC77A8"/>
    <w:rsid w:val="00ED0D79"/>
    <w:rsid w:val="00EE1659"/>
    <w:rsid w:val="00EE3550"/>
    <w:rsid w:val="00EE4A6C"/>
    <w:rsid w:val="00EE771F"/>
    <w:rsid w:val="00EF1C04"/>
    <w:rsid w:val="00EF46FA"/>
    <w:rsid w:val="00EF4756"/>
    <w:rsid w:val="00F0025E"/>
    <w:rsid w:val="00F01F0A"/>
    <w:rsid w:val="00F029A5"/>
    <w:rsid w:val="00F03271"/>
    <w:rsid w:val="00F0690B"/>
    <w:rsid w:val="00F11EA6"/>
    <w:rsid w:val="00F17B59"/>
    <w:rsid w:val="00F32E96"/>
    <w:rsid w:val="00F52312"/>
    <w:rsid w:val="00F54583"/>
    <w:rsid w:val="00F549DE"/>
    <w:rsid w:val="00F557BE"/>
    <w:rsid w:val="00F60A6C"/>
    <w:rsid w:val="00F6160B"/>
    <w:rsid w:val="00F623EA"/>
    <w:rsid w:val="00F62A96"/>
    <w:rsid w:val="00F645FD"/>
    <w:rsid w:val="00F7386D"/>
    <w:rsid w:val="00F81260"/>
    <w:rsid w:val="00F93E1D"/>
    <w:rsid w:val="00FA3ACA"/>
    <w:rsid w:val="00FA42FE"/>
    <w:rsid w:val="00FAC100"/>
    <w:rsid w:val="00FB152B"/>
    <w:rsid w:val="00FC4183"/>
    <w:rsid w:val="00FC48A4"/>
    <w:rsid w:val="00FC67E5"/>
    <w:rsid w:val="00FD1374"/>
    <w:rsid w:val="00FD5DD9"/>
    <w:rsid w:val="00FD5E16"/>
    <w:rsid w:val="00FE244E"/>
    <w:rsid w:val="00FE5504"/>
    <w:rsid w:val="00FF02CA"/>
    <w:rsid w:val="00FF4B32"/>
    <w:rsid w:val="00FF54BF"/>
    <w:rsid w:val="015AE677"/>
    <w:rsid w:val="017BC07C"/>
    <w:rsid w:val="017FA687"/>
    <w:rsid w:val="01A6AA05"/>
    <w:rsid w:val="01A7A00D"/>
    <w:rsid w:val="01A949FB"/>
    <w:rsid w:val="01B307A6"/>
    <w:rsid w:val="01BD1FF8"/>
    <w:rsid w:val="01BEB097"/>
    <w:rsid w:val="01CDA390"/>
    <w:rsid w:val="01CDF570"/>
    <w:rsid w:val="01E02431"/>
    <w:rsid w:val="0212B125"/>
    <w:rsid w:val="0221813A"/>
    <w:rsid w:val="024991B4"/>
    <w:rsid w:val="0270FD36"/>
    <w:rsid w:val="02AE54C8"/>
    <w:rsid w:val="02B81698"/>
    <w:rsid w:val="02F31DCE"/>
    <w:rsid w:val="031C4BE0"/>
    <w:rsid w:val="0382571F"/>
    <w:rsid w:val="03AE09D9"/>
    <w:rsid w:val="03C6FD84"/>
    <w:rsid w:val="03E95DB1"/>
    <w:rsid w:val="03FB6D69"/>
    <w:rsid w:val="040DC4FE"/>
    <w:rsid w:val="043025A0"/>
    <w:rsid w:val="0434F7BD"/>
    <w:rsid w:val="04B32312"/>
    <w:rsid w:val="04FAAAA7"/>
    <w:rsid w:val="05703186"/>
    <w:rsid w:val="05749709"/>
    <w:rsid w:val="0576487A"/>
    <w:rsid w:val="058C65AB"/>
    <w:rsid w:val="05B2D51A"/>
    <w:rsid w:val="063606CA"/>
    <w:rsid w:val="06528557"/>
    <w:rsid w:val="0663EF1F"/>
    <w:rsid w:val="06A52539"/>
    <w:rsid w:val="06C9BC65"/>
    <w:rsid w:val="06CE5C6A"/>
    <w:rsid w:val="06E50A3A"/>
    <w:rsid w:val="06F007C4"/>
    <w:rsid w:val="074AA4E3"/>
    <w:rsid w:val="075CA799"/>
    <w:rsid w:val="07F82A71"/>
    <w:rsid w:val="0822492A"/>
    <w:rsid w:val="082E87C2"/>
    <w:rsid w:val="0838C670"/>
    <w:rsid w:val="08A0678F"/>
    <w:rsid w:val="08A4478A"/>
    <w:rsid w:val="08BBFB06"/>
    <w:rsid w:val="08D34AD5"/>
    <w:rsid w:val="08DF6AF2"/>
    <w:rsid w:val="08EB727C"/>
    <w:rsid w:val="093CCB9E"/>
    <w:rsid w:val="095310E8"/>
    <w:rsid w:val="096D512A"/>
    <w:rsid w:val="09CEC61C"/>
    <w:rsid w:val="09F9AA39"/>
    <w:rsid w:val="0A2D1AAD"/>
    <w:rsid w:val="0A51D1BC"/>
    <w:rsid w:val="0A7534BD"/>
    <w:rsid w:val="0ABF8D00"/>
    <w:rsid w:val="0B2265A1"/>
    <w:rsid w:val="0B25EC76"/>
    <w:rsid w:val="0B26C68A"/>
    <w:rsid w:val="0B5A60E5"/>
    <w:rsid w:val="0BA2C42E"/>
    <w:rsid w:val="0BBEA961"/>
    <w:rsid w:val="0BCC533E"/>
    <w:rsid w:val="0BEA1203"/>
    <w:rsid w:val="0C23D33B"/>
    <w:rsid w:val="0C415454"/>
    <w:rsid w:val="0C41F802"/>
    <w:rsid w:val="0C4B32B9"/>
    <w:rsid w:val="0C4CE5FA"/>
    <w:rsid w:val="0C7EF20C"/>
    <w:rsid w:val="0C95CA01"/>
    <w:rsid w:val="0CE0E80E"/>
    <w:rsid w:val="0D20DB3C"/>
    <w:rsid w:val="0D2A9AFC"/>
    <w:rsid w:val="0D2F60BB"/>
    <w:rsid w:val="0D3F7316"/>
    <w:rsid w:val="0D4DE8B0"/>
    <w:rsid w:val="0D5C68EF"/>
    <w:rsid w:val="0D75D651"/>
    <w:rsid w:val="0DC0C585"/>
    <w:rsid w:val="0DD82D61"/>
    <w:rsid w:val="0DF9CF7F"/>
    <w:rsid w:val="0E4864DF"/>
    <w:rsid w:val="0EB47E57"/>
    <w:rsid w:val="0EEAE3A2"/>
    <w:rsid w:val="0F4DF9C0"/>
    <w:rsid w:val="0F4FDD0E"/>
    <w:rsid w:val="0F66C81F"/>
    <w:rsid w:val="0F6E26A7"/>
    <w:rsid w:val="0FA016E4"/>
    <w:rsid w:val="0FEB52F8"/>
    <w:rsid w:val="0FF3B0A7"/>
    <w:rsid w:val="10460C28"/>
    <w:rsid w:val="1056DF30"/>
    <w:rsid w:val="105F600A"/>
    <w:rsid w:val="10980381"/>
    <w:rsid w:val="10C641E5"/>
    <w:rsid w:val="114264C0"/>
    <w:rsid w:val="11682F16"/>
    <w:rsid w:val="120A5826"/>
    <w:rsid w:val="122D12B3"/>
    <w:rsid w:val="1294BE07"/>
    <w:rsid w:val="12C2EEB8"/>
    <w:rsid w:val="13325641"/>
    <w:rsid w:val="13465849"/>
    <w:rsid w:val="137045BE"/>
    <w:rsid w:val="1405DB6A"/>
    <w:rsid w:val="14172257"/>
    <w:rsid w:val="143F9667"/>
    <w:rsid w:val="1466EAEE"/>
    <w:rsid w:val="146AB81E"/>
    <w:rsid w:val="147518B1"/>
    <w:rsid w:val="147C6166"/>
    <w:rsid w:val="14A51E30"/>
    <w:rsid w:val="14D3B283"/>
    <w:rsid w:val="152178D0"/>
    <w:rsid w:val="152B6BD4"/>
    <w:rsid w:val="153A0C5D"/>
    <w:rsid w:val="154BB9DC"/>
    <w:rsid w:val="1550A409"/>
    <w:rsid w:val="15C6E047"/>
    <w:rsid w:val="15D50A64"/>
    <w:rsid w:val="15DA03D7"/>
    <w:rsid w:val="15E6E949"/>
    <w:rsid w:val="160DCD01"/>
    <w:rsid w:val="16161A89"/>
    <w:rsid w:val="16294727"/>
    <w:rsid w:val="162F88EF"/>
    <w:rsid w:val="16551C3E"/>
    <w:rsid w:val="165FCB7B"/>
    <w:rsid w:val="1697ABC1"/>
    <w:rsid w:val="16FCEBAB"/>
    <w:rsid w:val="1710F8C2"/>
    <w:rsid w:val="172BBCD5"/>
    <w:rsid w:val="174F5913"/>
    <w:rsid w:val="1761C66E"/>
    <w:rsid w:val="176B0C67"/>
    <w:rsid w:val="1793BAFB"/>
    <w:rsid w:val="17A6EB9F"/>
    <w:rsid w:val="17A95417"/>
    <w:rsid w:val="17AAEAFB"/>
    <w:rsid w:val="180581B7"/>
    <w:rsid w:val="1822F6C0"/>
    <w:rsid w:val="182F69C0"/>
    <w:rsid w:val="187C7217"/>
    <w:rsid w:val="193A0B61"/>
    <w:rsid w:val="19579391"/>
    <w:rsid w:val="19C3DA66"/>
    <w:rsid w:val="19C5D927"/>
    <w:rsid w:val="19D52329"/>
    <w:rsid w:val="19ECB4D1"/>
    <w:rsid w:val="19F76F65"/>
    <w:rsid w:val="1A09B4FA"/>
    <w:rsid w:val="1A4C8ABA"/>
    <w:rsid w:val="1A540806"/>
    <w:rsid w:val="1AFFF601"/>
    <w:rsid w:val="1B3B0754"/>
    <w:rsid w:val="1B46675E"/>
    <w:rsid w:val="1B538E0D"/>
    <w:rsid w:val="1B549A85"/>
    <w:rsid w:val="1B7EDEC9"/>
    <w:rsid w:val="1BB32422"/>
    <w:rsid w:val="1BB9FBA1"/>
    <w:rsid w:val="1BBA9350"/>
    <w:rsid w:val="1C026707"/>
    <w:rsid w:val="1C477A5C"/>
    <w:rsid w:val="1C4A8470"/>
    <w:rsid w:val="1CB9229C"/>
    <w:rsid w:val="1CBBFA47"/>
    <w:rsid w:val="1CC0D85E"/>
    <w:rsid w:val="1CD7EF2E"/>
    <w:rsid w:val="1CE1D4F2"/>
    <w:rsid w:val="1CF22011"/>
    <w:rsid w:val="1D2542E2"/>
    <w:rsid w:val="1D72806B"/>
    <w:rsid w:val="1D842B7C"/>
    <w:rsid w:val="1D8BA8C8"/>
    <w:rsid w:val="1D933E69"/>
    <w:rsid w:val="1E01C3B0"/>
    <w:rsid w:val="1E56CA93"/>
    <w:rsid w:val="1E6E4083"/>
    <w:rsid w:val="1E782EFB"/>
    <w:rsid w:val="1F1DAF05"/>
    <w:rsid w:val="1F3649EF"/>
    <w:rsid w:val="1F5C4F1F"/>
    <w:rsid w:val="1F60CE40"/>
    <w:rsid w:val="1F667DC7"/>
    <w:rsid w:val="1F6BD8A0"/>
    <w:rsid w:val="1F924590"/>
    <w:rsid w:val="1FBA1D98"/>
    <w:rsid w:val="1FDCA7ED"/>
    <w:rsid w:val="20534288"/>
    <w:rsid w:val="20B145A5"/>
    <w:rsid w:val="20E5C36A"/>
    <w:rsid w:val="2113695D"/>
    <w:rsid w:val="21249BF4"/>
    <w:rsid w:val="217DD38F"/>
    <w:rsid w:val="21937FEB"/>
    <w:rsid w:val="2195F795"/>
    <w:rsid w:val="21A09904"/>
    <w:rsid w:val="21A185A5"/>
    <w:rsid w:val="223E7442"/>
    <w:rsid w:val="2290DCCA"/>
    <w:rsid w:val="22A632E7"/>
    <w:rsid w:val="231DD113"/>
    <w:rsid w:val="233ECA0E"/>
    <w:rsid w:val="23698650"/>
    <w:rsid w:val="238283E7"/>
    <w:rsid w:val="238F1DAB"/>
    <w:rsid w:val="23AEDBF7"/>
    <w:rsid w:val="23CF5A46"/>
    <w:rsid w:val="23CF5CE2"/>
    <w:rsid w:val="2504BE86"/>
    <w:rsid w:val="254FCBE9"/>
    <w:rsid w:val="25760AAE"/>
    <w:rsid w:val="257CDFDD"/>
    <w:rsid w:val="25A5DF13"/>
    <w:rsid w:val="25ABED77"/>
    <w:rsid w:val="25B54041"/>
    <w:rsid w:val="25B56F53"/>
    <w:rsid w:val="26139B99"/>
    <w:rsid w:val="26800EE4"/>
    <w:rsid w:val="26D07D18"/>
    <w:rsid w:val="26E2E50D"/>
    <w:rsid w:val="26F3FDA5"/>
    <w:rsid w:val="26F72232"/>
    <w:rsid w:val="26F90800"/>
    <w:rsid w:val="2712CE6C"/>
    <w:rsid w:val="274227D8"/>
    <w:rsid w:val="2744DB54"/>
    <w:rsid w:val="274EE602"/>
    <w:rsid w:val="27685C7B"/>
    <w:rsid w:val="28B98EAF"/>
    <w:rsid w:val="29333E79"/>
    <w:rsid w:val="2992232C"/>
    <w:rsid w:val="2A3B48B6"/>
    <w:rsid w:val="2A75191B"/>
    <w:rsid w:val="2A9A9881"/>
    <w:rsid w:val="2AC5BDA3"/>
    <w:rsid w:val="2B0F4D51"/>
    <w:rsid w:val="2B5C8D18"/>
    <w:rsid w:val="2C1F3416"/>
    <w:rsid w:val="2C1F8CC5"/>
    <w:rsid w:val="2C35DD83"/>
    <w:rsid w:val="2C3668E2"/>
    <w:rsid w:val="2C56B1DC"/>
    <w:rsid w:val="2C583B6F"/>
    <w:rsid w:val="2C736045"/>
    <w:rsid w:val="2C986CC0"/>
    <w:rsid w:val="2C9B9345"/>
    <w:rsid w:val="2CDB2B5E"/>
    <w:rsid w:val="2CE1F01F"/>
    <w:rsid w:val="2D59CA9D"/>
    <w:rsid w:val="2D5EB078"/>
    <w:rsid w:val="2D72323B"/>
    <w:rsid w:val="2D7FF96D"/>
    <w:rsid w:val="2D8220BC"/>
    <w:rsid w:val="2DAEAEEA"/>
    <w:rsid w:val="2DCAEC29"/>
    <w:rsid w:val="2DEB61A0"/>
    <w:rsid w:val="2E01EEB4"/>
    <w:rsid w:val="2E1CBBBB"/>
    <w:rsid w:val="2E43F0BD"/>
    <w:rsid w:val="2E7EE1D5"/>
    <w:rsid w:val="2E8EDFA4"/>
    <w:rsid w:val="2EB34448"/>
    <w:rsid w:val="2F4CFF1F"/>
    <w:rsid w:val="2F6C5F3A"/>
    <w:rsid w:val="2F830321"/>
    <w:rsid w:val="2FB88C1C"/>
    <w:rsid w:val="2FD362BB"/>
    <w:rsid w:val="2FF63A17"/>
    <w:rsid w:val="300BA38F"/>
    <w:rsid w:val="300C89C9"/>
    <w:rsid w:val="300E51C5"/>
    <w:rsid w:val="3015931D"/>
    <w:rsid w:val="3034C382"/>
    <w:rsid w:val="30701A00"/>
    <w:rsid w:val="308C2FCB"/>
    <w:rsid w:val="3126EAE0"/>
    <w:rsid w:val="312EC8A9"/>
    <w:rsid w:val="313A8B95"/>
    <w:rsid w:val="314B17D5"/>
    <w:rsid w:val="315E77E9"/>
    <w:rsid w:val="319C414E"/>
    <w:rsid w:val="31A8E105"/>
    <w:rsid w:val="31D909B6"/>
    <w:rsid w:val="320ED7CF"/>
    <w:rsid w:val="32234567"/>
    <w:rsid w:val="3228BF7A"/>
    <w:rsid w:val="325D64B2"/>
    <w:rsid w:val="32699EE7"/>
    <w:rsid w:val="3294585E"/>
    <w:rsid w:val="32A6C782"/>
    <w:rsid w:val="32CBC8BA"/>
    <w:rsid w:val="32D3DAEA"/>
    <w:rsid w:val="32E0B052"/>
    <w:rsid w:val="32E4CD94"/>
    <w:rsid w:val="335AFC5C"/>
    <w:rsid w:val="336494A3"/>
    <w:rsid w:val="3383CCEE"/>
    <w:rsid w:val="33886AC7"/>
    <w:rsid w:val="33D6D969"/>
    <w:rsid w:val="33EE1DA4"/>
    <w:rsid w:val="342164DF"/>
    <w:rsid w:val="3450623F"/>
    <w:rsid w:val="3465EF30"/>
    <w:rsid w:val="34CDF65B"/>
    <w:rsid w:val="351335AD"/>
    <w:rsid w:val="35C38831"/>
    <w:rsid w:val="3626F244"/>
    <w:rsid w:val="3634A02F"/>
    <w:rsid w:val="3637098C"/>
    <w:rsid w:val="36469256"/>
    <w:rsid w:val="3679FE1B"/>
    <w:rsid w:val="36B898F8"/>
    <w:rsid w:val="36BAFB69"/>
    <w:rsid w:val="3733FB9D"/>
    <w:rsid w:val="373EA8B5"/>
    <w:rsid w:val="37841BC2"/>
    <w:rsid w:val="3797B2C8"/>
    <w:rsid w:val="37A1249B"/>
    <w:rsid w:val="37AE2DCF"/>
    <w:rsid w:val="37B9F736"/>
    <w:rsid w:val="37C59CAD"/>
    <w:rsid w:val="37EB328C"/>
    <w:rsid w:val="3836DDFD"/>
    <w:rsid w:val="383AE969"/>
    <w:rsid w:val="3848BF0C"/>
    <w:rsid w:val="38733C85"/>
    <w:rsid w:val="387E1953"/>
    <w:rsid w:val="388F52FF"/>
    <w:rsid w:val="38AD6F2A"/>
    <w:rsid w:val="38E25C23"/>
    <w:rsid w:val="38E3369A"/>
    <w:rsid w:val="390B1F9F"/>
    <w:rsid w:val="3931F5AA"/>
    <w:rsid w:val="394203F3"/>
    <w:rsid w:val="396C1E5B"/>
    <w:rsid w:val="39799261"/>
    <w:rsid w:val="397FA269"/>
    <w:rsid w:val="39C0DE5F"/>
    <w:rsid w:val="3A152EEF"/>
    <w:rsid w:val="3A8C6B05"/>
    <w:rsid w:val="3AB0BC4B"/>
    <w:rsid w:val="3AC4C939"/>
    <w:rsid w:val="3B33DBBD"/>
    <w:rsid w:val="3B374F82"/>
    <w:rsid w:val="3B76FAB4"/>
    <w:rsid w:val="3B89143A"/>
    <w:rsid w:val="3B8ABA43"/>
    <w:rsid w:val="3BBDCA36"/>
    <w:rsid w:val="3BE74CDA"/>
    <w:rsid w:val="3C0367D8"/>
    <w:rsid w:val="3C07D4F2"/>
    <w:rsid w:val="3C0A8132"/>
    <w:rsid w:val="3C39D3A9"/>
    <w:rsid w:val="3C56721C"/>
    <w:rsid w:val="3C7A26D6"/>
    <w:rsid w:val="3C8DECA3"/>
    <w:rsid w:val="3CA0D944"/>
    <w:rsid w:val="3CB93790"/>
    <w:rsid w:val="3D35D684"/>
    <w:rsid w:val="3D442367"/>
    <w:rsid w:val="3D443F32"/>
    <w:rsid w:val="3D71706E"/>
    <w:rsid w:val="3D77F359"/>
    <w:rsid w:val="3D814EFB"/>
    <w:rsid w:val="3DA1DD64"/>
    <w:rsid w:val="3DB02BDE"/>
    <w:rsid w:val="3DB54D9B"/>
    <w:rsid w:val="3DD44A7F"/>
    <w:rsid w:val="3DD4EC7E"/>
    <w:rsid w:val="3DD6A3EF"/>
    <w:rsid w:val="3DE85D0D"/>
    <w:rsid w:val="3E13865B"/>
    <w:rsid w:val="3E2997DC"/>
    <w:rsid w:val="3E436D1B"/>
    <w:rsid w:val="3E656CAD"/>
    <w:rsid w:val="3F2A97A7"/>
    <w:rsid w:val="3F7ED099"/>
    <w:rsid w:val="3FFE81B0"/>
    <w:rsid w:val="4008BFC1"/>
    <w:rsid w:val="40266BF9"/>
    <w:rsid w:val="406A41FF"/>
    <w:rsid w:val="4083D9A7"/>
    <w:rsid w:val="408B4DDE"/>
    <w:rsid w:val="40958CCC"/>
    <w:rsid w:val="40AA9BD0"/>
    <w:rsid w:val="40DD63FC"/>
    <w:rsid w:val="40E7CFAA"/>
    <w:rsid w:val="41473148"/>
    <w:rsid w:val="41590042"/>
    <w:rsid w:val="420FE53A"/>
    <w:rsid w:val="421CC3DC"/>
    <w:rsid w:val="422B4AB4"/>
    <w:rsid w:val="4244E191"/>
    <w:rsid w:val="4267DE81"/>
    <w:rsid w:val="42A9AA29"/>
    <w:rsid w:val="42C520C9"/>
    <w:rsid w:val="42E20395"/>
    <w:rsid w:val="432609D9"/>
    <w:rsid w:val="432DCB1E"/>
    <w:rsid w:val="433DEF0A"/>
    <w:rsid w:val="436B2641"/>
    <w:rsid w:val="4393C9E9"/>
    <w:rsid w:val="43AC2944"/>
    <w:rsid w:val="43D68E60"/>
    <w:rsid w:val="4402B8B7"/>
    <w:rsid w:val="4412DAFC"/>
    <w:rsid w:val="442A2396"/>
    <w:rsid w:val="443727F4"/>
    <w:rsid w:val="4455B99B"/>
    <w:rsid w:val="44C0CCF6"/>
    <w:rsid w:val="44D4AE31"/>
    <w:rsid w:val="44D7C21A"/>
    <w:rsid w:val="452E51F4"/>
    <w:rsid w:val="45659098"/>
    <w:rsid w:val="45C767A7"/>
    <w:rsid w:val="45E619FF"/>
    <w:rsid w:val="45F5534F"/>
    <w:rsid w:val="45FB5C78"/>
    <w:rsid w:val="46170CA6"/>
    <w:rsid w:val="464AE1EE"/>
    <w:rsid w:val="46A38160"/>
    <w:rsid w:val="46EEF537"/>
    <w:rsid w:val="472CB7AE"/>
    <w:rsid w:val="476A5912"/>
    <w:rsid w:val="477E047C"/>
    <w:rsid w:val="478D7542"/>
    <w:rsid w:val="479A1AFF"/>
    <w:rsid w:val="47AC3250"/>
    <w:rsid w:val="47C3984D"/>
    <w:rsid w:val="48592063"/>
    <w:rsid w:val="487F6526"/>
    <w:rsid w:val="48BBD75E"/>
    <w:rsid w:val="48D7B63C"/>
    <w:rsid w:val="48E576B5"/>
    <w:rsid w:val="4973F9D1"/>
    <w:rsid w:val="49A5B061"/>
    <w:rsid w:val="49A81F54"/>
    <w:rsid w:val="49B06A0B"/>
    <w:rsid w:val="49E23A35"/>
    <w:rsid w:val="49E5374B"/>
    <w:rsid w:val="49FAE61F"/>
    <w:rsid w:val="49FE17CE"/>
    <w:rsid w:val="4A2C570A"/>
    <w:rsid w:val="4A3F65B1"/>
    <w:rsid w:val="4A58F601"/>
    <w:rsid w:val="4A5DB4AD"/>
    <w:rsid w:val="4A67CA93"/>
    <w:rsid w:val="4A8451C5"/>
    <w:rsid w:val="4B13EBC8"/>
    <w:rsid w:val="4B1C9B64"/>
    <w:rsid w:val="4B33D2E1"/>
    <w:rsid w:val="4B54D2A6"/>
    <w:rsid w:val="4B778147"/>
    <w:rsid w:val="4B8272C8"/>
    <w:rsid w:val="4BA9CBE9"/>
    <w:rsid w:val="4BBD9A95"/>
    <w:rsid w:val="4BC84677"/>
    <w:rsid w:val="4BE09807"/>
    <w:rsid w:val="4BEA3040"/>
    <w:rsid w:val="4BFDE371"/>
    <w:rsid w:val="4C3942B8"/>
    <w:rsid w:val="4C5AB444"/>
    <w:rsid w:val="4C5C486A"/>
    <w:rsid w:val="4C7EAF70"/>
    <w:rsid w:val="4C87B7C8"/>
    <w:rsid w:val="4C8CE0D9"/>
    <w:rsid w:val="4CBECB02"/>
    <w:rsid w:val="4CEF2107"/>
    <w:rsid w:val="4D0011BA"/>
    <w:rsid w:val="4D0F487E"/>
    <w:rsid w:val="4D816D1A"/>
    <w:rsid w:val="4DE9AE98"/>
    <w:rsid w:val="4E07CC97"/>
    <w:rsid w:val="4E091759"/>
    <w:rsid w:val="4E130BD8"/>
    <w:rsid w:val="4E1852A4"/>
    <w:rsid w:val="4E3D8E11"/>
    <w:rsid w:val="4E463E1F"/>
    <w:rsid w:val="4E8FF699"/>
    <w:rsid w:val="4EAF8282"/>
    <w:rsid w:val="4EC1838B"/>
    <w:rsid w:val="4F1E3B7B"/>
    <w:rsid w:val="4F411F37"/>
    <w:rsid w:val="4F4CDABA"/>
    <w:rsid w:val="4F5BEFDA"/>
    <w:rsid w:val="4F857EF9"/>
    <w:rsid w:val="4F8C32F7"/>
    <w:rsid w:val="4F9DEC08"/>
    <w:rsid w:val="4FAD5CAB"/>
    <w:rsid w:val="4FC9EC8F"/>
    <w:rsid w:val="50053171"/>
    <w:rsid w:val="50291D2E"/>
    <w:rsid w:val="502DCE76"/>
    <w:rsid w:val="504D5E33"/>
    <w:rsid w:val="5066BDD3"/>
    <w:rsid w:val="5074EBCE"/>
    <w:rsid w:val="50AC82DE"/>
    <w:rsid w:val="50B0BF89"/>
    <w:rsid w:val="50BA795A"/>
    <w:rsid w:val="50FB85DF"/>
    <w:rsid w:val="511A1AEB"/>
    <w:rsid w:val="515F1506"/>
    <w:rsid w:val="51A2B842"/>
    <w:rsid w:val="51C9660C"/>
    <w:rsid w:val="51E6FD9E"/>
    <w:rsid w:val="51EB9101"/>
    <w:rsid w:val="522F7F48"/>
    <w:rsid w:val="5274D5EC"/>
    <w:rsid w:val="52B83FEF"/>
    <w:rsid w:val="52DAA420"/>
    <w:rsid w:val="52ED9F23"/>
    <w:rsid w:val="52FFEA12"/>
    <w:rsid w:val="5307542C"/>
    <w:rsid w:val="531CAC7B"/>
    <w:rsid w:val="5326C040"/>
    <w:rsid w:val="532FE6F3"/>
    <w:rsid w:val="533D6020"/>
    <w:rsid w:val="53499EA9"/>
    <w:rsid w:val="5357EF16"/>
    <w:rsid w:val="535E3CBD"/>
    <w:rsid w:val="53701A49"/>
    <w:rsid w:val="538E1A89"/>
    <w:rsid w:val="53909684"/>
    <w:rsid w:val="541A5997"/>
    <w:rsid w:val="548B56AE"/>
    <w:rsid w:val="548D3914"/>
    <w:rsid w:val="54A09912"/>
    <w:rsid w:val="54EB84BD"/>
    <w:rsid w:val="54EEE664"/>
    <w:rsid w:val="551FAD4A"/>
    <w:rsid w:val="551FB10B"/>
    <w:rsid w:val="552E60AE"/>
    <w:rsid w:val="55ED652C"/>
    <w:rsid w:val="5609EA4E"/>
    <w:rsid w:val="564E7F13"/>
    <w:rsid w:val="5686E6C7"/>
    <w:rsid w:val="56896605"/>
    <w:rsid w:val="568AB6C5"/>
    <w:rsid w:val="569E99EF"/>
    <w:rsid w:val="56D8F8CB"/>
    <w:rsid w:val="5707AEA4"/>
    <w:rsid w:val="57225A67"/>
    <w:rsid w:val="57850B21"/>
    <w:rsid w:val="58091114"/>
    <w:rsid w:val="581514AA"/>
    <w:rsid w:val="5818434B"/>
    <w:rsid w:val="584F6098"/>
    <w:rsid w:val="585E524E"/>
    <w:rsid w:val="5861E39E"/>
    <w:rsid w:val="587AF149"/>
    <w:rsid w:val="58844B2A"/>
    <w:rsid w:val="58A10AF5"/>
    <w:rsid w:val="58C87863"/>
    <w:rsid w:val="58CBD9AD"/>
    <w:rsid w:val="590F8DD9"/>
    <w:rsid w:val="59116148"/>
    <w:rsid w:val="592776EE"/>
    <w:rsid w:val="593CE066"/>
    <w:rsid w:val="594809FB"/>
    <w:rsid w:val="594A27BB"/>
    <w:rsid w:val="5957A86F"/>
    <w:rsid w:val="59DF5090"/>
    <w:rsid w:val="59EC40DC"/>
    <w:rsid w:val="5A190C36"/>
    <w:rsid w:val="5A2B95E5"/>
    <w:rsid w:val="5A83F643"/>
    <w:rsid w:val="5ACEB070"/>
    <w:rsid w:val="5B1640DD"/>
    <w:rsid w:val="5B269C2B"/>
    <w:rsid w:val="5B2CC08A"/>
    <w:rsid w:val="5B95F310"/>
    <w:rsid w:val="5BA6CB89"/>
    <w:rsid w:val="5BBEB53E"/>
    <w:rsid w:val="5C060056"/>
    <w:rsid w:val="5C0EBC34"/>
    <w:rsid w:val="5C159FF9"/>
    <w:rsid w:val="5C5FD41C"/>
    <w:rsid w:val="5C6F7961"/>
    <w:rsid w:val="5C818DE8"/>
    <w:rsid w:val="5C8A09CD"/>
    <w:rsid w:val="5CB11676"/>
    <w:rsid w:val="5CBA0C33"/>
    <w:rsid w:val="5D1392AA"/>
    <w:rsid w:val="5D59F003"/>
    <w:rsid w:val="5D8461C9"/>
    <w:rsid w:val="5DA34DFA"/>
    <w:rsid w:val="5DE70DEC"/>
    <w:rsid w:val="5E40F32B"/>
    <w:rsid w:val="5E5CD7EB"/>
    <w:rsid w:val="5E5E9CFD"/>
    <w:rsid w:val="5EBE5DB1"/>
    <w:rsid w:val="5EF7AEF1"/>
    <w:rsid w:val="5F0384F7"/>
    <w:rsid w:val="5F2FE893"/>
    <w:rsid w:val="5F6FA5C8"/>
    <w:rsid w:val="5F73C5A8"/>
    <w:rsid w:val="5F7E189D"/>
    <w:rsid w:val="5F9FB9D1"/>
    <w:rsid w:val="5FA2F7C1"/>
    <w:rsid w:val="60194BE1"/>
    <w:rsid w:val="60C3891F"/>
    <w:rsid w:val="60CF6D3E"/>
    <w:rsid w:val="60DD03A8"/>
    <w:rsid w:val="60E24477"/>
    <w:rsid w:val="60EA046C"/>
    <w:rsid w:val="60F4A25C"/>
    <w:rsid w:val="6104BE6C"/>
    <w:rsid w:val="610BD8EA"/>
    <w:rsid w:val="610F9290"/>
    <w:rsid w:val="615E754B"/>
    <w:rsid w:val="6171A8D3"/>
    <w:rsid w:val="6176CE84"/>
    <w:rsid w:val="61B941A6"/>
    <w:rsid w:val="61BC0EB6"/>
    <w:rsid w:val="62087E1F"/>
    <w:rsid w:val="6215A522"/>
    <w:rsid w:val="62208710"/>
    <w:rsid w:val="622628CF"/>
    <w:rsid w:val="6226DFF9"/>
    <w:rsid w:val="622ECD7F"/>
    <w:rsid w:val="6255994B"/>
    <w:rsid w:val="626DAD41"/>
    <w:rsid w:val="6319473E"/>
    <w:rsid w:val="632CD2EC"/>
    <w:rsid w:val="633E95A4"/>
    <w:rsid w:val="636F2FCB"/>
    <w:rsid w:val="637DF90F"/>
    <w:rsid w:val="63871B7B"/>
    <w:rsid w:val="63C83568"/>
    <w:rsid w:val="63CA9DE0"/>
    <w:rsid w:val="63D95F9C"/>
    <w:rsid w:val="63E622A4"/>
    <w:rsid w:val="63FE946B"/>
    <w:rsid w:val="641D0668"/>
    <w:rsid w:val="642F2C90"/>
    <w:rsid w:val="6495A475"/>
    <w:rsid w:val="64FDD838"/>
    <w:rsid w:val="6570869E"/>
    <w:rsid w:val="65B74D24"/>
    <w:rsid w:val="662A6598"/>
    <w:rsid w:val="6671792B"/>
    <w:rsid w:val="66764CF3"/>
    <w:rsid w:val="66AA2159"/>
    <w:rsid w:val="66B59F8E"/>
    <w:rsid w:val="66BDAAF6"/>
    <w:rsid w:val="66D6A861"/>
    <w:rsid w:val="66E91645"/>
    <w:rsid w:val="6702E675"/>
    <w:rsid w:val="67207A61"/>
    <w:rsid w:val="672856DA"/>
    <w:rsid w:val="67445F65"/>
    <w:rsid w:val="6764B311"/>
    <w:rsid w:val="678B140D"/>
    <w:rsid w:val="678F459F"/>
    <w:rsid w:val="67C0DDE2"/>
    <w:rsid w:val="67D256A5"/>
    <w:rsid w:val="682459E2"/>
    <w:rsid w:val="6829A0BC"/>
    <w:rsid w:val="68AA7698"/>
    <w:rsid w:val="68DE963A"/>
    <w:rsid w:val="6926D9B4"/>
    <w:rsid w:val="692B7345"/>
    <w:rsid w:val="692D4AED"/>
    <w:rsid w:val="69599896"/>
    <w:rsid w:val="69646F5E"/>
    <w:rsid w:val="6994CA5F"/>
    <w:rsid w:val="699E5208"/>
    <w:rsid w:val="6A33048B"/>
    <w:rsid w:val="6A521122"/>
    <w:rsid w:val="6A6EF94E"/>
    <w:rsid w:val="6A7A7E8A"/>
    <w:rsid w:val="6ADC4935"/>
    <w:rsid w:val="6AE91D4C"/>
    <w:rsid w:val="6AF16C06"/>
    <w:rsid w:val="6B0797D3"/>
    <w:rsid w:val="6B41C580"/>
    <w:rsid w:val="6B474507"/>
    <w:rsid w:val="6B6E1378"/>
    <w:rsid w:val="6B6EF0A3"/>
    <w:rsid w:val="6C180B6B"/>
    <w:rsid w:val="6C8B6414"/>
    <w:rsid w:val="6CC4AE68"/>
    <w:rsid w:val="6CD261DD"/>
    <w:rsid w:val="6CE625EF"/>
    <w:rsid w:val="6D4182B4"/>
    <w:rsid w:val="6D587151"/>
    <w:rsid w:val="6D9A6F71"/>
    <w:rsid w:val="6DB38101"/>
    <w:rsid w:val="6DB69967"/>
    <w:rsid w:val="6DB9B7DC"/>
    <w:rsid w:val="6DDC6ACC"/>
    <w:rsid w:val="6E176192"/>
    <w:rsid w:val="6EC13CD6"/>
    <w:rsid w:val="6EE1BA46"/>
    <w:rsid w:val="6F1B644A"/>
    <w:rsid w:val="6F33B7AC"/>
    <w:rsid w:val="6F864691"/>
    <w:rsid w:val="6F956D65"/>
    <w:rsid w:val="6FABE836"/>
    <w:rsid w:val="6FB7E92F"/>
    <w:rsid w:val="6FE42E21"/>
    <w:rsid w:val="701AC608"/>
    <w:rsid w:val="703060DD"/>
    <w:rsid w:val="70447F09"/>
    <w:rsid w:val="70836813"/>
    <w:rsid w:val="709AE0ED"/>
    <w:rsid w:val="70DE9FAC"/>
    <w:rsid w:val="71028348"/>
    <w:rsid w:val="714CA858"/>
    <w:rsid w:val="7194EF05"/>
    <w:rsid w:val="71A9311C"/>
    <w:rsid w:val="71FF6559"/>
    <w:rsid w:val="720A07A1"/>
    <w:rsid w:val="726F1074"/>
    <w:rsid w:val="7298D628"/>
    <w:rsid w:val="72F5F2F4"/>
    <w:rsid w:val="730653C3"/>
    <w:rsid w:val="732D7F17"/>
    <w:rsid w:val="7350ACAE"/>
    <w:rsid w:val="7351D2F7"/>
    <w:rsid w:val="7379B04C"/>
    <w:rsid w:val="73AEBDA9"/>
    <w:rsid w:val="73BCEB2F"/>
    <w:rsid w:val="73CF86D3"/>
    <w:rsid w:val="749166BB"/>
    <w:rsid w:val="7492D9CE"/>
    <w:rsid w:val="753BD01E"/>
    <w:rsid w:val="75562AE6"/>
    <w:rsid w:val="7561CCF0"/>
    <w:rsid w:val="756369AE"/>
    <w:rsid w:val="756C79A1"/>
    <w:rsid w:val="758BC162"/>
    <w:rsid w:val="758E0EA4"/>
    <w:rsid w:val="75C4B028"/>
    <w:rsid w:val="75F96DC8"/>
    <w:rsid w:val="7620057B"/>
    <w:rsid w:val="762D93B6"/>
    <w:rsid w:val="76A774B2"/>
    <w:rsid w:val="76B7DC59"/>
    <w:rsid w:val="76DFDFBA"/>
    <w:rsid w:val="7724406E"/>
    <w:rsid w:val="775C2A6B"/>
    <w:rsid w:val="77711D68"/>
    <w:rsid w:val="777517D7"/>
    <w:rsid w:val="777ADE78"/>
    <w:rsid w:val="77A34DD2"/>
    <w:rsid w:val="77AF3F70"/>
    <w:rsid w:val="77B500AD"/>
    <w:rsid w:val="77CF601C"/>
    <w:rsid w:val="780DE458"/>
    <w:rsid w:val="780F89DB"/>
    <w:rsid w:val="784B2F2B"/>
    <w:rsid w:val="78BE0C9F"/>
    <w:rsid w:val="78C8A671"/>
    <w:rsid w:val="78E0289D"/>
    <w:rsid w:val="78E4B59B"/>
    <w:rsid w:val="78EF6632"/>
    <w:rsid w:val="79070816"/>
    <w:rsid w:val="792E9649"/>
    <w:rsid w:val="7948A3B6"/>
    <w:rsid w:val="795D57AD"/>
    <w:rsid w:val="795FCC10"/>
    <w:rsid w:val="796A3922"/>
    <w:rsid w:val="797F4C43"/>
    <w:rsid w:val="798AFB84"/>
    <w:rsid w:val="798C4606"/>
    <w:rsid w:val="799A7F20"/>
    <w:rsid w:val="79A50E0C"/>
    <w:rsid w:val="79F84F80"/>
    <w:rsid w:val="79F9E52B"/>
    <w:rsid w:val="7A1BDFE5"/>
    <w:rsid w:val="7A5B8AEA"/>
    <w:rsid w:val="7A772F81"/>
    <w:rsid w:val="7A84E2A3"/>
    <w:rsid w:val="7AAA55B5"/>
    <w:rsid w:val="7AEF26C0"/>
    <w:rsid w:val="7AF989A7"/>
    <w:rsid w:val="7B45E59D"/>
    <w:rsid w:val="7B764B5E"/>
    <w:rsid w:val="7BA31DFA"/>
    <w:rsid w:val="7BC8A536"/>
    <w:rsid w:val="7C269D3F"/>
    <w:rsid w:val="7C584C79"/>
    <w:rsid w:val="7C7BDCF8"/>
    <w:rsid w:val="7C7C0FC9"/>
    <w:rsid w:val="7D1A6A44"/>
    <w:rsid w:val="7D317635"/>
    <w:rsid w:val="7D32E5FD"/>
    <w:rsid w:val="7D3CD478"/>
    <w:rsid w:val="7DC9C745"/>
    <w:rsid w:val="7DCFF9B3"/>
    <w:rsid w:val="7DEA574B"/>
    <w:rsid w:val="7DEADA3F"/>
    <w:rsid w:val="7E65F11F"/>
    <w:rsid w:val="7E6AE259"/>
    <w:rsid w:val="7E7D285F"/>
    <w:rsid w:val="7E7DDA70"/>
    <w:rsid w:val="7E9E0E67"/>
    <w:rsid w:val="7EABBA0C"/>
    <w:rsid w:val="7ECCEFC4"/>
    <w:rsid w:val="7F27A85D"/>
    <w:rsid w:val="7F4542D8"/>
    <w:rsid w:val="7F62818B"/>
    <w:rsid w:val="7F9F7B54"/>
    <w:rsid w:val="7FA5469A"/>
    <w:rsid w:val="7FC0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8A4AB"/>
  <w15:chartTrackingRefBased/>
  <w15:docId w15:val="{E573E43E-2748-4769-BC95-90B9E225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rFonts w:ascii="Century Schoolbook" w:hAnsi="Century Schoolbook"/>
      <w:sz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Century Schoolbook" w:hAnsi="Century Schoolbook"/>
      <w:sz w:val="22"/>
    </w:rPr>
  </w:style>
  <w:style w:type="paragraph" w:styleId="NormalWeb">
    <w:name w:val="Normal (Web)"/>
    <w:basedOn w:val="Normal"/>
    <w:uiPriority w:val="99"/>
    <w:unhideWhenUsed/>
    <w:rsid w:val="00A12C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000033"/>
      <w:sz w:val="17"/>
      <w:szCs w:val="17"/>
    </w:rPr>
  </w:style>
  <w:style w:type="character" w:customStyle="1" w:styleId="PlainTextChar">
    <w:name w:val="Plain Text Char"/>
    <w:link w:val="PlainText"/>
    <w:semiHidden/>
    <w:locked/>
    <w:rsid w:val="00A12C2D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semiHidden/>
    <w:rsid w:val="00A12C2D"/>
    <w:pPr>
      <w:overflowPunct/>
      <w:autoSpaceDE/>
      <w:autoSpaceDN/>
      <w:adjustRightInd/>
      <w:textAlignment w:val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uiPriority w:val="99"/>
    <w:semiHidden/>
    <w:rsid w:val="00A12C2D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90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90D8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0D89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semiHidden/>
    <w:rsid w:val="00E741C6"/>
    <w:rPr>
      <w:rFonts w:ascii="Century Schoolbook" w:hAnsi="Century Schoolbook"/>
      <w:sz w:val="22"/>
    </w:rPr>
  </w:style>
  <w:style w:type="paragraph" w:styleId="ListParagraph">
    <w:name w:val="List Paragraph"/>
    <w:basedOn w:val="Normal"/>
    <w:uiPriority w:val="34"/>
    <w:qFormat/>
    <w:rsid w:val="00350A6B"/>
    <w:pPr>
      <w:ind w:left="720"/>
    </w:pPr>
  </w:style>
  <w:style w:type="paragraph" w:styleId="FootnoteText">
    <w:name w:val="footnote text"/>
    <w:basedOn w:val="Normal"/>
    <w:link w:val="FootnoteTextChar"/>
    <w:unhideWhenUsed/>
    <w:rsid w:val="00CA7197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rsid w:val="00CA7197"/>
    <w:rPr>
      <w:rFonts w:ascii="Calibri" w:eastAsia="Calibri" w:hAnsi="Calibri"/>
    </w:rPr>
  </w:style>
  <w:style w:type="character" w:styleId="FootnoteReference">
    <w:name w:val="footnote reference"/>
    <w:unhideWhenUsed/>
    <w:rsid w:val="00CA7197"/>
    <w:rPr>
      <w:vertAlign w:val="superscript"/>
    </w:rPr>
  </w:style>
  <w:style w:type="paragraph" w:customStyle="1" w:styleId="Body1">
    <w:name w:val="Body 1"/>
    <w:rsid w:val="00CA7197"/>
    <w:pPr>
      <w:outlineLvl w:val="0"/>
    </w:pPr>
    <w:rPr>
      <w:rFonts w:eastAsia="Arial Unicode MS"/>
      <w:color w:val="000000"/>
      <w:sz w:val="24"/>
      <w:u w:color="000000"/>
    </w:rPr>
  </w:style>
  <w:style w:type="paragraph" w:styleId="NoSpacing">
    <w:name w:val="No Spacing"/>
    <w:uiPriority w:val="1"/>
    <w:qFormat/>
    <w:rsid w:val="00CA7197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A7B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5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E16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E16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A6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A6C"/>
    <w:rPr>
      <w:rFonts w:asciiTheme="minorHAnsi" w:eastAsiaTheme="minorHAnsi" w:hAnsiTheme="minorHAnsi" w:cstheme="minorBidi"/>
      <w:b/>
      <w:bCs/>
    </w:rPr>
  </w:style>
  <w:style w:type="paragraph" w:customStyle="1" w:styleId="paragraph">
    <w:name w:val="paragraph"/>
    <w:basedOn w:val="Normal"/>
    <w:rsid w:val="002B7E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ormaltextrun">
    <w:name w:val="normaltextrun"/>
    <w:basedOn w:val="DefaultParagraphFont"/>
    <w:rsid w:val="002B7E55"/>
  </w:style>
  <w:style w:type="character" w:customStyle="1" w:styleId="eop">
    <w:name w:val="eop"/>
    <w:basedOn w:val="DefaultParagraphFont"/>
    <w:rsid w:val="002B7E55"/>
  </w:style>
  <w:style w:type="paragraph" w:styleId="Revision">
    <w:name w:val="Revision"/>
    <w:hidden/>
    <w:uiPriority w:val="99"/>
    <w:semiHidden/>
    <w:rsid w:val="005164F3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E41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ff.org/wp-content/uploads/2013/01/8177.pdf" TargetMode="External"/><Relationship Id="rId2" Type="http://schemas.openxmlformats.org/officeDocument/2006/relationships/hyperlink" Target="https://www.kff.org/db70157/" TargetMode="External"/><Relationship Id="rId1" Type="http://schemas.openxmlformats.org/officeDocument/2006/relationships/hyperlink" Target="https://www.kff.org/2fdbf6d/" TargetMode="External"/><Relationship Id="rId4" Type="http://schemas.openxmlformats.org/officeDocument/2006/relationships/hyperlink" Target="https://www.mnsure.org/shop-compare/about-plans/metal-levels/index.j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115f35-5ae6-476d-b2a9-b1a3543893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00CC21DDD0F4987ED85D66DF6C299" ma:contentTypeVersion="15" ma:contentTypeDescription="Create a new document." ma:contentTypeScope="" ma:versionID="62b78a751faa4cdff6cc3bef305006cc">
  <xsd:schema xmlns:xsd="http://www.w3.org/2001/XMLSchema" xmlns:xs="http://www.w3.org/2001/XMLSchema" xmlns:p="http://schemas.microsoft.com/office/2006/metadata/properties" xmlns:ns3="00115f35-5ae6-476d-b2a9-b1a3543893b0" xmlns:ns4="60c4dcee-64d9-4a8b-ae9d-f1fdf8ebe6c2" targetNamespace="http://schemas.microsoft.com/office/2006/metadata/properties" ma:root="true" ma:fieldsID="7efa6706d078dbd746dd5c273626c55c" ns3:_="" ns4:_="">
    <xsd:import namespace="00115f35-5ae6-476d-b2a9-b1a3543893b0"/>
    <xsd:import namespace="60c4dcee-64d9-4a8b-ae9d-f1fdf8ebe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15f35-5ae6-476d-b2a9-b1a354389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4dcee-64d9-4a8b-ae9d-f1fdf8ebe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5B952-8F14-4320-B1C6-B0CC8075C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14F40-E3D9-4078-AA58-422EA69482CD}">
  <ds:schemaRefs>
    <ds:schemaRef ds:uri="http://schemas.microsoft.com/office/2006/metadata/properties"/>
    <ds:schemaRef ds:uri="http://schemas.microsoft.com/office/infopath/2007/PartnerControls"/>
    <ds:schemaRef ds:uri="00115f35-5ae6-476d-b2a9-b1a3543893b0"/>
  </ds:schemaRefs>
</ds:datastoreItem>
</file>

<file path=customXml/itemProps3.xml><?xml version="1.0" encoding="utf-8"?>
<ds:datastoreItem xmlns:ds="http://schemas.openxmlformats.org/officeDocument/2006/customXml" ds:itemID="{5E881A76-1831-430B-A065-588C62410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15f35-5ae6-476d-b2a9-b1a3543893b0"/>
    <ds:schemaRef ds:uri="60c4dcee-64d9-4a8b-ae9d-f1fdf8ebe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5C7BD3-897A-4660-A94C-CC3A9FF24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Dan Endreson</dc:creator>
  <cp:keywords/>
  <cp:lastModifiedBy>Dan Endreson</cp:lastModifiedBy>
  <cp:revision>14</cp:revision>
  <cp:lastPrinted>2023-01-23T17:54:00Z</cp:lastPrinted>
  <dcterms:created xsi:type="dcterms:W3CDTF">2023-02-06T02:56:00Z</dcterms:created>
  <dcterms:modified xsi:type="dcterms:W3CDTF">2023-02-14T17:58:00Z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0x01010029C00CC21DDD0F4987ED85D66DF6C299</vt:lpwstr>
  </property>
</Properties>
</file>