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99EF" w14:textId="2076FCA5" w:rsidR="009F1326" w:rsidRPr="003F7E17" w:rsidRDefault="009F1326" w:rsidP="009F1326">
      <w:pPr>
        <w:spacing w:line="276" w:lineRule="auto"/>
        <w:rPr>
          <w:sz w:val="22"/>
        </w:rPr>
      </w:pPr>
      <w:r w:rsidRPr="003F7E17">
        <w:rPr>
          <w:sz w:val="22"/>
        </w:rPr>
        <w:t xml:space="preserve">STATE OF MINNESOTA </w:t>
      </w:r>
      <w:r>
        <w:rPr>
          <w:sz w:val="22"/>
        </w:rPr>
        <w:t xml:space="preserve">                                                                                            EIGHTH</w:t>
      </w:r>
      <w:r w:rsidRPr="003F7E17">
        <w:rPr>
          <w:sz w:val="22"/>
        </w:rPr>
        <w:t xml:space="preserve"> MEETING</w:t>
      </w:r>
    </w:p>
    <w:p w14:paraId="66C50C8F" w14:textId="77777777" w:rsidR="009F1326" w:rsidRPr="003F7E17" w:rsidRDefault="009F1326" w:rsidP="009F1326">
      <w:pPr>
        <w:spacing w:line="276" w:lineRule="auto"/>
        <w:rPr>
          <w:sz w:val="22"/>
        </w:rPr>
      </w:pPr>
      <w:r w:rsidRPr="003F7E17">
        <w:rPr>
          <w:sz w:val="22"/>
        </w:rPr>
        <w:t xml:space="preserve">HOUSE OF REPRESENTATIVES </w:t>
      </w:r>
      <w:r>
        <w:rPr>
          <w:sz w:val="22"/>
        </w:rPr>
        <w:t xml:space="preserve">                                                                  </w:t>
      </w:r>
      <w:r w:rsidRPr="003F7E17">
        <w:rPr>
          <w:sz w:val="22"/>
        </w:rPr>
        <w:t>NINETY-THIRD SESSION</w:t>
      </w:r>
    </w:p>
    <w:p w14:paraId="307FC6A2" w14:textId="77777777" w:rsidR="009F1326" w:rsidRPr="003F7E17" w:rsidRDefault="009F1326" w:rsidP="009F1326">
      <w:pPr>
        <w:spacing w:line="276" w:lineRule="auto"/>
        <w:rPr>
          <w:sz w:val="22"/>
        </w:rPr>
      </w:pPr>
    </w:p>
    <w:p w14:paraId="30F3F1EB" w14:textId="77777777" w:rsidR="009F1326" w:rsidRPr="003B79EC" w:rsidRDefault="009F1326" w:rsidP="009F1326">
      <w:pPr>
        <w:spacing w:line="276" w:lineRule="auto"/>
        <w:jc w:val="center"/>
        <w:rPr>
          <w:b/>
          <w:bCs/>
          <w:sz w:val="22"/>
        </w:rPr>
      </w:pPr>
      <w:r w:rsidRPr="003B79EC">
        <w:rPr>
          <w:b/>
          <w:bCs/>
          <w:sz w:val="22"/>
        </w:rPr>
        <w:t>COMMERCE FINANCE AND POLICY COMMITTEE</w:t>
      </w:r>
    </w:p>
    <w:p w14:paraId="19949FA3" w14:textId="77777777" w:rsidR="009F1326" w:rsidRDefault="009F1326" w:rsidP="009F1326">
      <w:pPr>
        <w:spacing w:line="276" w:lineRule="auto"/>
        <w:rPr>
          <w:sz w:val="22"/>
        </w:rPr>
      </w:pPr>
    </w:p>
    <w:p w14:paraId="75BCECD4" w14:textId="2D99D9C2" w:rsidR="009F1326" w:rsidRDefault="009F1326" w:rsidP="009F1326">
      <w:pPr>
        <w:spacing w:line="276" w:lineRule="auto"/>
        <w:rPr>
          <w:sz w:val="22"/>
        </w:rPr>
      </w:pPr>
      <w:r>
        <w:rPr>
          <w:sz w:val="22"/>
        </w:rPr>
        <w:t>Representative Stephenson, Chair of the Commerce Finance and Policy Committee, called the meeting to order at 1:00PM on February 6</w:t>
      </w:r>
      <w:r>
        <w:rPr>
          <w:sz w:val="22"/>
          <w:vertAlign w:val="superscript"/>
        </w:rPr>
        <w:t>th</w:t>
      </w:r>
      <w:r>
        <w:rPr>
          <w:sz w:val="22"/>
        </w:rPr>
        <w:t xml:space="preserve">, </w:t>
      </w:r>
      <w:proofErr w:type="gramStart"/>
      <w:r>
        <w:rPr>
          <w:sz w:val="22"/>
        </w:rPr>
        <w:t>2023</w:t>
      </w:r>
      <w:proofErr w:type="gramEnd"/>
      <w:r>
        <w:rPr>
          <w:sz w:val="22"/>
        </w:rPr>
        <w:t xml:space="preserve"> in Room 10 of the State Office Building. It was broadcast via House Public Information Services.</w:t>
      </w:r>
    </w:p>
    <w:p w14:paraId="6BD67F31" w14:textId="77777777" w:rsidR="009F1326" w:rsidRDefault="009F1326" w:rsidP="009F1326">
      <w:pPr>
        <w:spacing w:line="276" w:lineRule="auto"/>
        <w:rPr>
          <w:sz w:val="22"/>
        </w:rPr>
      </w:pPr>
    </w:p>
    <w:p w14:paraId="1EDA7682" w14:textId="77777777" w:rsidR="009F1326" w:rsidRDefault="009F1326" w:rsidP="009F1326">
      <w:pPr>
        <w:spacing w:line="276" w:lineRule="auto"/>
        <w:rPr>
          <w:sz w:val="22"/>
        </w:rPr>
      </w:pPr>
      <w:r>
        <w:rPr>
          <w:sz w:val="22"/>
        </w:rPr>
        <w:t>Members Present:</w:t>
      </w:r>
    </w:p>
    <w:p w14:paraId="3E012EDF" w14:textId="77777777" w:rsidR="009F1326" w:rsidRDefault="009F1326" w:rsidP="009F1326">
      <w:pPr>
        <w:spacing w:line="276" w:lineRule="auto"/>
        <w:rPr>
          <w:sz w:val="22"/>
        </w:rPr>
      </w:pPr>
      <w:r>
        <w:rPr>
          <w:sz w:val="22"/>
        </w:rPr>
        <w:t>STEPHENSON, Zack, Chair</w:t>
      </w:r>
    </w:p>
    <w:p w14:paraId="4E6FEC17" w14:textId="77777777" w:rsidR="009F1326" w:rsidRDefault="009F1326" w:rsidP="009F1326">
      <w:pPr>
        <w:spacing w:line="276" w:lineRule="auto"/>
        <w:rPr>
          <w:sz w:val="22"/>
        </w:rPr>
      </w:pPr>
      <w:r>
        <w:rPr>
          <w:sz w:val="22"/>
        </w:rPr>
        <w:t>KOTYZA-WITTHUHN, Carlie, Vice-Chair</w:t>
      </w:r>
    </w:p>
    <w:p w14:paraId="36C10858" w14:textId="36DDFA8A" w:rsidR="009F1326" w:rsidRDefault="009F1326" w:rsidP="009F1326">
      <w:pPr>
        <w:spacing w:line="276" w:lineRule="auto"/>
        <w:rPr>
          <w:sz w:val="22"/>
        </w:rPr>
      </w:pPr>
      <w:r>
        <w:rPr>
          <w:sz w:val="22"/>
        </w:rPr>
        <w:t>O’DRISCOLL, Tim, GOP Lead</w:t>
      </w:r>
    </w:p>
    <w:p w14:paraId="2669F794" w14:textId="77777777" w:rsidR="009F1326" w:rsidRDefault="009F1326" w:rsidP="009F1326">
      <w:pPr>
        <w:spacing w:line="276" w:lineRule="auto"/>
        <w:rPr>
          <w:sz w:val="22"/>
        </w:rPr>
      </w:pPr>
      <w:r>
        <w:rPr>
          <w:sz w:val="22"/>
        </w:rPr>
        <w:t>BIERMAN, Robert</w:t>
      </w:r>
    </w:p>
    <w:p w14:paraId="4A4BB9EA" w14:textId="77777777" w:rsidR="009F1326" w:rsidRDefault="009F1326" w:rsidP="009F1326">
      <w:pPr>
        <w:spacing w:line="276" w:lineRule="auto"/>
        <w:rPr>
          <w:sz w:val="22"/>
        </w:rPr>
      </w:pPr>
      <w:r>
        <w:rPr>
          <w:sz w:val="22"/>
        </w:rPr>
        <w:t>CHA, Ethan</w:t>
      </w:r>
    </w:p>
    <w:p w14:paraId="5AB9CC41" w14:textId="73E481D4" w:rsidR="009F1326" w:rsidRDefault="009F1326" w:rsidP="009F1326">
      <w:pPr>
        <w:spacing w:line="276" w:lineRule="auto"/>
        <w:rPr>
          <w:sz w:val="22"/>
        </w:rPr>
      </w:pPr>
      <w:r>
        <w:rPr>
          <w:sz w:val="22"/>
        </w:rPr>
        <w:t xml:space="preserve">DOTSETH, Jeff </w:t>
      </w:r>
    </w:p>
    <w:p w14:paraId="24DDC91C" w14:textId="77777777" w:rsidR="009F1326" w:rsidRDefault="009F1326" w:rsidP="009F1326">
      <w:pPr>
        <w:spacing w:line="276" w:lineRule="auto"/>
        <w:rPr>
          <w:sz w:val="22"/>
        </w:rPr>
      </w:pPr>
      <w:r>
        <w:rPr>
          <w:sz w:val="22"/>
        </w:rPr>
        <w:t>FREIBERG, Mike</w:t>
      </w:r>
    </w:p>
    <w:p w14:paraId="6B78F56F" w14:textId="77777777" w:rsidR="009F1326" w:rsidRDefault="009F1326" w:rsidP="009F1326">
      <w:pPr>
        <w:spacing w:line="276" w:lineRule="auto"/>
        <w:rPr>
          <w:sz w:val="22"/>
        </w:rPr>
      </w:pPr>
      <w:r>
        <w:rPr>
          <w:sz w:val="22"/>
        </w:rPr>
        <w:t>KLEVORN, Ginny</w:t>
      </w:r>
    </w:p>
    <w:p w14:paraId="1A6CA15B" w14:textId="77777777" w:rsidR="009F1326" w:rsidRDefault="009F1326" w:rsidP="009F1326">
      <w:pPr>
        <w:spacing w:line="276" w:lineRule="auto"/>
        <w:rPr>
          <w:sz w:val="22"/>
        </w:rPr>
      </w:pPr>
      <w:r>
        <w:rPr>
          <w:sz w:val="22"/>
        </w:rPr>
        <w:t>KOEGEL, Erin</w:t>
      </w:r>
    </w:p>
    <w:p w14:paraId="5476E79D" w14:textId="77777777" w:rsidR="009F1326" w:rsidRDefault="009F1326" w:rsidP="009F1326">
      <w:pPr>
        <w:spacing w:line="276" w:lineRule="auto"/>
        <w:rPr>
          <w:sz w:val="22"/>
        </w:rPr>
      </w:pPr>
      <w:r>
        <w:rPr>
          <w:sz w:val="22"/>
        </w:rPr>
        <w:t>KRAFT, Larry</w:t>
      </w:r>
    </w:p>
    <w:p w14:paraId="70A05DC8" w14:textId="77777777" w:rsidR="009F1326" w:rsidRDefault="009F1326" w:rsidP="009F1326">
      <w:pPr>
        <w:spacing w:line="276" w:lineRule="auto"/>
        <w:rPr>
          <w:sz w:val="22"/>
        </w:rPr>
      </w:pPr>
      <w:r>
        <w:rPr>
          <w:sz w:val="22"/>
        </w:rPr>
        <w:t>LIEBLING, Tina</w:t>
      </w:r>
    </w:p>
    <w:p w14:paraId="533AA323" w14:textId="77777777" w:rsidR="009F1326" w:rsidRDefault="009F1326" w:rsidP="009F1326">
      <w:pPr>
        <w:spacing w:line="276" w:lineRule="auto"/>
        <w:rPr>
          <w:sz w:val="22"/>
        </w:rPr>
      </w:pPr>
      <w:r>
        <w:rPr>
          <w:sz w:val="22"/>
        </w:rPr>
        <w:t>NEU BRINDLEY, Anne</w:t>
      </w:r>
    </w:p>
    <w:p w14:paraId="0B915BB2" w14:textId="77777777" w:rsidR="009F1326" w:rsidRDefault="009F1326" w:rsidP="009F1326">
      <w:pPr>
        <w:spacing w:line="276" w:lineRule="auto"/>
        <w:rPr>
          <w:sz w:val="22"/>
        </w:rPr>
      </w:pPr>
      <w:r>
        <w:rPr>
          <w:sz w:val="22"/>
        </w:rPr>
        <w:t>NISKA, Harry</w:t>
      </w:r>
    </w:p>
    <w:p w14:paraId="6277774E" w14:textId="77777777" w:rsidR="009F1326" w:rsidRDefault="009F1326" w:rsidP="009F1326">
      <w:pPr>
        <w:spacing w:line="276" w:lineRule="auto"/>
        <w:rPr>
          <w:sz w:val="22"/>
        </w:rPr>
      </w:pPr>
      <w:r>
        <w:rPr>
          <w:sz w:val="22"/>
        </w:rPr>
        <w:t>PERRYMAN, Bernie</w:t>
      </w:r>
    </w:p>
    <w:p w14:paraId="1C28DBA8" w14:textId="77777777" w:rsidR="009F1326" w:rsidRDefault="009F1326" w:rsidP="009F1326">
      <w:pPr>
        <w:spacing w:line="276" w:lineRule="auto"/>
        <w:rPr>
          <w:sz w:val="22"/>
        </w:rPr>
      </w:pPr>
      <w:r>
        <w:rPr>
          <w:sz w:val="22"/>
        </w:rPr>
        <w:t>PFARR, Brian</w:t>
      </w:r>
    </w:p>
    <w:p w14:paraId="0113A3A9" w14:textId="5D111E8D" w:rsidR="009F1326" w:rsidRDefault="009F1326" w:rsidP="009F1326">
      <w:pPr>
        <w:spacing w:line="276" w:lineRule="auto"/>
        <w:rPr>
          <w:sz w:val="22"/>
        </w:rPr>
      </w:pPr>
      <w:r>
        <w:rPr>
          <w:sz w:val="22"/>
        </w:rPr>
        <w:t>TABKE, Brad</w:t>
      </w:r>
    </w:p>
    <w:p w14:paraId="11BB64A7" w14:textId="64B6EE87" w:rsidR="009F1326" w:rsidRDefault="009F1326" w:rsidP="009F1326">
      <w:pPr>
        <w:spacing w:line="276" w:lineRule="auto"/>
        <w:rPr>
          <w:sz w:val="22"/>
        </w:rPr>
      </w:pPr>
    </w:p>
    <w:p w14:paraId="58E9A914" w14:textId="10CB3035" w:rsidR="009F1326" w:rsidRDefault="009F1326" w:rsidP="009F1326">
      <w:pPr>
        <w:spacing w:line="276" w:lineRule="auto"/>
        <w:rPr>
          <w:sz w:val="22"/>
        </w:rPr>
      </w:pPr>
      <w:r>
        <w:rPr>
          <w:sz w:val="22"/>
        </w:rPr>
        <w:t>Members Excused:</w:t>
      </w:r>
    </w:p>
    <w:p w14:paraId="5E052849" w14:textId="78B641FF" w:rsidR="009F1326" w:rsidRDefault="009F1326" w:rsidP="009F1326">
      <w:pPr>
        <w:spacing w:line="276" w:lineRule="auto"/>
        <w:rPr>
          <w:sz w:val="22"/>
        </w:rPr>
      </w:pPr>
      <w:r>
        <w:rPr>
          <w:sz w:val="22"/>
        </w:rPr>
        <w:t>DAUDT, Kurt</w:t>
      </w:r>
    </w:p>
    <w:p w14:paraId="66339A64" w14:textId="77777777" w:rsidR="009F1326" w:rsidRDefault="009F1326" w:rsidP="009F1326">
      <w:pPr>
        <w:spacing w:line="276" w:lineRule="auto"/>
        <w:rPr>
          <w:sz w:val="22"/>
        </w:rPr>
      </w:pPr>
    </w:p>
    <w:p w14:paraId="3A893A4F" w14:textId="77777777" w:rsidR="009F1326" w:rsidRDefault="009F1326" w:rsidP="009F1326">
      <w:pPr>
        <w:spacing w:line="276" w:lineRule="auto"/>
        <w:rPr>
          <w:sz w:val="22"/>
        </w:rPr>
      </w:pPr>
      <w:r>
        <w:rPr>
          <w:sz w:val="22"/>
        </w:rPr>
        <w:t xml:space="preserve">A quorum was present. </w:t>
      </w:r>
    </w:p>
    <w:p w14:paraId="3D8EC623" w14:textId="77777777" w:rsidR="009F1326" w:rsidRDefault="009F1326" w:rsidP="009F1326">
      <w:pPr>
        <w:spacing w:line="276" w:lineRule="auto"/>
        <w:rPr>
          <w:sz w:val="22"/>
        </w:rPr>
      </w:pPr>
    </w:p>
    <w:p w14:paraId="2953F399" w14:textId="4637C81F" w:rsidR="009F1326" w:rsidRDefault="009F1326" w:rsidP="009F1326">
      <w:pPr>
        <w:spacing w:line="276" w:lineRule="auto"/>
        <w:rPr>
          <w:sz w:val="22"/>
        </w:rPr>
      </w:pPr>
      <w:r>
        <w:rPr>
          <w:sz w:val="22"/>
        </w:rPr>
        <w:t>Representative Kotyza-Witthuhn moved approval of the minutes from February 1</w:t>
      </w:r>
      <w:r w:rsidRPr="009F1326">
        <w:rPr>
          <w:sz w:val="22"/>
          <w:vertAlign w:val="superscript"/>
        </w:rPr>
        <w:t>st</w:t>
      </w:r>
      <w:r>
        <w:rPr>
          <w:sz w:val="22"/>
        </w:rPr>
        <w:t xml:space="preserve">, 2023. The motion prevailed. </w:t>
      </w:r>
    </w:p>
    <w:p w14:paraId="14B507FB" w14:textId="77777777" w:rsidR="009F1326" w:rsidRDefault="009F1326" w:rsidP="009F1326">
      <w:pPr>
        <w:spacing w:line="276" w:lineRule="auto"/>
        <w:rPr>
          <w:sz w:val="22"/>
        </w:rPr>
      </w:pPr>
    </w:p>
    <w:p w14:paraId="17E05B68" w14:textId="31EFBB06" w:rsidR="009F1326" w:rsidRDefault="009F1326" w:rsidP="009F1326">
      <w:pPr>
        <w:spacing w:line="276" w:lineRule="auto"/>
        <w:rPr>
          <w:sz w:val="22"/>
        </w:rPr>
      </w:pPr>
      <w:r w:rsidRPr="009F1326">
        <w:rPr>
          <w:sz w:val="22"/>
        </w:rPr>
        <w:t>HF1266 (Frederick); Sales reporting for intermediate blends of gasoline and biofuel required.</w:t>
      </w:r>
    </w:p>
    <w:p w14:paraId="54E69AA3" w14:textId="2DC747AB" w:rsidR="009F1326" w:rsidRDefault="009F1326" w:rsidP="009F1326">
      <w:pPr>
        <w:spacing w:line="276" w:lineRule="auto"/>
        <w:rPr>
          <w:sz w:val="22"/>
        </w:rPr>
      </w:pPr>
    </w:p>
    <w:p w14:paraId="5115268A" w14:textId="2AE2D410" w:rsidR="009F1326" w:rsidRDefault="009F1326" w:rsidP="009F1326">
      <w:pPr>
        <w:spacing w:line="276" w:lineRule="auto"/>
        <w:rPr>
          <w:sz w:val="22"/>
        </w:rPr>
      </w:pPr>
      <w:r>
        <w:rPr>
          <w:sz w:val="22"/>
        </w:rPr>
        <w:t>Representative Stephenson moved that HF1266 be laid over.</w:t>
      </w:r>
    </w:p>
    <w:p w14:paraId="5AEE3749" w14:textId="7FCBE4AD" w:rsidR="009F1326" w:rsidRDefault="009F1326" w:rsidP="009F1326">
      <w:pPr>
        <w:spacing w:line="276" w:lineRule="auto"/>
        <w:rPr>
          <w:sz w:val="22"/>
        </w:rPr>
      </w:pPr>
    </w:p>
    <w:p w14:paraId="4C10B609" w14:textId="0E0F7BB5" w:rsidR="009F1326" w:rsidRDefault="009F1326" w:rsidP="009F1326">
      <w:pPr>
        <w:spacing w:line="276" w:lineRule="auto"/>
        <w:rPr>
          <w:sz w:val="22"/>
        </w:rPr>
      </w:pPr>
      <w:r>
        <w:rPr>
          <w:sz w:val="22"/>
        </w:rPr>
        <w:t>Representative Stephenson renewed his motion that HF1266 be laid over. The bill was laid over.</w:t>
      </w:r>
    </w:p>
    <w:p w14:paraId="3C97EF32" w14:textId="77777777" w:rsidR="009F1326" w:rsidRPr="009F1326" w:rsidRDefault="009F1326" w:rsidP="009F1326">
      <w:pPr>
        <w:spacing w:line="276" w:lineRule="auto"/>
        <w:rPr>
          <w:sz w:val="22"/>
        </w:rPr>
      </w:pPr>
    </w:p>
    <w:p w14:paraId="151F61ED" w14:textId="3374578C" w:rsidR="009F1326" w:rsidRDefault="009F1326" w:rsidP="009F1326">
      <w:pPr>
        <w:spacing w:line="276" w:lineRule="auto"/>
        <w:rPr>
          <w:sz w:val="22"/>
        </w:rPr>
      </w:pPr>
      <w:r w:rsidRPr="009F1326">
        <w:rPr>
          <w:sz w:val="22"/>
        </w:rPr>
        <w:t>HF797 (</w:t>
      </w:r>
      <w:proofErr w:type="spellStart"/>
      <w:r w:rsidRPr="009F1326">
        <w:rPr>
          <w:sz w:val="22"/>
        </w:rPr>
        <w:t>Tabke</w:t>
      </w:r>
      <w:proofErr w:type="spellEnd"/>
      <w:r w:rsidRPr="009F1326">
        <w:rPr>
          <w:sz w:val="22"/>
        </w:rPr>
        <w:t>); Motor vehicle warranty labor compensation modified.</w:t>
      </w:r>
    </w:p>
    <w:p w14:paraId="081B05BA" w14:textId="45FCFAA9" w:rsidR="009F1326" w:rsidRDefault="009F1326" w:rsidP="009F1326">
      <w:pPr>
        <w:spacing w:line="276" w:lineRule="auto"/>
        <w:rPr>
          <w:sz w:val="22"/>
        </w:rPr>
      </w:pPr>
    </w:p>
    <w:p w14:paraId="1528F366" w14:textId="0061487D" w:rsidR="009F1326" w:rsidRDefault="009F1326" w:rsidP="009F1326">
      <w:pPr>
        <w:spacing w:line="276" w:lineRule="auto"/>
        <w:rPr>
          <w:sz w:val="22"/>
        </w:rPr>
      </w:pPr>
      <w:r>
        <w:rPr>
          <w:sz w:val="22"/>
        </w:rPr>
        <w:t xml:space="preserve">Representative </w:t>
      </w:r>
      <w:proofErr w:type="spellStart"/>
      <w:r>
        <w:rPr>
          <w:sz w:val="22"/>
        </w:rPr>
        <w:t>Tabke</w:t>
      </w:r>
      <w:proofErr w:type="spellEnd"/>
      <w:r>
        <w:rPr>
          <w:sz w:val="22"/>
        </w:rPr>
        <w:t xml:space="preserve"> moved that HF797 be laid over. </w:t>
      </w:r>
    </w:p>
    <w:p w14:paraId="2F268A26" w14:textId="748EAA1F" w:rsidR="009F1326" w:rsidRDefault="009F1326" w:rsidP="009F1326">
      <w:pPr>
        <w:spacing w:line="276" w:lineRule="auto"/>
        <w:rPr>
          <w:sz w:val="22"/>
        </w:rPr>
      </w:pPr>
    </w:p>
    <w:p w14:paraId="20215914" w14:textId="583FC706" w:rsidR="009F1326" w:rsidRDefault="009F1326" w:rsidP="009F1326">
      <w:pPr>
        <w:spacing w:line="276" w:lineRule="auto"/>
        <w:rPr>
          <w:sz w:val="22"/>
        </w:rPr>
      </w:pPr>
      <w:r>
        <w:rPr>
          <w:sz w:val="22"/>
        </w:rPr>
        <w:t>The following testified on HF797:</w:t>
      </w:r>
    </w:p>
    <w:p w14:paraId="6E0FB942" w14:textId="6033449E" w:rsidR="009F1326" w:rsidRDefault="009F1326" w:rsidP="009F1326">
      <w:pPr>
        <w:spacing w:line="276" w:lineRule="auto"/>
        <w:rPr>
          <w:sz w:val="22"/>
        </w:rPr>
      </w:pPr>
      <w:r w:rsidRPr="009F1326">
        <w:rPr>
          <w:sz w:val="22"/>
        </w:rPr>
        <w:t>Amber Backhaus, Minnesota Auto Dealers Association</w:t>
      </w:r>
    </w:p>
    <w:p w14:paraId="0F3DC886" w14:textId="10FDA781" w:rsidR="009F1326" w:rsidRPr="009F1326" w:rsidRDefault="009F1326" w:rsidP="009F1326">
      <w:pPr>
        <w:spacing w:line="276" w:lineRule="auto"/>
        <w:rPr>
          <w:sz w:val="22"/>
        </w:rPr>
      </w:pPr>
      <w:r w:rsidRPr="009F1326">
        <w:rPr>
          <w:sz w:val="22"/>
        </w:rPr>
        <w:t>Rick Carlson, Teamsters Local 974</w:t>
      </w:r>
    </w:p>
    <w:p w14:paraId="50426F1B" w14:textId="77777777" w:rsidR="009F1326" w:rsidRPr="009F1326" w:rsidRDefault="009F1326" w:rsidP="009F1326">
      <w:pPr>
        <w:spacing w:line="276" w:lineRule="auto"/>
        <w:rPr>
          <w:sz w:val="22"/>
        </w:rPr>
      </w:pPr>
      <w:r w:rsidRPr="009F1326">
        <w:rPr>
          <w:sz w:val="22"/>
        </w:rPr>
        <w:t>Grant Whalen, Machinists District Lodge No. 77</w:t>
      </w:r>
    </w:p>
    <w:p w14:paraId="21C31882" w14:textId="71E4498A" w:rsidR="009F1326" w:rsidRDefault="009F1326" w:rsidP="009F1326">
      <w:pPr>
        <w:spacing w:line="276" w:lineRule="auto"/>
        <w:rPr>
          <w:sz w:val="22"/>
        </w:rPr>
      </w:pPr>
      <w:r w:rsidRPr="009F1326">
        <w:rPr>
          <w:sz w:val="22"/>
        </w:rPr>
        <w:t xml:space="preserve">Tom </w:t>
      </w:r>
      <w:proofErr w:type="spellStart"/>
      <w:r w:rsidRPr="009F1326">
        <w:rPr>
          <w:sz w:val="22"/>
        </w:rPr>
        <w:t>Glansman</w:t>
      </w:r>
      <w:proofErr w:type="spellEnd"/>
      <w:r w:rsidRPr="009F1326">
        <w:rPr>
          <w:sz w:val="22"/>
        </w:rPr>
        <w:t>, North Country Ford</w:t>
      </w:r>
    </w:p>
    <w:p w14:paraId="5DE63030" w14:textId="62D3816B" w:rsidR="009F1326" w:rsidRDefault="009F1326" w:rsidP="009F1326">
      <w:pPr>
        <w:spacing w:line="276" w:lineRule="auto"/>
        <w:rPr>
          <w:sz w:val="22"/>
        </w:rPr>
      </w:pPr>
    </w:p>
    <w:p w14:paraId="6718D9DC" w14:textId="1FEC20EF" w:rsidR="009F1326" w:rsidRDefault="009F1326" w:rsidP="009F1326">
      <w:pPr>
        <w:spacing w:line="276" w:lineRule="auto"/>
        <w:rPr>
          <w:sz w:val="22"/>
        </w:rPr>
      </w:pPr>
      <w:r>
        <w:rPr>
          <w:sz w:val="22"/>
        </w:rPr>
        <w:t>The following testified in opposition to HF797:</w:t>
      </w:r>
    </w:p>
    <w:p w14:paraId="40B83A67" w14:textId="759F8F8B" w:rsidR="009F1326" w:rsidRDefault="009F1326" w:rsidP="009F1326">
      <w:pPr>
        <w:spacing w:line="276" w:lineRule="auto"/>
        <w:rPr>
          <w:sz w:val="22"/>
        </w:rPr>
      </w:pPr>
      <w:r w:rsidRPr="009F1326">
        <w:rPr>
          <w:sz w:val="22"/>
        </w:rPr>
        <w:t>David Bright, Alliance for Automotive</w:t>
      </w:r>
      <w:r>
        <w:rPr>
          <w:sz w:val="22"/>
        </w:rPr>
        <w:t xml:space="preserve"> Innovation</w:t>
      </w:r>
    </w:p>
    <w:p w14:paraId="52C9DAF3" w14:textId="77777777" w:rsidR="009F1326" w:rsidRPr="009F1326" w:rsidRDefault="009F1326" w:rsidP="009F1326">
      <w:pPr>
        <w:spacing w:line="276" w:lineRule="auto"/>
        <w:rPr>
          <w:sz w:val="22"/>
        </w:rPr>
      </w:pPr>
      <w:r w:rsidRPr="009F1326">
        <w:rPr>
          <w:sz w:val="22"/>
        </w:rPr>
        <w:t>Jeff Perry, General Motors</w:t>
      </w:r>
    </w:p>
    <w:p w14:paraId="0B90D649" w14:textId="4E795E79" w:rsidR="009F1326" w:rsidRDefault="009F1326" w:rsidP="009F1326">
      <w:pPr>
        <w:spacing w:line="276" w:lineRule="auto"/>
        <w:rPr>
          <w:sz w:val="22"/>
        </w:rPr>
      </w:pPr>
    </w:p>
    <w:p w14:paraId="5145A40D" w14:textId="3A58EBF7" w:rsidR="009F1326" w:rsidRDefault="009F1326" w:rsidP="009F1326">
      <w:pPr>
        <w:spacing w:line="276" w:lineRule="auto"/>
        <w:rPr>
          <w:sz w:val="22"/>
        </w:rPr>
      </w:pPr>
      <w:r>
        <w:rPr>
          <w:sz w:val="22"/>
        </w:rPr>
        <w:t xml:space="preserve">Representative </w:t>
      </w:r>
      <w:proofErr w:type="spellStart"/>
      <w:r>
        <w:rPr>
          <w:sz w:val="22"/>
        </w:rPr>
        <w:t>Tabke</w:t>
      </w:r>
      <w:proofErr w:type="spellEnd"/>
      <w:r>
        <w:rPr>
          <w:sz w:val="22"/>
        </w:rPr>
        <w:t xml:space="preserve"> renewed his motion that HF797 be laid over. The bill was laid over. </w:t>
      </w:r>
    </w:p>
    <w:p w14:paraId="0721ACD2" w14:textId="77777777" w:rsidR="009F1326" w:rsidRPr="009F1326" w:rsidRDefault="009F1326" w:rsidP="009F1326">
      <w:pPr>
        <w:spacing w:line="276" w:lineRule="auto"/>
        <w:rPr>
          <w:sz w:val="22"/>
        </w:rPr>
      </w:pPr>
    </w:p>
    <w:p w14:paraId="6FFC7CF6" w14:textId="29DC5444" w:rsidR="009F1326" w:rsidRDefault="009F1326" w:rsidP="009F1326">
      <w:pPr>
        <w:spacing w:line="276" w:lineRule="auto"/>
        <w:rPr>
          <w:sz w:val="22"/>
        </w:rPr>
      </w:pPr>
      <w:r w:rsidRPr="009F1326">
        <w:rPr>
          <w:sz w:val="22"/>
        </w:rPr>
        <w:t>HF413 (Stephenson); Preference for purchase of electric vehicles for state fleet established, certification of training of motor vehicle dealer employees required, rebates for electric vehicle purchases provided, utilities required to file plans with Public Utilities Commission to promote electric vehicles, grants awarded to automobile dealers to defray cost of manufacturer certification allowing electric vehicle sales, and money appropriated.</w:t>
      </w:r>
    </w:p>
    <w:p w14:paraId="049979A4" w14:textId="62D0AE0A" w:rsidR="009F1326" w:rsidRDefault="009F1326" w:rsidP="009F1326">
      <w:pPr>
        <w:spacing w:line="276" w:lineRule="auto"/>
        <w:rPr>
          <w:sz w:val="22"/>
        </w:rPr>
      </w:pPr>
    </w:p>
    <w:p w14:paraId="7AB1928A" w14:textId="02112FF4" w:rsidR="009F1326" w:rsidRDefault="009F1326" w:rsidP="009F1326">
      <w:pPr>
        <w:spacing w:line="276" w:lineRule="auto"/>
        <w:rPr>
          <w:sz w:val="22"/>
        </w:rPr>
      </w:pPr>
      <w:r>
        <w:rPr>
          <w:sz w:val="22"/>
        </w:rPr>
        <w:t xml:space="preserve">Representative Kotyza-Witthuhn assume the gavel at 12:45PM. </w:t>
      </w:r>
    </w:p>
    <w:p w14:paraId="53B87D78" w14:textId="77777777" w:rsidR="009F1326" w:rsidRDefault="009F1326" w:rsidP="009F1326">
      <w:pPr>
        <w:spacing w:line="276" w:lineRule="auto"/>
        <w:rPr>
          <w:sz w:val="22"/>
        </w:rPr>
      </w:pPr>
    </w:p>
    <w:p w14:paraId="3299AF84" w14:textId="6475D4A9" w:rsidR="009F1326" w:rsidRPr="009F1326" w:rsidRDefault="009F1326" w:rsidP="009F1326">
      <w:pPr>
        <w:spacing w:line="276" w:lineRule="auto"/>
        <w:rPr>
          <w:sz w:val="22"/>
        </w:rPr>
      </w:pPr>
      <w:r>
        <w:rPr>
          <w:sz w:val="22"/>
        </w:rPr>
        <w:t xml:space="preserve">Representative Stephenson moved that HF413 be recommended to be referred to the State and Local Government Finance and Policy Committee. </w:t>
      </w:r>
    </w:p>
    <w:p w14:paraId="70C14824" w14:textId="650530B1" w:rsidR="009F1326" w:rsidRDefault="009F1326" w:rsidP="009F1326">
      <w:pPr>
        <w:spacing w:line="276" w:lineRule="auto"/>
        <w:rPr>
          <w:sz w:val="22"/>
        </w:rPr>
      </w:pPr>
    </w:p>
    <w:p w14:paraId="1329D191" w14:textId="23266DE1" w:rsidR="009F1326" w:rsidRDefault="009F1326" w:rsidP="009F1326">
      <w:pPr>
        <w:spacing w:line="276" w:lineRule="auto"/>
        <w:rPr>
          <w:sz w:val="22"/>
        </w:rPr>
      </w:pPr>
      <w:r>
        <w:rPr>
          <w:sz w:val="22"/>
        </w:rPr>
        <w:t>The following testified on HF413:</w:t>
      </w:r>
    </w:p>
    <w:p w14:paraId="7ACE27C2" w14:textId="77777777" w:rsidR="009F1326" w:rsidRPr="009F1326" w:rsidRDefault="009F1326" w:rsidP="009F1326">
      <w:pPr>
        <w:spacing w:line="276" w:lineRule="auto"/>
        <w:rPr>
          <w:sz w:val="22"/>
        </w:rPr>
      </w:pPr>
      <w:r w:rsidRPr="009F1326">
        <w:rPr>
          <w:sz w:val="22"/>
        </w:rPr>
        <w:t>Brendan Jordan, Great Plains Institute</w:t>
      </w:r>
    </w:p>
    <w:p w14:paraId="51D83164" w14:textId="77777777" w:rsidR="009F1326" w:rsidRPr="009F1326" w:rsidRDefault="009F1326" w:rsidP="009F1326">
      <w:pPr>
        <w:spacing w:line="276" w:lineRule="auto"/>
        <w:rPr>
          <w:sz w:val="22"/>
        </w:rPr>
      </w:pPr>
      <w:r w:rsidRPr="009F1326">
        <w:rPr>
          <w:sz w:val="22"/>
        </w:rPr>
        <w:t>Jim Pearson, Xcel Energy</w:t>
      </w:r>
    </w:p>
    <w:p w14:paraId="145220D7" w14:textId="03DF7A4C" w:rsidR="009F1326" w:rsidRDefault="009F1326" w:rsidP="009F1326">
      <w:pPr>
        <w:spacing w:line="276" w:lineRule="auto"/>
        <w:rPr>
          <w:sz w:val="22"/>
        </w:rPr>
      </w:pPr>
      <w:r w:rsidRPr="009F1326">
        <w:rPr>
          <w:sz w:val="22"/>
        </w:rPr>
        <w:t>Amber Backhaus, Minnesota Auto Dealers Association</w:t>
      </w:r>
    </w:p>
    <w:p w14:paraId="2F6368C9" w14:textId="13B7C32F" w:rsidR="009F1326" w:rsidRDefault="009F1326" w:rsidP="009F1326">
      <w:pPr>
        <w:spacing w:line="276" w:lineRule="auto"/>
        <w:rPr>
          <w:sz w:val="22"/>
        </w:rPr>
      </w:pPr>
    </w:p>
    <w:p w14:paraId="2E73523A" w14:textId="77777777" w:rsidR="009F1326" w:rsidRDefault="009F1326" w:rsidP="009F1326">
      <w:pPr>
        <w:spacing w:line="276" w:lineRule="auto"/>
        <w:rPr>
          <w:sz w:val="22"/>
        </w:rPr>
      </w:pPr>
      <w:r>
        <w:rPr>
          <w:sz w:val="22"/>
        </w:rPr>
        <w:t xml:space="preserve">Representative O’Driscoll moved the HF413A9 (O’Driscoll) amendment. </w:t>
      </w:r>
    </w:p>
    <w:p w14:paraId="6BE53F39" w14:textId="77777777" w:rsidR="009F1326" w:rsidRDefault="009F1326" w:rsidP="009F1326">
      <w:pPr>
        <w:spacing w:line="276" w:lineRule="auto"/>
        <w:rPr>
          <w:sz w:val="22"/>
        </w:rPr>
      </w:pPr>
    </w:p>
    <w:p w14:paraId="1A0F0BD8" w14:textId="14207FC5" w:rsidR="009F1326" w:rsidRDefault="009F1326" w:rsidP="009F1326">
      <w:pPr>
        <w:spacing w:line="276" w:lineRule="auto"/>
        <w:rPr>
          <w:sz w:val="22"/>
        </w:rPr>
      </w:pPr>
      <w:r>
        <w:rPr>
          <w:sz w:val="22"/>
        </w:rPr>
        <w:t>Representative O’Driscoll moved an oral amendment to the HF413A9 amendment inserting the following on line 1.4 after “governor”</w:t>
      </w:r>
      <w:r w:rsidR="00C016E0">
        <w:rPr>
          <w:sz w:val="22"/>
        </w:rPr>
        <w:t>:</w:t>
      </w:r>
      <w:r>
        <w:rPr>
          <w:sz w:val="22"/>
        </w:rPr>
        <w:t xml:space="preserve"> “, while in performance of their official duties,” The motion </w:t>
      </w:r>
      <w:proofErr w:type="gramStart"/>
      <w:r>
        <w:rPr>
          <w:sz w:val="22"/>
        </w:rPr>
        <w:t>prevailed</w:t>
      </w:r>
      <w:proofErr w:type="gramEnd"/>
      <w:r>
        <w:rPr>
          <w:sz w:val="22"/>
        </w:rPr>
        <w:t xml:space="preserve"> and the oral amendment was adopted. </w:t>
      </w:r>
    </w:p>
    <w:p w14:paraId="70A609DA" w14:textId="77777777" w:rsidR="009F1326" w:rsidRDefault="009F1326" w:rsidP="009F1326">
      <w:pPr>
        <w:spacing w:line="276" w:lineRule="auto"/>
        <w:rPr>
          <w:sz w:val="22"/>
        </w:rPr>
      </w:pPr>
    </w:p>
    <w:p w14:paraId="0BC7A597" w14:textId="18240040" w:rsidR="009F1326" w:rsidRDefault="009F1326" w:rsidP="009F1326">
      <w:pPr>
        <w:spacing w:line="276" w:lineRule="auto"/>
        <w:rPr>
          <w:sz w:val="22"/>
        </w:rPr>
      </w:pPr>
      <w:r>
        <w:rPr>
          <w:sz w:val="22"/>
        </w:rPr>
        <w:t xml:space="preserve">Representative O’Driscoll renewed his movement of the HF413A9 (O’Driscoll) amendment, as amended. The motion failed and the amendment was not adopted. </w:t>
      </w:r>
    </w:p>
    <w:p w14:paraId="25411270" w14:textId="4C6D1380" w:rsidR="009F1326" w:rsidRDefault="009F1326" w:rsidP="009F1326">
      <w:pPr>
        <w:spacing w:line="276" w:lineRule="auto"/>
        <w:rPr>
          <w:sz w:val="22"/>
        </w:rPr>
      </w:pPr>
    </w:p>
    <w:p w14:paraId="0F91F3EA" w14:textId="7E7DEFEA" w:rsidR="009F1326" w:rsidRDefault="009F1326" w:rsidP="009F1326">
      <w:pPr>
        <w:spacing w:line="276" w:lineRule="auto"/>
        <w:rPr>
          <w:sz w:val="22"/>
        </w:rPr>
      </w:pPr>
      <w:r>
        <w:rPr>
          <w:sz w:val="22"/>
        </w:rPr>
        <w:t xml:space="preserve">Representative Stephenson renewed his motion that HF413 be recommended to be referred to the State and Local Government Finance and Policy Committee. The motion prevailed and HF413 was recommended to be referred to the State and Local Government Finance and Policy Committee. </w:t>
      </w:r>
    </w:p>
    <w:p w14:paraId="6E69690F" w14:textId="77777777" w:rsidR="009F1326" w:rsidRDefault="009F1326" w:rsidP="009F1326">
      <w:pPr>
        <w:spacing w:line="276" w:lineRule="auto"/>
        <w:rPr>
          <w:sz w:val="22"/>
        </w:rPr>
      </w:pPr>
    </w:p>
    <w:p w14:paraId="41F98EB4" w14:textId="17FB62D5" w:rsidR="009F1326" w:rsidRDefault="009F1326" w:rsidP="009F1326">
      <w:pPr>
        <w:spacing w:line="276" w:lineRule="auto"/>
        <w:rPr>
          <w:sz w:val="22"/>
        </w:rPr>
      </w:pPr>
      <w:r>
        <w:rPr>
          <w:sz w:val="22"/>
        </w:rPr>
        <w:t>The meeting was adjourned at 2:</w:t>
      </w:r>
      <w:r w:rsidR="00380D1D">
        <w:rPr>
          <w:sz w:val="22"/>
        </w:rPr>
        <w:t>27</w:t>
      </w:r>
      <w:r>
        <w:rPr>
          <w:sz w:val="22"/>
        </w:rPr>
        <w:t xml:space="preserve"> PM. </w:t>
      </w:r>
    </w:p>
    <w:p w14:paraId="1DE47286" w14:textId="77777777" w:rsidR="009F1326" w:rsidRDefault="009F1326" w:rsidP="009F1326">
      <w:pPr>
        <w:rPr>
          <w:sz w:val="22"/>
        </w:rPr>
      </w:pPr>
    </w:p>
    <w:p w14:paraId="76713AE4" w14:textId="77777777" w:rsidR="009F1326" w:rsidRDefault="009F1326" w:rsidP="009F1326">
      <w:pPr>
        <w:rPr>
          <w:sz w:val="22"/>
        </w:rPr>
      </w:pPr>
    </w:p>
    <w:p w14:paraId="70ED469E" w14:textId="77777777" w:rsidR="009F1326" w:rsidRDefault="009F1326" w:rsidP="009F1326">
      <w:pPr>
        <w:jc w:val="right"/>
        <w:rPr>
          <w:sz w:val="22"/>
        </w:rPr>
      </w:pPr>
    </w:p>
    <w:p w14:paraId="59BB1D19" w14:textId="77777777" w:rsidR="009F1326" w:rsidRPr="00C1039F" w:rsidRDefault="009F1326" w:rsidP="009F1326">
      <w:pPr>
        <w:spacing w:line="276" w:lineRule="auto"/>
        <w:ind w:left="3600" w:firstLine="720"/>
        <w:jc w:val="center"/>
        <w:rPr>
          <w:sz w:val="22"/>
        </w:rPr>
      </w:pPr>
      <w:r w:rsidRPr="00C1039F">
        <w:rPr>
          <w:sz w:val="22"/>
        </w:rPr>
        <w:t>___________________________________________</w:t>
      </w:r>
    </w:p>
    <w:p w14:paraId="7A58321A" w14:textId="77777777" w:rsidR="009F1326" w:rsidRPr="00C1039F" w:rsidRDefault="009F1326" w:rsidP="009F1326">
      <w:pPr>
        <w:spacing w:line="276" w:lineRule="auto"/>
        <w:ind w:left="3600" w:firstLine="720"/>
        <w:rPr>
          <w:sz w:val="22"/>
        </w:rPr>
      </w:pPr>
      <w:r>
        <w:rPr>
          <w:sz w:val="22"/>
        </w:rPr>
        <w:t xml:space="preserve">   </w:t>
      </w:r>
      <w:r w:rsidRPr="00C1039F">
        <w:rPr>
          <w:sz w:val="22"/>
        </w:rPr>
        <w:t xml:space="preserve">Representative </w:t>
      </w:r>
      <w:r>
        <w:rPr>
          <w:sz w:val="22"/>
        </w:rPr>
        <w:t>Zack Stephenson</w:t>
      </w:r>
      <w:r w:rsidRPr="00C1039F">
        <w:rPr>
          <w:sz w:val="22"/>
        </w:rPr>
        <w:t>, Chair</w:t>
      </w:r>
    </w:p>
    <w:p w14:paraId="24871079" w14:textId="77777777" w:rsidR="009F1326" w:rsidRPr="00C1039F" w:rsidRDefault="009F1326" w:rsidP="009F1326">
      <w:pPr>
        <w:spacing w:line="276" w:lineRule="auto"/>
        <w:jc w:val="right"/>
        <w:rPr>
          <w:sz w:val="22"/>
        </w:rPr>
      </w:pPr>
    </w:p>
    <w:p w14:paraId="6C8FC3B4" w14:textId="77777777" w:rsidR="009F1326" w:rsidRPr="00C1039F" w:rsidRDefault="009F1326" w:rsidP="009F1326">
      <w:pPr>
        <w:spacing w:line="276" w:lineRule="auto"/>
        <w:jc w:val="right"/>
        <w:rPr>
          <w:sz w:val="22"/>
        </w:rPr>
      </w:pPr>
    </w:p>
    <w:p w14:paraId="6253B0BF" w14:textId="77777777" w:rsidR="009F1326" w:rsidRPr="00C1039F" w:rsidRDefault="009F1326" w:rsidP="009F1326">
      <w:pPr>
        <w:spacing w:line="276" w:lineRule="auto"/>
        <w:ind w:left="4320"/>
        <w:jc w:val="center"/>
        <w:rPr>
          <w:sz w:val="22"/>
        </w:rPr>
      </w:pPr>
      <w:r w:rsidRPr="00C1039F">
        <w:rPr>
          <w:sz w:val="22"/>
        </w:rPr>
        <w:t>___________________________________________</w:t>
      </w:r>
    </w:p>
    <w:p w14:paraId="3FB08001" w14:textId="77777777" w:rsidR="009F1326" w:rsidRPr="003F7E17" w:rsidRDefault="009F1326" w:rsidP="009F1326">
      <w:pPr>
        <w:spacing w:line="276" w:lineRule="auto"/>
        <w:ind w:left="2880" w:firstLine="720"/>
        <w:jc w:val="center"/>
        <w:rPr>
          <w:sz w:val="22"/>
        </w:rPr>
      </w:pPr>
      <w:r>
        <w:rPr>
          <w:sz w:val="22"/>
        </w:rPr>
        <w:t xml:space="preserve">        Jack Dockendorf</w:t>
      </w:r>
      <w:r w:rsidRPr="00C1039F">
        <w:rPr>
          <w:sz w:val="22"/>
        </w:rPr>
        <w:t>, Committee Legislative Assistant</w:t>
      </w:r>
    </w:p>
    <w:p w14:paraId="712B806D" w14:textId="77777777" w:rsidR="009F1326" w:rsidRDefault="009F1326" w:rsidP="009F1326"/>
    <w:p w14:paraId="2CEABC2D" w14:textId="77777777" w:rsidR="009F1326" w:rsidRDefault="009F1326" w:rsidP="009F1326"/>
    <w:p w14:paraId="5D4E34C8" w14:textId="77777777" w:rsidR="00A66C2E" w:rsidRDefault="00A66C2E"/>
    <w:sectPr w:rsidR="00A66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26"/>
    <w:rsid w:val="00380D1D"/>
    <w:rsid w:val="009F1326"/>
    <w:rsid w:val="00A66C2E"/>
    <w:rsid w:val="00C0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9452"/>
  <w15:chartTrackingRefBased/>
  <w15:docId w15:val="{17BB62A6-8AE6-4E66-9C19-E3BEA150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2183">
      <w:bodyDiv w:val="1"/>
      <w:marLeft w:val="0"/>
      <w:marRight w:val="0"/>
      <w:marTop w:val="0"/>
      <w:marBottom w:val="0"/>
      <w:divBdr>
        <w:top w:val="none" w:sz="0" w:space="0" w:color="auto"/>
        <w:left w:val="none" w:sz="0" w:space="0" w:color="auto"/>
        <w:bottom w:val="none" w:sz="0" w:space="0" w:color="auto"/>
        <w:right w:val="none" w:sz="0" w:space="0" w:color="auto"/>
      </w:divBdr>
    </w:div>
    <w:div w:id="1212573021">
      <w:bodyDiv w:val="1"/>
      <w:marLeft w:val="0"/>
      <w:marRight w:val="0"/>
      <w:marTop w:val="0"/>
      <w:marBottom w:val="0"/>
      <w:divBdr>
        <w:top w:val="none" w:sz="0" w:space="0" w:color="auto"/>
        <w:left w:val="none" w:sz="0" w:space="0" w:color="auto"/>
        <w:bottom w:val="none" w:sz="0" w:space="0" w:color="auto"/>
        <w:right w:val="none" w:sz="0" w:space="0" w:color="auto"/>
      </w:divBdr>
    </w:div>
    <w:div w:id="1250433213">
      <w:bodyDiv w:val="1"/>
      <w:marLeft w:val="0"/>
      <w:marRight w:val="0"/>
      <w:marTop w:val="0"/>
      <w:marBottom w:val="0"/>
      <w:divBdr>
        <w:top w:val="none" w:sz="0" w:space="0" w:color="auto"/>
        <w:left w:val="none" w:sz="0" w:space="0" w:color="auto"/>
        <w:bottom w:val="none" w:sz="0" w:space="0" w:color="auto"/>
        <w:right w:val="none" w:sz="0" w:space="0" w:color="auto"/>
      </w:divBdr>
    </w:div>
    <w:div w:id="13588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Dockendorf</dc:creator>
  <cp:keywords/>
  <dc:description/>
  <cp:lastModifiedBy>Jack Dockendorf</cp:lastModifiedBy>
  <cp:revision>3</cp:revision>
  <dcterms:created xsi:type="dcterms:W3CDTF">2023-02-06T18:55:00Z</dcterms:created>
  <dcterms:modified xsi:type="dcterms:W3CDTF">2023-02-08T14:42:00Z</dcterms:modified>
</cp:coreProperties>
</file>