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6B932" w14:textId="17708548" w:rsidR="00812848" w:rsidRPr="00C51D2B" w:rsidRDefault="00813DE8" w:rsidP="00812848">
      <w:pPr>
        <w:pStyle w:val="NormalWeb"/>
        <w:shd w:val="clear" w:color="auto" w:fill="FFFFFF"/>
        <w:spacing w:before="0" w:beforeAutospacing="0" w:after="165" w:afterAutospacing="0" w:line="276" w:lineRule="auto"/>
        <w:ind w:left="-90"/>
        <w:rPr>
          <w:rStyle w:val="Emphasis"/>
          <w:rFonts w:ascii="Arial" w:hAnsi="Arial" w:cs="Arial"/>
          <w:i w:val="0"/>
          <w:color w:val="262626"/>
          <w:sz w:val="22"/>
          <w:szCs w:val="22"/>
        </w:rPr>
      </w:pPr>
      <w:r>
        <w:rPr>
          <w:rStyle w:val="Emphasis"/>
          <w:rFonts w:ascii="Arial" w:hAnsi="Arial" w:cs="Arial"/>
          <w:i w:val="0"/>
          <w:color w:val="262626"/>
          <w:sz w:val="22"/>
          <w:szCs w:val="22"/>
        </w:rPr>
        <w:t>March 7</w:t>
      </w:r>
      <w:bookmarkStart w:id="0" w:name="_GoBack"/>
      <w:bookmarkEnd w:id="0"/>
      <w:r w:rsidR="00812848" w:rsidRPr="00C51D2B">
        <w:rPr>
          <w:rStyle w:val="Emphasis"/>
          <w:rFonts w:ascii="Arial" w:hAnsi="Arial" w:cs="Arial"/>
          <w:i w:val="0"/>
          <w:color w:val="262626"/>
          <w:sz w:val="22"/>
          <w:szCs w:val="22"/>
        </w:rPr>
        <w:t>, 2022</w:t>
      </w:r>
    </w:p>
    <w:p w14:paraId="16FB9459" w14:textId="77777777" w:rsidR="00812848" w:rsidRPr="00C51D2B" w:rsidRDefault="00812848" w:rsidP="00812848">
      <w:pPr>
        <w:pStyle w:val="NormalWeb"/>
        <w:shd w:val="clear" w:color="auto" w:fill="FFFFFF"/>
        <w:spacing w:before="0" w:beforeAutospacing="0" w:after="165" w:afterAutospacing="0" w:line="276" w:lineRule="auto"/>
        <w:ind w:left="-90"/>
        <w:rPr>
          <w:rStyle w:val="Emphasis"/>
          <w:rFonts w:ascii="Arial" w:hAnsi="Arial" w:cs="Arial"/>
          <w:i w:val="0"/>
          <w:color w:val="262626"/>
          <w:sz w:val="22"/>
          <w:szCs w:val="22"/>
        </w:rPr>
      </w:pPr>
    </w:p>
    <w:p w14:paraId="4C76E45C" w14:textId="44194894" w:rsidR="00812848" w:rsidRPr="00C51D2B" w:rsidRDefault="00812848" w:rsidP="00812848">
      <w:pPr>
        <w:pStyle w:val="NormalWeb"/>
        <w:shd w:val="clear" w:color="auto" w:fill="FFFFFF"/>
        <w:spacing w:before="0" w:beforeAutospacing="0" w:after="165" w:afterAutospacing="0" w:line="276" w:lineRule="auto"/>
        <w:ind w:left="-90"/>
        <w:rPr>
          <w:rStyle w:val="Emphasis"/>
          <w:rFonts w:ascii="Arial" w:hAnsi="Arial" w:cs="Arial"/>
          <w:i w:val="0"/>
          <w:color w:val="262626"/>
          <w:sz w:val="22"/>
          <w:szCs w:val="22"/>
        </w:rPr>
      </w:pPr>
      <w:r w:rsidRPr="00C51D2B">
        <w:rPr>
          <w:rStyle w:val="Emphasis"/>
          <w:rFonts w:ascii="Arial" w:hAnsi="Arial" w:cs="Arial"/>
          <w:b/>
          <w:i w:val="0"/>
          <w:color w:val="262626"/>
          <w:sz w:val="22"/>
          <w:szCs w:val="22"/>
        </w:rPr>
        <w:t>To</w:t>
      </w:r>
      <w:r w:rsidRPr="00C51D2B">
        <w:rPr>
          <w:rStyle w:val="Emphasis"/>
          <w:rFonts w:ascii="Arial" w:hAnsi="Arial" w:cs="Arial"/>
          <w:i w:val="0"/>
          <w:color w:val="262626"/>
          <w:sz w:val="22"/>
          <w:szCs w:val="22"/>
        </w:rPr>
        <w:t>: Members of the House Workforce Committee</w:t>
      </w:r>
    </w:p>
    <w:p w14:paraId="082388F3" w14:textId="77777777" w:rsidR="00812848" w:rsidRPr="00C51D2B" w:rsidRDefault="00812848" w:rsidP="00812848">
      <w:pPr>
        <w:pStyle w:val="NormalWeb"/>
        <w:shd w:val="clear" w:color="auto" w:fill="FFFFFF"/>
        <w:spacing w:before="0" w:beforeAutospacing="0" w:after="165" w:afterAutospacing="0" w:line="276" w:lineRule="auto"/>
        <w:ind w:left="-90"/>
        <w:rPr>
          <w:rStyle w:val="Emphasis"/>
          <w:rFonts w:ascii="Arial" w:hAnsi="Arial" w:cs="Arial"/>
          <w:b/>
          <w:i w:val="0"/>
          <w:color w:val="262626"/>
          <w:sz w:val="22"/>
          <w:szCs w:val="22"/>
        </w:rPr>
      </w:pPr>
      <w:r w:rsidRPr="00C51D2B">
        <w:rPr>
          <w:rStyle w:val="Emphasis"/>
          <w:rFonts w:ascii="Arial" w:hAnsi="Arial" w:cs="Arial"/>
          <w:b/>
          <w:i w:val="0"/>
          <w:color w:val="262626"/>
          <w:sz w:val="22"/>
          <w:szCs w:val="22"/>
        </w:rPr>
        <w:t>Re:</w:t>
      </w:r>
      <w:r w:rsidRPr="00C51D2B">
        <w:rPr>
          <w:rStyle w:val="Emphasis"/>
          <w:rFonts w:ascii="Arial" w:hAnsi="Arial" w:cs="Arial"/>
          <w:i w:val="0"/>
          <w:color w:val="262626"/>
          <w:sz w:val="22"/>
          <w:szCs w:val="22"/>
        </w:rPr>
        <w:t xml:space="preserve"> </w:t>
      </w:r>
      <w:r w:rsidRPr="00C51D2B">
        <w:rPr>
          <w:rStyle w:val="Emphasis"/>
          <w:rFonts w:ascii="Arial" w:hAnsi="Arial" w:cs="Arial"/>
          <w:b/>
          <w:i w:val="0"/>
          <w:color w:val="262626"/>
          <w:sz w:val="22"/>
          <w:szCs w:val="22"/>
        </w:rPr>
        <w:t>AARP Support of HF 1200, Paid Family Medical Leave</w:t>
      </w:r>
    </w:p>
    <w:p w14:paraId="5BA045AD" w14:textId="77777777" w:rsidR="00812848" w:rsidRPr="00C51D2B" w:rsidRDefault="00812848" w:rsidP="00812848">
      <w:pPr>
        <w:pStyle w:val="NormalWeb"/>
        <w:shd w:val="clear" w:color="auto" w:fill="FFFFFF"/>
        <w:spacing w:before="0" w:beforeAutospacing="0" w:after="165" w:afterAutospacing="0" w:line="276" w:lineRule="auto"/>
        <w:ind w:left="-90"/>
        <w:rPr>
          <w:rStyle w:val="Emphasis"/>
          <w:rFonts w:ascii="Arial" w:hAnsi="Arial" w:cs="Arial"/>
          <w:i w:val="0"/>
          <w:color w:val="262626"/>
          <w:sz w:val="22"/>
          <w:szCs w:val="22"/>
        </w:rPr>
      </w:pPr>
      <w:r w:rsidRPr="00C51D2B">
        <w:rPr>
          <w:rStyle w:val="Emphasis"/>
          <w:rFonts w:ascii="Arial" w:hAnsi="Arial" w:cs="Arial"/>
          <w:i w:val="0"/>
          <w:color w:val="262626"/>
          <w:sz w:val="22"/>
          <w:szCs w:val="22"/>
        </w:rPr>
        <w:t>AARP strongly supports Representative Richardson’s HF 1200, which establishes a paid family and medical leave program and fully funds the program for two years. Paid leave benefits would help thousands of Minnesotans support their loved ones while also protecting their financial security.</w:t>
      </w:r>
    </w:p>
    <w:p w14:paraId="2E9DD7C3" w14:textId="77777777" w:rsidR="00812848" w:rsidRPr="00C51D2B" w:rsidRDefault="00812848" w:rsidP="00812848">
      <w:pPr>
        <w:pStyle w:val="NormalWeb"/>
        <w:shd w:val="clear" w:color="auto" w:fill="FFFFFF"/>
        <w:spacing w:before="0" w:beforeAutospacing="0" w:after="165" w:afterAutospacing="0" w:line="276" w:lineRule="auto"/>
        <w:ind w:left="-90"/>
        <w:rPr>
          <w:rFonts w:ascii="Arial" w:hAnsi="Arial" w:cs="Arial"/>
          <w:iCs/>
          <w:color w:val="262626"/>
          <w:sz w:val="22"/>
          <w:szCs w:val="22"/>
        </w:rPr>
      </w:pPr>
      <w:r w:rsidRPr="00C51D2B">
        <w:rPr>
          <w:rStyle w:val="Emphasis"/>
          <w:rFonts w:ascii="Arial" w:hAnsi="Arial" w:cs="Arial"/>
          <w:i w:val="0"/>
          <w:color w:val="262626"/>
          <w:sz w:val="22"/>
          <w:szCs w:val="22"/>
        </w:rPr>
        <w:t xml:space="preserve"> AARP has repeatedly called for state lawmakers to support working family caregivers and urge you to seize the opportunity to pass a paid leave program this year. Without the option to take paid leave, some caregivers cut back on their work hours or drop out of the workforce entirely. Family caregivers are less likely to be offered paid leave by an employer – nearly 6 in 10 say their employer does not provide paid family leave. This makes it very difficult for them to fulfill their caregiving responsibilities, whether driving a loved one to a doctor’s appointment, taking time off to help someone recovering from surgery, or assisting with activities of daily living such as eating or dressing for a more extended period.</w:t>
      </w:r>
    </w:p>
    <w:p w14:paraId="786B2C7A" w14:textId="77777777" w:rsidR="00812848" w:rsidRPr="00C51D2B" w:rsidRDefault="00812848" w:rsidP="00812848">
      <w:pPr>
        <w:spacing w:line="276" w:lineRule="auto"/>
        <w:ind w:left="-90"/>
        <w:rPr>
          <w:rFonts w:ascii="Arial" w:hAnsi="Arial" w:cs="Arial"/>
          <w:sz w:val="22"/>
          <w:szCs w:val="22"/>
        </w:rPr>
      </w:pPr>
      <w:r w:rsidRPr="00C51D2B">
        <w:rPr>
          <w:rStyle w:val="Emphasis"/>
          <w:rFonts w:ascii="Arial" w:hAnsi="Arial" w:cs="Arial"/>
          <w:i w:val="0"/>
          <w:color w:val="262626"/>
          <w:sz w:val="22"/>
          <w:szCs w:val="22"/>
        </w:rPr>
        <w:t xml:space="preserve">Minnesota’s family caregivers are the backbone of our long-term care system and play an essential role in caring for their loved ones and delaying expensive nursing home care. </w:t>
      </w:r>
      <w:r w:rsidRPr="00C51D2B">
        <w:rPr>
          <w:rFonts w:ascii="Arial" w:hAnsi="Arial" w:cs="Arial"/>
          <w:sz w:val="22"/>
          <w:szCs w:val="22"/>
        </w:rPr>
        <w:t xml:space="preserve">The economic contribution of the nearly 600,000 unpaid family caregivers in Minnesota is estimated to be $760 billion. The benefits of implementing policies that provide financial support to caregivers are clear: </w:t>
      </w:r>
    </w:p>
    <w:p w14:paraId="42963FF4" w14:textId="77777777" w:rsidR="00812848" w:rsidRPr="00C51D2B" w:rsidRDefault="00812848" w:rsidP="00812848">
      <w:pPr>
        <w:pStyle w:val="Default"/>
        <w:spacing w:line="276" w:lineRule="auto"/>
        <w:ind w:left="720"/>
        <w:rPr>
          <w:sz w:val="22"/>
          <w:szCs w:val="22"/>
        </w:rPr>
      </w:pPr>
    </w:p>
    <w:p w14:paraId="19204265" w14:textId="77777777" w:rsidR="00812848" w:rsidRPr="00C51D2B" w:rsidRDefault="00812848" w:rsidP="00812848">
      <w:pPr>
        <w:pStyle w:val="ListParagraph"/>
        <w:numPr>
          <w:ilvl w:val="0"/>
          <w:numId w:val="2"/>
        </w:numPr>
        <w:autoSpaceDE w:val="0"/>
        <w:autoSpaceDN w:val="0"/>
        <w:adjustRightInd w:val="0"/>
        <w:spacing w:after="35" w:line="276" w:lineRule="auto"/>
        <w:rPr>
          <w:rFonts w:ascii="Arial" w:hAnsi="Arial" w:cs="Arial"/>
          <w:color w:val="000000"/>
          <w:sz w:val="22"/>
          <w:szCs w:val="22"/>
        </w:rPr>
      </w:pPr>
      <w:r w:rsidRPr="00C51D2B">
        <w:rPr>
          <w:rFonts w:ascii="Arial" w:hAnsi="Arial" w:cs="Arial"/>
          <w:color w:val="000000"/>
          <w:sz w:val="22"/>
          <w:szCs w:val="22"/>
        </w:rPr>
        <w:t xml:space="preserve">Allows older Minnesotans to age in the comfort of their homes and communities </w:t>
      </w:r>
    </w:p>
    <w:p w14:paraId="059FCC80" w14:textId="77777777" w:rsidR="00812848" w:rsidRPr="00C51D2B" w:rsidRDefault="00812848" w:rsidP="00812848">
      <w:pPr>
        <w:pStyle w:val="ListParagraph"/>
        <w:numPr>
          <w:ilvl w:val="0"/>
          <w:numId w:val="2"/>
        </w:numPr>
        <w:autoSpaceDE w:val="0"/>
        <w:autoSpaceDN w:val="0"/>
        <w:adjustRightInd w:val="0"/>
        <w:spacing w:after="35" w:line="276" w:lineRule="auto"/>
        <w:rPr>
          <w:rFonts w:ascii="Arial" w:hAnsi="Arial" w:cs="Arial"/>
          <w:color w:val="000000"/>
          <w:sz w:val="22"/>
          <w:szCs w:val="22"/>
        </w:rPr>
      </w:pPr>
      <w:r w:rsidRPr="00C51D2B">
        <w:rPr>
          <w:rFonts w:ascii="Arial" w:hAnsi="Arial" w:cs="Arial"/>
          <w:color w:val="000000"/>
          <w:sz w:val="22"/>
          <w:szCs w:val="22"/>
        </w:rPr>
        <w:t xml:space="preserve">Retains women’s participation in the workforce </w:t>
      </w:r>
    </w:p>
    <w:p w14:paraId="5E74F9A1" w14:textId="77777777" w:rsidR="00812848" w:rsidRPr="00C51D2B" w:rsidRDefault="00812848" w:rsidP="00812848">
      <w:pPr>
        <w:pStyle w:val="ListParagraph"/>
        <w:numPr>
          <w:ilvl w:val="0"/>
          <w:numId w:val="2"/>
        </w:numPr>
        <w:autoSpaceDE w:val="0"/>
        <w:autoSpaceDN w:val="0"/>
        <w:adjustRightInd w:val="0"/>
        <w:spacing w:after="35" w:line="276" w:lineRule="auto"/>
        <w:rPr>
          <w:rFonts w:ascii="Arial" w:hAnsi="Arial" w:cs="Arial"/>
          <w:color w:val="000000"/>
          <w:sz w:val="22"/>
          <w:szCs w:val="22"/>
        </w:rPr>
      </w:pPr>
      <w:r w:rsidRPr="00C51D2B">
        <w:rPr>
          <w:rFonts w:ascii="Arial" w:hAnsi="Arial" w:cs="Arial"/>
          <w:color w:val="000000"/>
          <w:sz w:val="22"/>
          <w:szCs w:val="22"/>
        </w:rPr>
        <w:t xml:space="preserve">Reduces reliance on nursing homes which are often paid for by taxpayers </w:t>
      </w:r>
    </w:p>
    <w:p w14:paraId="489978FE" w14:textId="77777777" w:rsidR="00812848" w:rsidRPr="00C51D2B" w:rsidRDefault="00812848" w:rsidP="00812848">
      <w:pPr>
        <w:pStyle w:val="ListParagraph"/>
        <w:numPr>
          <w:ilvl w:val="0"/>
          <w:numId w:val="2"/>
        </w:numPr>
        <w:autoSpaceDE w:val="0"/>
        <w:autoSpaceDN w:val="0"/>
        <w:adjustRightInd w:val="0"/>
        <w:spacing w:line="276" w:lineRule="auto"/>
        <w:rPr>
          <w:rFonts w:ascii="Arial" w:hAnsi="Arial" w:cs="Arial"/>
          <w:color w:val="000000"/>
          <w:sz w:val="22"/>
          <w:szCs w:val="22"/>
        </w:rPr>
      </w:pPr>
      <w:r w:rsidRPr="00C51D2B">
        <w:rPr>
          <w:rFonts w:ascii="Arial" w:hAnsi="Arial" w:cs="Arial"/>
          <w:color w:val="000000"/>
          <w:sz w:val="22"/>
          <w:szCs w:val="22"/>
        </w:rPr>
        <w:t xml:space="preserve">Benefits businesses by reducing turnover, boosting productivity, and enhancing morale </w:t>
      </w:r>
    </w:p>
    <w:p w14:paraId="42C38A81" w14:textId="77777777" w:rsidR="00812848" w:rsidRPr="00C51D2B" w:rsidRDefault="00812848" w:rsidP="00812848">
      <w:pPr>
        <w:spacing w:line="276" w:lineRule="auto"/>
        <w:ind w:left="-90"/>
        <w:rPr>
          <w:rFonts w:ascii="Arial" w:hAnsi="Arial" w:cs="Arial"/>
          <w:sz w:val="22"/>
          <w:szCs w:val="22"/>
        </w:rPr>
      </w:pPr>
    </w:p>
    <w:p w14:paraId="62A555B9" w14:textId="77777777" w:rsidR="00812848" w:rsidRPr="00C51D2B" w:rsidRDefault="00812848" w:rsidP="00812848">
      <w:pPr>
        <w:spacing w:line="276" w:lineRule="auto"/>
        <w:ind w:left="-90"/>
        <w:rPr>
          <w:rStyle w:val="Emphasis"/>
          <w:rFonts w:ascii="Arial" w:hAnsi="Arial" w:cs="Arial"/>
          <w:i w:val="0"/>
          <w:color w:val="262626"/>
          <w:sz w:val="22"/>
          <w:szCs w:val="22"/>
        </w:rPr>
      </w:pPr>
      <w:r w:rsidRPr="00C51D2B">
        <w:rPr>
          <w:rFonts w:ascii="Arial" w:hAnsi="Arial" w:cs="Arial"/>
          <w:sz w:val="22"/>
          <w:szCs w:val="22"/>
        </w:rPr>
        <w:t>Despite the clear economic contributions of caregivers, their emotionally, physically, and financially strenuous work is not recognized with pay when they need to take time off work to care for loved ones. Passing a</w:t>
      </w:r>
      <w:r w:rsidRPr="00C51D2B">
        <w:rPr>
          <w:rStyle w:val="Emphasis"/>
          <w:rFonts w:ascii="Arial" w:hAnsi="Arial" w:cs="Arial"/>
          <w:i w:val="0"/>
          <w:color w:val="262626"/>
          <w:sz w:val="22"/>
          <w:szCs w:val="22"/>
        </w:rPr>
        <w:t xml:space="preserve"> state-paid family leave program is an essential step in supporting the critical work they do.</w:t>
      </w:r>
    </w:p>
    <w:p w14:paraId="7BD67265" w14:textId="77777777" w:rsidR="00812848" w:rsidRPr="00C51D2B" w:rsidRDefault="00812848" w:rsidP="00812848">
      <w:pPr>
        <w:spacing w:line="276" w:lineRule="auto"/>
        <w:ind w:left="-90"/>
        <w:rPr>
          <w:rStyle w:val="Emphasis"/>
          <w:rFonts w:ascii="Arial" w:hAnsi="Arial" w:cs="Arial"/>
          <w:i w:val="0"/>
          <w:color w:val="262626"/>
          <w:sz w:val="22"/>
          <w:szCs w:val="22"/>
        </w:rPr>
      </w:pPr>
    </w:p>
    <w:p w14:paraId="06355EB2" w14:textId="77777777" w:rsidR="00812848" w:rsidRPr="00C51D2B" w:rsidRDefault="00812848" w:rsidP="00812848">
      <w:pPr>
        <w:pStyle w:val="Default"/>
        <w:rPr>
          <w:sz w:val="22"/>
          <w:szCs w:val="22"/>
        </w:rPr>
      </w:pPr>
      <w:r w:rsidRPr="00C51D2B">
        <w:rPr>
          <w:rStyle w:val="Emphasis"/>
          <w:i w:val="0"/>
          <w:color w:val="262626"/>
          <w:sz w:val="22"/>
          <w:szCs w:val="22"/>
        </w:rPr>
        <w:t xml:space="preserve">Thank you in advance for your support of this critical piece of legislation. </w:t>
      </w:r>
      <w:r w:rsidRPr="00C51D2B">
        <w:rPr>
          <w:sz w:val="22"/>
          <w:szCs w:val="22"/>
        </w:rPr>
        <w:t xml:space="preserve">If you have questions or wish to discuss this matter further, please contact AARP Advocacy’s Director, Mary Jo George, at </w:t>
      </w:r>
      <w:r w:rsidRPr="00C51D2B">
        <w:rPr>
          <w:color w:val="0563C1"/>
          <w:sz w:val="22"/>
          <w:szCs w:val="22"/>
          <w:u w:val="single" w:color="0563C1"/>
        </w:rPr>
        <w:t>mgeorge@aarp.org</w:t>
      </w:r>
      <w:r w:rsidRPr="00C51D2B">
        <w:rPr>
          <w:sz w:val="22"/>
          <w:szCs w:val="22"/>
        </w:rPr>
        <w:t xml:space="preserve"> or 651-271-6586.  </w:t>
      </w:r>
    </w:p>
    <w:p w14:paraId="487E981F" w14:textId="77777777" w:rsidR="00812848" w:rsidRPr="00C51D2B" w:rsidRDefault="00812848" w:rsidP="00812848">
      <w:pPr>
        <w:pStyle w:val="Default"/>
        <w:rPr>
          <w:sz w:val="22"/>
          <w:szCs w:val="22"/>
        </w:rPr>
      </w:pPr>
    </w:p>
    <w:p w14:paraId="3BC96CB4" w14:textId="77777777" w:rsidR="00812848" w:rsidRPr="00C51D2B" w:rsidRDefault="00812848" w:rsidP="00812848">
      <w:pPr>
        <w:spacing w:line="276" w:lineRule="auto"/>
        <w:ind w:left="-90"/>
        <w:rPr>
          <w:rStyle w:val="Emphasis"/>
          <w:rFonts w:ascii="Arial" w:hAnsi="Arial" w:cs="Arial"/>
          <w:i w:val="0"/>
          <w:color w:val="262626"/>
          <w:sz w:val="22"/>
          <w:szCs w:val="22"/>
        </w:rPr>
      </w:pPr>
    </w:p>
    <w:p w14:paraId="2CF5AAC9" w14:textId="3B9EC5B6" w:rsidR="00812848" w:rsidRPr="00C51D2B" w:rsidRDefault="00812848" w:rsidP="00812848">
      <w:pPr>
        <w:spacing w:line="276" w:lineRule="auto"/>
        <w:ind w:left="-90"/>
        <w:rPr>
          <w:rStyle w:val="Emphasis"/>
          <w:rFonts w:ascii="Arial" w:hAnsi="Arial" w:cs="Arial"/>
          <w:i w:val="0"/>
          <w:color w:val="262626"/>
          <w:sz w:val="22"/>
          <w:szCs w:val="22"/>
        </w:rPr>
      </w:pPr>
      <w:r w:rsidRPr="00C51D2B">
        <w:rPr>
          <w:rStyle w:val="Emphasis"/>
          <w:rFonts w:ascii="Arial" w:hAnsi="Arial" w:cs="Arial"/>
          <w:i w:val="0"/>
          <w:color w:val="262626"/>
          <w:sz w:val="22"/>
          <w:szCs w:val="22"/>
        </w:rPr>
        <w:t>Sincerely,</w:t>
      </w:r>
    </w:p>
    <w:p w14:paraId="59049DDD" w14:textId="21291296" w:rsidR="00812848" w:rsidRPr="00C51D2B" w:rsidRDefault="00812848" w:rsidP="00812848">
      <w:pPr>
        <w:spacing w:line="276" w:lineRule="auto"/>
        <w:ind w:left="-720"/>
        <w:rPr>
          <w:rStyle w:val="Emphasis"/>
          <w:rFonts w:ascii="Arial" w:hAnsi="Arial" w:cs="Arial"/>
          <w:i w:val="0"/>
          <w:color w:val="262626"/>
          <w:sz w:val="22"/>
          <w:szCs w:val="22"/>
        </w:rPr>
      </w:pPr>
      <w:r w:rsidRPr="00C51D2B">
        <w:rPr>
          <w:noProof/>
          <w:sz w:val="22"/>
          <w:szCs w:val="22"/>
        </w:rPr>
        <w:drawing>
          <wp:inline distT="0" distB="0" distL="0" distR="0" wp14:anchorId="3FBABC2A" wp14:editId="79D16F85">
            <wp:extent cx="2510790" cy="817245"/>
            <wp:effectExtent l="0" t="0" r="3810" b="1905"/>
            <wp:docPr id="519" name="Picture 519"/>
            <wp:cNvGraphicFramePr/>
            <a:graphic xmlns:a="http://schemas.openxmlformats.org/drawingml/2006/main">
              <a:graphicData uri="http://schemas.openxmlformats.org/drawingml/2006/picture">
                <pic:pic xmlns:pic="http://schemas.openxmlformats.org/drawingml/2006/picture">
                  <pic:nvPicPr>
                    <pic:cNvPr id="519" name="Picture 519"/>
                    <pic:cNvPicPr/>
                  </pic:nvPicPr>
                  <pic:blipFill>
                    <a:blip r:embed="rId11"/>
                    <a:stretch>
                      <a:fillRect/>
                    </a:stretch>
                  </pic:blipFill>
                  <pic:spPr>
                    <a:xfrm>
                      <a:off x="0" y="0"/>
                      <a:ext cx="2513878" cy="818250"/>
                    </a:xfrm>
                    <a:prstGeom prst="rect">
                      <a:avLst/>
                    </a:prstGeom>
                  </pic:spPr>
                </pic:pic>
              </a:graphicData>
            </a:graphic>
          </wp:inline>
        </w:drawing>
      </w:r>
    </w:p>
    <w:p w14:paraId="21C2DE11" w14:textId="77777777" w:rsidR="00812848" w:rsidRPr="00C51D2B" w:rsidRDefault="00812848" w:rsidP="00812848">
      <w:pPr>
        <w:spacing w:line="276" w:lineRule="auto"/>
        <w:ind w:left="-90"/>
        <w:rPr>
          <w:rStyle w:val="Emphasis"/>
          <w:rFonts w:ascii="Arial" w:hAnsi="Arial" w:cs="Arial"/>
          <w:i w:val="0"/>
          <w:color w:val="262626"/>
          <w:sz w:val="22"/>
          <w:szCs w:val="22"/>
        </w:rPr>
      </w:pPr>
      <w:r w:rsidRPr="00C51D2B">
        <w:rPr>
          <w:rStyle w:val="Emphasis"/>
          <w:rFonts w:ascii="Arial" w:hAnsi="Arial" w:cs="Arial"/>
          <w:i w:val="0"/>
          <w:color w:val="262626"/>
          <w:sz w:val="22"/>
          <w:szCs w:val="22"/>
        </w:rPr>
        <w:t>Cathy McLeer</w:t>
      </w:r>
    </w:p>
    <w:p w14:paraId="4BCDEA39" w14:textId="77777777" w:rsidR="00812848" w:rsidRPr="00C51D2B" w:rsidRDefault="00812848" w:rsidP="00812848">
      <w:pPr>
        <w:spacing w:line="276" w:lineRule="auto"/>
        <w:ind w:left="-90"/>
        <w:rPr>
          <w:rStyle w:val="Emphasis"/>
          <w:rFonts w:ascii="Arial" w:hAnsi="Arial" w:cs="Arial"/>
          <w:i w:val="0"/>
          <w:color w:val="262626"/>
          <w:sz w:val="22"/>
          <w:szCs w:val="22"/>
        </w:rPr>
      </w:pPr>
      <w:r w:rsidRPr="00C51D2B">
        <w:rPr>
          <w:rStyle w:val="Emphasis"/>
          <w:rFonts w:ascii="Arial" w:hAnsi="Arial" w:cs="Arial"/>
          <w:i w:val="0"/>
          <w:color w:val="262626"/>
          <w:sz w:val="22"/>
          <w:szCs w:val="22"/>
        </w:rPr>
        <w:t>State Director</w:t>
      </w:r>
    </w:p>
    <w:p w14:paraId="359F6174" w14:textId="77777777" w:rsidR="00812848" w:rsidRPr="00C51D2B" w:rsidRDefault="00812848" w:rsidP="00812848">
      <w:pPr>
        <w:spacing w:line="276" w:lineRule="auto"/>
        <w:ind w:left="-90"/>
        <w:rPr>
          <w:rFonts w:ascii="Arial" w:hAnsi="Arial" w:cs="Arial"/>
          <w:iCs/>
          <w:color w:val="262626"/>
          <w:sz w:val="22"/>
          <w:szCs w:val="22"/>
        </w:rPr>
      </w:pPr>
      <w:r w:rsidRPr="00C51D2B">
        <w:rPr>
          <w:rStyle w:val="Emphasis"/>
          <w:rFonts w:ascii="Arial" w:hAnsi="Arial" w:cs="Arial"/>
          <w:i w:val="0"/>
          <w:color w:val="262626"/>
          <w:sz w:val="22"/>
          <w:szCs w:val="22"/>
        </w:rPr>
        <w:t>AARP Minnesota</w:t>
      </w:r>
    </w:p>
    <w:p w14:paraId="3E6A6353" w14:textId="77777777" w:rsidR="00812848" w:rsidRPr="00C51D2B" w:rsidRDefault="00812848" w:rsidP="00812848">
      <w:pPr>
        <w:pStyle w:val="NormalWeb"/>
        <w:shd w:val="clear" w:color="auto" w:fill="FFFFFF"/>
        <w:spacing w:before="0" w:beforeAutospacing="0" w:after="165" w:afterAutospacing="0" w:line="276" w:lineRule="auto"/>
        <w:ind w:left="-90" w:firstLine="810"/>
        <w:rPr>
          <w:rStyle w:val="Emphasis"/>
          <w:rFonts w:ascii="Arial" w:hAnsi="Arial" w:cs="Arial"/>
          <w:i w:val="0"/>
          <w:color w:val="262626"/>
          <w:sz w:val="22"/>
          <w:szCs w:val="22"/>
        </w:rPr>
      </w:pPr>
    </w:p>
    <w:p w14:paraId="12714C3C" w14:textId="77777777" w:rsidR="00812848" w:rsidRPr="00C51D2B" w:rsidRDefault="00812848" w:rsidP="00812848">
      <w:pPr>
        <w:pStyle w:val="NormalWeb"/>
        <w:shd w:val="clear" w:color="auto" w:fill="FFFFFF"/>
        <w:spacing w:before="0" w:beforeAutospacing="0" w:after="165" w:afterAutospacing="0" w:line="276" w:lineRule="auto"/>
        <w:ind w:left="-90"/>
        <w:rPr>
          <w:rStyle w:val="Emphasis"/>
          <w:rFonts w:ascii="Arial" w:hAnsi="Arial" w:cs="Arial"/>
          <w:i w:val="0"/>
          <w:color w:val="262626"/>
          <w:sz w:val="22"/>
          <w:szCs w:val="22"/>
        </w:rPr>
      </w:pPr>
    </w:p>
    <w:p w14:paraId="5F76BBA8" w14:textId="77777777" w:rsidR="00C94CBF" w:rsidRPr="00C51D2B" w:rsidRDefault="00C94CBF" w:rsidP="00812848">
      <w:pPr>
        <w:ind w:left="-90"/>
        <w:rPr>
          <w:sz w:val="22"/>
          <w:szCs w:val="22"/>
        </w:rPr>
      </w:pPr>
    </w:p>
    <w:sectPr w:rsidR="00C94CBF" w:rsidRPr="00C51D2B" w:rsidSect="00694B24">
      <w:headerReference w:type="default" r:id="rId12"/>
      <w:headerReference w:type="first" r:id="rId13"/>
      <w:footerReference w:type="first" r:id="rId14"/>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67A86" w14:textId="77777777" w:rsidR="004835E2" w:rsidRDefault="004835E2" w:rsidP="00E22955">
      <w:r>
        <w:separator/>
      </w:r>
    </w:p>
  </w:endnote>
  <w:endnote w:type="continuationSeparator" w:id="0">
    <w:p w14:paraId="140916C1" w14:textId="77777777" w:rsidR="004835E2" w:rsidRDefault="004835E2" w:rsidP="00E2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F7F3E" w14:textId="77777777" w:rsidR="00694B24" w:rsidRDefault="00694B24">
    <w:pPr>
      <w:pStyle w:val="Footer"/>
    </w:pPr>
  </w:p>
  <w:p w14:paraId="31813E26" w14:textId="77777777" w:rsidR="00694B24" w:rsidRDefault="00694B24">
    <w:pPr>
      <w:pStyle w:val="Footer"/>
    </w:pPr>
  </w:p>
  <w:p w14:paraId="4639FC5D" w14:textId="77777777" w:rsidR="00694B24" w:rsidRDefault="00694B24">
    <w:pPr>
      <w:pStyle w:val="Footer"/>
    </w:pPr>
  </w:p>
  <w:p w14:paraId="39935D58" w14:textId="77777777" w:rsidR="00694B24" w:rsidRDefault="00694B24">
    <w:pPr>
      <w:pStyle w:val="Footer"/>
    </w:pPr>
  </w:p>
  <w:p w14:paraId="6570BF79" w14:textId="77777777" w:rsidR="00694B24" w:rsidRDefault="00694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533A8" w14:textId="77777777" w:rsidR="004835E2" w:rsidRDefault="004835E2" w:rsidP="00E22955">
      <w:r>
        <w:separator/>
      </w:r>
    </w:p>
  </w:footnote>
  <w:footnote w:type="continuationSeparator" w:id="0">
    <w:p w14:paraId="2B6C334D" w14:textId="77777777" w:rsidR="004835E2" w:rsidRDefault="004835E2" w:rsidP="00E2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14284" w14:textId="77777777" w:rsidR="005D2FC6" w:rsidRDefault="00342058">
    <w:pPr>
      <w:pStyle w:val="Header"/>
    </w:pPr>
    <w:r>
      <w:rPr>
        <w:noProof/>
      </w:rPr>
      <w:drawing>
        <wp:anchor distT="0" distB="0" distL="114300" distR="114300" simplePos="0" relativeHeight="251661312" behindDoc="1" locked="0" layoutInCell="1" allowOverlap="1" wp14:anchorId="17C73D55" wp14:editId="5188A5A4">
          <wp:simplePos x="0" y="0"/>
          <wp:positionH relativeFrom="page">
            <wp:posOffset>0</wp:posOffset>
          </wp:positionH>
          <wp:positionV relativeFrom="page">
            <wp:posOffset>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55 RP Letterhead Word States Merged_1.pdf"/>
                  <pic:cNvPicPr/>
                </pic:nvPicPr>
                <pic:blipFill>
                  <a:blip r:embed="rId1"/>
                  <a:stretch>
                    <a:fillRect/>
                  </a:stretch>
                </pic:blipFill>
                <pic:spPr>
                  <a:xfrm>
                    <a:off x="0" y="0"/>
                    <a:ext cx="7772400" cy="1005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C5C9B" w14:textId="77777777" w:rsidR="007D1ECC" w:rsidRDefault="00E46A9D">
    <w:pPr>
      <w:pStyle w:val="Header"/>
    </w:pPr>
    <w:r>
      <w:rPr>
        <w:noProof/>
      </w:rPr>
      <w:drawing>
        <wp:anchor distT="0" distB="0" distL="114300" distR="114300" simplePos="0" relativeHeight="251659264" behindDoc="1" locked="0" layoutInCell="1" allowOverlap="1" wp14:anchorId="02477486" wp14:editId="0A4DFA65">
          <wp:simplePos x="0" y="0"/>
          <wp:positionH relativeFrom="page">
            <wp:posOffset>0</wp:posOffset>
          </wp:positionH>
          <wp:positionV relativeFrom="page">
            <wp:posOffset>0</wp:posOffset>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55 RP Letterhead Word States Merged_1.pdf"/>
                  <pic:cNvPicPr/>
                </pic:nvPicPr>
                <pic:blipFill>
                  <a:blip r:embed="rId1"/>
                  <a:stretch>
                    <a:fillRect/>
                  </a:stretch>
                </pic:blipFill>
                <pic:spPr>
                  <a:xfrm>
                    <a:off x="0" y="0"/>
                    <a:ext cx="7772400" cy="10058400"/>
                  </a:xfrm>
                  <a:prstGeom prst="rect">
                    <a:avLst/>
                  </a:prstGeom>
                </pic:spPr>
              </pic:pic>
            </a:graphicData>
          </a:graphic>
        </wp:anchor>
      </w:drawing>
    </w:r>
  </w:p>
  <w:p w14:paraId="39895584" w14:textId="77777777" w:rsidR="007D1ECC" w:rsidRPr="00580C6F" w:rsidRDefault="007D1ECC" w:rsidP="00580C6F">
    <w:pPr>
      <w:pStyle w:val="Header"/>
      <w:rPr>
        <w:rFonts w:ascii="Arial" w:hAnsi="Arial" w:cs="Arial"/>
        <w:sz w:val="20"/>
        <w:szCs w:val="20"/>
      </w:rPr>
    </w:pPr>
  </w:p>
  <w:p w14:paraId="64A26D10" w14:textId="77777777" w:rsidR="007D1ECC" w:rsidRPr="00580C6F" w:rsidRDefault="007D1ECC" w:rsidP="00580C6F">
    <w:pPr>
      <w:pStyle w:val="Header"/>
      <w:rPr>
        <w:rFonts w:ascii="Arial" w:hAnsi="Arial" w:cs="Arial"/>
      </w:rPr>
    </w:pPr>
  </w:p>
  <w:p w14:paraId="463EDCEC" w14:textId="77777777" w:rsidR="00F02372" w:rsidRPr="008D6073" w:rsidRDefault="00F02372" w:rsidP="00580C6F">
    <w:pPr>
      <w:pStyle w:val="Header"/>
      <w:tabs>
        <w:tab w:val="clear" w:pos="4320"/>
        <w:tab w:val="left" w:pos="4770"/>
      </w:tabs>
      <w:spacing w:line="276" w:lineRule="auto"/>
      <w:ind w:right="-720"/>
      <w:rPr>
        <w:rFonts w:ascii="Arial" w:hAnsi="Arial" w:cs="Arial"/>
        <w:sz w:val="18"/>
        <w:szCs w:val="18"/>
      </w:rPr>
    </w:pPr>
    <w:r w:rsidRPr="00580C6F">
      <w:rPr>
        <w:rFonts w:ascii="Arial" w:hAnsi="Arial" w:cs="Arial"/>
        <w:sz w:val="18"/>
        <w:szCs w:val="18"/>
      </w:rPr>
      <w:tab/>
    </w:r>
    <w:r w:rsidR="00702D4F">
      <w:rPr>
        <w:rFonts w:ascii="Arial" w:hAnsi="Arial" w:cs="Arial"/>
        <w:sz w:val="18"/>
        <w:szCs w:val="18"/>
      </w:rPr>
      <w:t>1919 University Avenue W., Suite #500</w:t>
    </w:r>
    <w:r w:rsidRPr="008D6073">
      <w:rPr>
        <w:rFonts w:ascii="Arial" w:hAnsi="Arial" w:cs="Arial"/>
        <w:sz w:val="18"/>
        <w:szCs w:val="18"/>
      </w:rPr>
      <w:t xml:space="preserve">  </w:t>
    </w:r>
    <w:r w:rsidRPr="008D6073">
      <w:rPr>
        <w:rFonts w:ascii="Arial" w:hAnsi="Arial" w:cs="Arial"/>
        <w:color w:val="FF0000"/>
        <w:sz w:val="18"/>
        <w:szCs w:val="18"/>
      </w:rPr>
      <w:t>|</w:t>
    </w:r>
    <w:r w:rsidRPr="008D6073">
      <w:rPr>
        <w:rFonts w:ascii="Arial" w:hAnsi="Arial" w:cs="Arial"/>
        <w:sz w:val="18"/>
        <w:szCs w:val="18"/>
      </w:rPr>
      <w:t xml:space="preserve">  </w:t>
    </w:r>
    <w:r w:rsidR="00702D4F">
      <w:rPr>
        <w:rFonts w:ascii="Arial" w:hAnsi="Arial" w:cs="Arial"/>
        <w:sz w:val="18"/>
        <w:szCs w:val="18"/>
      </w:rPr>
      <w:t>Saint Paul, MN  55104</w:t>
    </w:r>
  </w:p>
  <w:p w14:paraId="74AE28F7" w14:textId="77777777" w:rsidR="00F02372" w:rsidRPr="008D6073" w:rsidRDefault="00F02372" w:rsidP="00580C6F">
    <w:pPr>
      <w:pStyle w:val="Header"/>
      <w:tabs>
        <w:tab w:val="clear" w:pos="4320"/>
        <w:tab w:val="left" w:pos="4770"/>
      </w:tabs>
      <w:spacing w:line="276" w:lineRule="auto"/>
      <w:ind w:right="-720"/>
      <w:rPr>
        <w:rFonts w:ascii="Arial" w:hAnsi="Arial" w:cs="Arial"/>
        <w:sz w:val="18"/>
        <w:szCs w:val="18"/>
      </w:rPr>
    </w:pPr>
    <w:r w:rsidRPr="008D6073">
      <w:rPr>
        <w:rFonts w:ascii="Arial" w:hAnsi="Arial" w:cs="Arial"/>
        <w:sz w:val="18"/>
        <w:szCs w:val="18"/>
      </w:rPr>
      <w:tab/>
    </w:r>
    <w:r w:rsidR="00244BEC">
      <w:rPr>
        <w:rFonts w:ascii="Arial" w:hAnsi="Arial" w:cs="Arial"/>
        <w:sz w:val="18"/>
        <w:szCs w:val="18"/>
      </w:rPr>
      <w:t>1-866-554-5381</w:t>
    </w:r>
    <w:r w:rsidRPr="008D6073">
      <w:rPr>
        <w:rFonts w:ascii="Arial" w:hAnsi="Arial" w:cs="Arial"/>
        <w:sz w:val="18"/>
        <w:szCs w:val="18"/>
      </w:rPr>
      <w:t xml:space="preserve">  </w:t>
    </w:r>
    <w:r w:rsidRPr="008D6073">
      <w:rPr>
        <w:rFonts w:ascii="Arial" w:hAnsi="Arial" w:cs="Arial"/>
        <w:color w:val="FF0000"/>
        <w:sz w:val="18"/>
        <w:szCs w:val="18"/>
      </w:rPr>
      <w:t>|</w:t>
    </w:r>
    <w:r w:rsidRPr="008D6073">
      <w:rPr>
        <w:rFonts w:ascii="Arial" w:hAnsi="Arial" w:cs="Arial"/>
        <w:sz w:val="18"/>
        <w:szCs w:val="18"/>
      </w:rPr>
      <w:t xml:space="preserve">  Fax:</w:t>
    </w:r>
    <w:r w:rsidR="0041455D">
      <w:rPr>
        <w:rFonts w:ascii="Arial" w:hAnsi="Arial" w:cs="Arial"/>
        <w:sz w:val="18"/>
        <w:szCs w:val="18"/>
      </w:rPr>
      <w:t xml:space="preserve">  651-644-5539</w:t>
    </w:r>
    <w:r w:rsidRPr="008D6073">
      <w:rPr>
        <w:rFonts w:ascii="Arial" w:hAnsi="Arial" w:cs="Arial"/>
        <w:sz w:val="18"/>
        <w:szCs w:val="18"/>
      </w:rPr>
      <w:t xml:space="preserve">  </w:t>
    </w:r>
    <w:r w:rsidRPr="008D6073">
      <w:rPr>
        <w:rFonts w:ascii="Arial" w:hAnsi="Arial" w:cs="Arial"/>
        <w:color w:val="FF0000"/>
        <w:sz w:val="18"/>
        <w:szCs w:val="18"/>
      </w:rPr>
      <w:t>|</w:t>
    </w:r>
    <w:r w:rsidRPr="008D6073">
      <w:rPr>
        <w:rFonts w:ascii="Arial" w:hAnsi="Arial" w:cs="Arial"/>
        <w:sz w:val="18"/>
        <w:szCs w:val="18"/>
      </w:rPr>
      <w:t xml:space="preserve">  TTY: </w:t>
    </w:r>
    <w:r w:rsidR="00244BEC">
      <w:rPr>
        <w:rFonts w:ascii="Arial" w:hAnsi="Arial" w:cs="Arial"/>
        <w:sz w:val="18"/>
        <w:szCs w:val="18"/>
      </w:rPr>
      <w:t>1-877-434-7598</w:t>
    </w:r>
  </w:p>
  <w:p w14:paraId="586686C3" w14:textId="77777777" w:rsidR="00580C6F" w:rsidRPr="008D6073" w:rsidRDefault="00580C6F" w:rsidP="00580C6F">
    <w:pPr>
      <w:pStyle w:val="Header"/>
      <w:tabs>
        <w:tab w:val="clear" w:pos="4320"/>
        <w:tab w:val="left" w:pos="4770"/>
      </w:tabs>
      <w:spacing w:line="276" w:lineRule="auto"/>
      <w:ind w:right="-720"/>
      <w:rPr>
        <w:rFonts w:ascii="Arial" w:hAnsi="Arial" w:cs="Arial"/>
        <w:sz w:val="18"/>
        <w:szCs w:val="18"/>
      </w:rPr>
    </w:pPr>
    <w:r w:rsidRPr="008D6073">
      <w:rPr>
        <w:rFonts w:ascii="Arial" w:hAnsi="Arial" w:cs="Arial"/>
        <w:sz w:val="18"/>
        <w:szCs w:val="18"/>
      </w:rPr>
      <w:tab/>
    </w:r>
    <w:r w:rsidR="00F02372" w:rsidRPr="008D6073">
      <w:rPr>
        <w:rFonts w:ascii="Arial" w:hAnsi="Arial" w:cs="Arial"/>
        <w:sz w:val="18"/>
        <w:szCs w:val="18"/>
      </w:rPr>
      <w:t>aarp.org/</w:t>
    </w:r>
    <w:r w:rsidR="00244BEC">
      <w:rPr>
        <w:rFonts w:ascii="Arial" w:hAnsi="Arial" w:cs="Arial"/>
        <w:sz w:val="18"/>
        <w:szCs w:val="18"/>
      </w:rPr>
      <w:t>mn</w:t>
    </w:r>
    <w:r w:rsidR="00F02372" w:rsidRPr="008D6073">
      <w:rPr>
        <w:rFonts w:ascii="Arial" w:hAnsi="Arial" w:cs="Arial"/>
        <w:sz w:val="18"/>
        <w:szCs w:val="18"/>
      </w:rPr>
      <w:t xml:space="preserve">  </w:t>
    </w:r>
    <w:r w:rsidR="00F02372" w:rsidRPr="008D6073">
      <w:rPr>
        <w:rFonts w:ascii="Arial" w:hAnsi="Arial" w:cs="Arial"/>
        <w:color w:val="FF0000"/>
        <w:sz w:val="18"/>
        <w:szCs w:val="18"/>
      </w:rPr>
      <w:t>|</w:t>
    </w:r>
    <w:r w:rsidR="00F02372" w:rsidRPr="008D6073">
      <w:rPr>
        <w:rFonts w:ascii="Arial" w:hAnsi="Arial" w:cs="Arial"/>
        <w:sz w:val="18"/>
        <w:szCs w:val="18"/>
      </w:rPr>
      <w:t xml:space="preserve">  </w:t>
    </w:r>
    <w:r w:rsidR="00244BEC">
      <w:rPr>
        <w:rFonts w:ascii="Arial" w:hAnsi="Arial" w:cs="Arial"/>
        <w:sz w:val="18"/>
        <w:szCs w:val="18"/>
      </w:rPr>
      <w:t>aarpmn@aarp</w:t>
    </w:r>
    <w:r w:rsidR="00F02372" w:rsidRPr="008D6073">
      <w:rPr>
        <w:rFonts w:ascii="Arial" w:hAnsi="Arial" w:cs="Arial"/>
        <w:sz w:val="18"/>
        <w:szCs w:val="18"/>
      </w:rPr>
      <w:t xml:space="preserve">.org  </w:t>
    </w:r>
    <w:r w:rsidR="00F02372" w:rsidRPr="008D6073">
      <w:rPr>
        <w:rFonts w:ascii="Arial" w:hAnsi="Arial" w:cs="Arial"/>
        <w:color w:val="FF0000"/>
        <w:sz w:val="18"/>
        <w:szCs w:val="18"/>
      </w:rPr>
      <w:t>|</w:t>
    </w:r>
    <w:r w:rsidR="00F02372" w:rsidRPr="008D6073">
      <w:rPr>
        <w:rFonts w:ascii="Arial" w:hAnsi="Arial" w:cs="Arial"/>
        <w:sz w:val="18"/>
        <w:szCs w:val="18"/>
      </w:rPr>
      <w:t xml:space="preserve">  twitter: @aarp</w:t>
    </w:r>
    <w:r w:rsidR="00244BEC">
      <w:rPr>
        <w:rFonts w:ascii="Arial" w:hAnsi="Arial" w:cs="Arial"/>
        <w:sz w:val="18"/>
        <w:szCs w:val="18"/>
      </w:rPr>
      <w:t>mn</w:t>
    </w:r>
  </w:p>
  <w:p w14:paraId="704CCA91" w14:textId="77777777" w:rsidR="007D1ECC" w:rsidRPr="00580C6F" w:rsidRDefault="00580C6F" w:rsidP="00580C6F">
    <w:pPr>
      <w:pStyle w:val="Header"/>
      <w:tabs>
        <w:tab w:val="clear" w:pos="4320"/>
        <w:tab w:val="left" w:pos="4770"/>
      </w:tabs>
      <w:spacing w:line="276" w:lineRule="auto"/>
      <w:ind w:right="-720"/>
      <w:rPr>
        <w:rFonts w:ascii="Arial" w:hAnsi="Arial" w:cs="Arial"/>
        <w:sz w:val="18"/>
        <w:szCs w:val="18"/>
        <w:lang w:val="fr-FR"/>
      </w:rPr>
    </w:pPr>
    <w:r w:rsidRPr="008D6073">
      <w:rPr>
        <w:rFonts w:ascii="Arial" w:hAnsi="Arial" w:cs="Arial"/>
        <w:sz w:val="18"/>
        <w:szCs w:val="18"/>
      </w:rPr>
      <w:tab/>
    </w:r>
    <w:r w:rsidR="00F02372" w:rsidRPr="00580C6F">
      <w:rPr>
        <w:rFonts w:ascii="Arial" w:hAnsi="Arial" w:cs="Arial"/>
        <w:sz w:val="18"/>
        <w:szCs w:val="18"/>
        <w:lang w:val="fr-FR"/>
      </w:rPr>
      <w:t>facebook.com/</w:t>
    </w:r>
    <w:r w:rsidR="00244BEC">
      <w:rPr>
        <w:rFonts w:ascii="Arial" w:hAnsi="Arial" w:cs="Arial"/>
        <w:sz w:val="18"/>
        <w:szCs w:val="18"/>
        <w:lang w:val="fr-FR"/>
      </w:rPr>
      <w:t>AARPMinnesota</w:t>
    </w:r>
  </w:p>
  <w:p w14:paraId="4D0413D0" w14:textId="77777777" w:rsidR="007D1ECC" w:rsidRPr="00F02372" w:rsidRDefault="007D1ECC" w:rsidP="00580C6F">
    <w:pPr>
      <w:pStyle w:val="Header"/>
      <w:tabs>
        <w:tab w:val="left" w:pos="4770"/>
      </w:tabs>
      <w:spacing w:line="276" w:lineRule="auto"/>
      <w:rPr>
        <w:lang w:val="fr-FR"/>
      </w:rPr>
    </w:pPr>
  </w:p>
  <w:p w14:paraId="3078E536" w14:textId="77777777" w:rsidR="008813DA" w:rsidRPr="00F02372" w:rsidRDefault="008813DA">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D6A30"/>
    <w:multiLevelType w:val="hybridMultilevel"/>
    <w:tmpl w:val="ED56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6C32A5"/>
    <w:multiLevelType w:val="hybridMultilevel"/>
    <w:tmpl w:val="37FE7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fr-FR" w:vendorID="64" w:dllVersion="131078" w:nlCheck="1" w:checkStyle="0"/>
  <w:defaultTabStop w:val="720"/>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955"/>
    <w:rsid w:val="00000BEA"/>
    <w:rsid w:val="0003587E"/>
    <w:rsid w:val="00083CDE"/>
    <w:rsid w:val="000F0B3D"/>
    <w:rsid w:val="000F59EE"/>
    <w:rsid w:val="0011118E"/>
    <w:rsid w:val="00180A7B"/>
    <w:rsid w:val="001B6676"/>
    <w:rsid w:val="002143F7"/>
    <w:rsid w:val="00244BEC"/>
    <w:rsid w:val="00271ADE"/>
    <w:rsid w:val="00316E1C"/>
    <w:rsid w:val="00342058"/>
    <w:rsid w:val="00350CC7"/>
    <w:rsid w:val="00354A7C"/>
    <w:rsid w:val="00362FF8"/>
    <w:rsid w:val="0036367C"/>
    <w:rsid w:val="003A6ADA"/>
    <w:rsid w:val="003D51D3"/>
    <w:rsid w:val="0041455D"/>
    <w:rsid w:val="00442A2B"/>
    <w:rsid w:val="004711CC"/>
    <w:rsid w:val="004835E2"/>
    <w:rsid w:val="004A4AC1"/>
    <w:rsid w:val="004D5814"/>
    <w:rsid w:val="004E0EE8"/>
    <w:rsid w:val="004E12D2"/>
    <w:rsid w:val="0051468A"/>
    <w:rsid w:val="00580C6F"/>
    <w:rsid w:val="005D2FC6"/>
    <w:rsid w:val="005E4D00"/>
    <w:rsid w:val="00694B24"/>
    <w:rsid w:val="006A1A9A"/>
    <w:rsid w:val="006F06D4"/>
    <w:rsid w:val="00702D4F"/>
    <w:rsid w:val="00723973"/>
    <w:rsid w:val="007401E4"/>
    <w:rsid w:val="00787C68"/>
    <w:rsid w:val="00794652"/>
    <w:rsid w:val="00796448"/>
    <w:rsid w:val="007B0C13"/>
    <w:rsid w:val="007D1ECC"/>
    <w:rsid w:val="007E76A0"/>
    <w:rsid w:val="007F3116"/>
    <w:rsid w:val="007F4DBD"/>
    <w:rsid w:val="007F7E4C"/>
    <w:rsid w:val="00812848"/>
    <w:rsid w:val="00813DE8"/>
    <w:rsid w:val="008240E0"/>
    <w:rsid w:val="008813DA"/>
    <w:rsid w:val="008A2996"/>
    <w:rsid w:val="008A4DF4"/>
    <w:rsid w:val="008D6073"/>
    <w:rsid w:val="008D60CD"/>
    <w:rsid w:val="008F734B"/>
    <w:rsid w:val="00932E82"/>
    <w:rsid w:val="00933098"/>
    <w:rsid w:val="0093701E"/>
    <w:rsid w:val="00991ADD"/>
    <w:rsid w:val="009B61AF"/>
    <w:rsid w:val="009D1AF5"/>
    <w:rsid w:val="009F1BD8"/>
    <w:rsid w:val="00A71FEF"/>
    <w:rsid w:val="00A73631"/>
    <w:rsid w:val="00A82365"/>
    <w:rsid w:val="00AA35FF"/>
    <w:rsid w:val="00AB18F3"/>
    <w:rsid w:val="00B03E16"/>
    <w:rsid w:val="00B150A5"/>
    <w:rsid w:val="00B206BF"/>
    <w:rsid w:val="00B362AE"/>
    <w:rsid w:val="00B43F55"/>
    <w:rsid w:val="00B515E3"/>
    <w:rsid w:val="00B63DAD"/>
    <w:rsid w:val="00B70504"/>
    <w:rsid w:val="00BC42E2"/>
    <w:rsid w:val="00BF15FD"/>
    <w:rsid w:val="00BF78B3"/>
    <w:rsid w:val="00C228A1"/>
    <w:rsid w:val="00C32C75"/>
    <w:rsid w:val="00C51D2B"/>
    <w:rsid w:val="00C666A5"/>
    <w:rsid w:val="00C94CBF"/>
    <w:rsid w:val="00C97FDB"/>
    <w:rsid w:val="00CA723F"/>
    <w:rsid w:val="00CC201C"/>
    <w:rsid w:val="00D1251F"/>
    <w:rsid w:val="00D53E08"/>
    <w:rsid w:val="00D76879"/>
    <w:rsid w:val="00D77B70"/>
    <w:rsid w:val="00D948E4"/>
    <w:rsid w:val="00DA2F74"/>
    <w:rsid w:val="00DA7FDB"/>
    <w:rsid w:val="00DC1274"/>
    <w:rsid w:val="00DC650F"/>
    <w:rsid w:val="00DD472E"/>
    <w:rsid w:val="00E0319B"/>
    <w:rsid w:val="00E03ED9"/>
    <w:rsid w:val="00E1393B"/>
    <w:rsid w:val="00E22955"/>
    <w:rsid w:val="00E46A9D"/>
    <w:rsid w:val="00EB2F3B"/>
    <w:rsid w:val="00EE6543"/>
    <w:rsid w:val="00EF6D04"/>
    <w:rsid w:val="00F02372"/>
    <w:rsid w:val="00F30552"/>
    <w:rsid w:val="00F575AD"/>
    <w:rsid w:val="00F6436F"/>
    <w:rsid w:val="00FB243B"/>
    <w:rsid w:val="00FE253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6772E80"/>
  <w15:docId w15:val="{F63FB286-D273-344E-91BD-33B487F8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955"/>
    <w:pPr>
      <w:tabs>
        <w:tab w:val="center" w:pos="4320"/>
        <w:tab w:val="right" w:pos="8640"/>
      </w:tabs>
    </w:pPr>
  </w:style>
  <w:style w:type="character" w:customStyle="1" w:styleId="HeaderChar">
    <w:name w:val="Header Char"/>
    <w:basedOn w:val="DefaultParagraphFont"/>
    <w:link w:val="Header"/>
    <w:uiPriority w:val="99"/>
    <w:rsid w:val="00E22955"/>
  </w:style>
  <w:style w:type="paragraph" w:styleId="Footer">
    <w:name w:val="footer"/>
    <w:basedOn w:val="Normal"/>
    <w:link w:val="FooterChar"/>
    <w:uiPriority w:val="99"/>
    <w:unhideWhenUsed/>
    <w:rsid w:val="00E22955"/>
    <w:pPr>
      <w:tabs>
        <w:tab w:val="center" w:pos="4320"/>
        <w:tab w:val="right" w:pos="8640"/>
      </w:tabs>
    </w:pPr>
  </w:style>
  <w:style w:type="character" w:customStyle="1" w:styleId="FooterChar">
    <w:name w:val="Footer Char"/>
    <w:basedOn w:val="DefaultParagraphFont"/>
    <w:link w:val="Footer"/>
    <w:uiPriority w:val="99"/>
    <w:rsid w:val="00E22955"/>
  </w:style>
  <w:style w:type="paragraph" w:styleId="ListParagraph">
    <w:name w:val="List Paragraph"/>
    <w:basedOn w:val="Normal"/>
    <w:uiPriority w:val="34"/>
    <w:qFormat/>
    <w:rsid w:val="00F30552"/>
    <w:pPr>
      <w:ind w:left="720"/>
      <w:contextualSpacing/>
    </w:pPr>
  </w:style>
  <w:style w:type="paragraph" w:styleId="BalloonText">
    <w:name w:val="Balloon Text"/>
    <w:basedOn w:val="Normal"/>
    <w:link w:val="BalloonTextChar"/>
    <w:uiPriority w:val="99"/>
    <w:semiHidden/>
    <w:unhideWhenUsed/>
    <w:rsid w:val="005146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68A"/>
    <w:rPr>
      <w:rFonts w:ascii="Segoe UI" w:hAnsi="Segoe UI" w:cs="Segoe UI"/>
      <w:sz w:val="18"/>
      <w:szCs w:val="18"/>
    </w:rPr>
  </w:style>
  <w:style w:type="character" w:styleId="CommentReference">
    <w:name w:val="annotation reference"/>
    <w:basedOn w:val="DefaultParagraphFont"/>
    <w:uiPriority w:val="99"/>
    <w:semiHidden/>
    <w:unhideWhenUsed/>
    <w:rsid w:val="0051468A"/>
    <w:rPr>
      <w:sz w:val="16"/>
      <w:szCs w:val="16"/>
    </w:rPr>
  </w:style>
  <w:style w:type="paragraph" w:styleId="CommentText">
    <w:name w:val="annotation text"/>
    <w:basedOn w:val="Normal"/>
    <w:link w:val="CommentTextChar"/>
    <w:uiPriority w:val="99"/>
    <w:semiHidden/>
    <w:unhideWhenUsed/>
    <w:rsid w:val="0051468A"/>
    <w:rPr>
      <w:sz w:val="20"/>
      <w:szCs w:val="20"/>
    </w:rPr>
  </w:style>
  <w:style w:type="character" w:customStyle="1" w:styleId="CommentTextChar">
    <w:name w:val="Comment Text Char"/>
    <w:basedOn w:val="DefaultParagraphFont"/>
    <w:link w:val="CommentText"/>
    <w:uiPriority w:val="99"/>
    <w:semiHidden/>
    <w:rsid w:val="0051468A"/>
    <w:rPr>
      <w:sz w:val="20"/>
      <w:szCs w:val="20"/>
    </w:rPr>
  </w:style>
  <w:style w:type="paragraph" w:styleId="CommentSubject">
    <w:name w:val="annotation subject"/>
    <w:basedOn w:val="CommentText"/>
    <w:next w:val="CommentText"/>
    <w:link w:val="CommentSubjectChar"/>
    <w:uiPriority w:val="99"/>
    <w:semiHidden/>
    <w:unhideWhenUsed/>
    <w:rsid w:val="0051468A"/>
    <w:rPr>
      <w:b/>
      <w:bCs/>
    </w:rPr>
  </w:style>
  <w:style w:type="character" w:customStyle="1" w:styleId="CommentSubjectChar">
    <w:name w:val="Comment Subject Char"/>
    <w:basedOn w:val="CommentTextChar"/>
    <w:link w:val="CommentSubject"/>
    <w:uiPriority w:val="99"/>
    <w:semiHidden/>
    <w:rsid w:val="0051468A"/>
    <w:rPr>
      <w:b/>
      <w:bCs/>
      <w:sz w:val="20"/>
      <w:szCs w:val="20"/>
    </w:rPr>
  </w:style>
  <w:style w:type="paragraph" w:styleId="NormalWeb">
    <w:name w:val="Normal (Web)"/>
    <w:basedOn w:val="Normal"/>
    <w:uiPriority w:val="99"/>
    <w:semiHidden/>
    <w:unhideWhenUsed/>
    <w:rsid w:val="00812848"/>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812848"/>
    <w:rPr>
      <w:i/>
      <w:iCs/>
    </w:rPr>
  </w:style>
  <w:style w:type="paragraph" w:customStyle="1" w:styleId="Default">
    <w:name w:val="Default"/>
    <w:rsid w:val="00812848"/>
    <w:pPr>
      <w:autoSpaceDE w:val="0"/>
      <w:autoSpaceDN w:val="0"/>
      <w:adjustRightInd w:val="0"/>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996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FF6690A2688D4CB8B62B38660073BF" ma:contentTypeVersion="13" ma:contentTypeDescription="Create a new document." ma:contentTypeScope="" ma:versionID="ac87a58eb3a15a1ff9b04da547f99633">
  <xsd:schema xmlns:xsd="http://www.w3.org/2001/XMLSchema" xmlns:xs="http://www.w3.org/2001/XMLSchema" xmlns:p="http://schemas.microsoft.com/office/2006/metadata/properties" xmlns:ns3="240076fb-672d-4806-9555-7123086792f8" xmlns:ns4="e0a7512d-8e4e-419a-83f6-1386864fc12f" targetNamespace="http://schemas.microsoft.com/office/2006/metadata/properties" ma:root="true" ma:fieldsID="803eecc650ee5e858c0bc1c6848181e0" ns3:_="" ns4:_="">
    <xsd:import namespace="240076fb-672d-4806-9555-7123086792f8"/>
    <xsd:import namespace="e0a7512d-8e4e-419a-83f6-1386864fc1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076fb-672d-4806-9555-712308679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a7512d-8e4e-419a-83f6-1386864fc12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F9F99-B346-4A8E-857D-6B5FE2929262}">
  <ds:schemaRefs>
    <ds:schemaRef ds:uri="http://schemas.microsoft.com/sharepoint/v3/contenttype/forms"/>
  </ds:schemaRefs>
</ds:datastoreItem>
</file>

<file path=customXml/itemProps2.xml><?xml version="1.0" encoding="utf-8"?>
<ds:datastoreItem xmlns:ds="http://schemas.openxmlformats.org/officeDocument/2006/customXml" ds:itemID="{8DDE48C7-F441-491B-BFA2-9B30ED74BD92}">
  <ds:schemaRefs>
    <ds:schemaRef ds:uri="http://purl.org/dc/terms/"/>
    <ds:schemaRef ds:uri="http://schemas.openxmlformats.org/package/2006/metadata/core-properties"/>
    <ds:schemaRef ds:uri="e0a7512d-8e4e-419a-83f6-1386864fc12f"/>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240076fb-672d-4806-9555-7123086792f8"/>
    <ds:schemaRef ds:uri="http://www.w3.org/XML/1998/namespace"/>
  </ds:schemaRefs>
</ds:datastoreItem>
</file>

<file path=customXml/itemProps3.xml><?xml version="1.0" encoding="utf-8"?>
<ds:datastoreItem xmlns:ds="http://schemas.openxmlformats.org/officeDocument/2006/customXml" ds:itemID="{FDC36C94-2221-4DD3-8128-FD049427D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076fb-672d-4806-9555-7123086792f8"/>
    <ds:schemaRef ds:uri="e0a7512d-8e4e-419a-83f6-1386864fc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DC9ED5-3493-4E4E-8702-672AAC68E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AARP</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Rosser</dc:creator>
  <cp:keywords/>
  <dc:description/>
  <cp:lastModifiedBy>George, Mary Jo</cp:lastModifiedBy>
  <cp:revision>2</cp:revision>
  <cp:lastPrinted>2022-02-25T15:56:00Z</cp:lastPrinted>
  <dcterms:created xsi:type="dcterms:W3CDTF">2022-03-03T14:53:00Z</dcterms:created>
  <dcterms:modified xsi:type="dcterms:W3CDTF">2022-03-03T14:53:00Z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0x010100C3FF6690A2688D4CB8B62B38660073BF</vt:lpwstr>
  </property>
</Properties>
</file>