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D08F8" w14:textId="3A7DF603" w:rsidR="002F2B6D" w:rsidRDefault="002F2B6D" w:rsidP="002F2B6D">
      <w:pPr>
        <w:tabs>
          <w:tab w:val="right" w:pos="9360"/>
        </w:tabs>
      </w:pPr>
      <w:r>
        <w:t>STATE OF MINNESOTA</w:t>
      </w:r>
      <w:r>
        <w:tab/>
        <w:t xml:space="preserve"> TWENTY </w:t>
      </w:r>
      <w:r w:rsidR="00652C67">
        <w:t>SEVENTH</w:t>
      </w:r>
      <w:r>
        <w:t xml:space="preserve"> MEETING</w:t>
      </w:r>
    </w:p>
    <w:p w14:paraId="27FDE125" w14:textId="77777777" w:rsidR="002F2B6D" w:rsidRDefault="002F2B6D" w:rsidP="002F2B6D">
      <w:pPr>
        <w:tabs>
          <w:tab w:val="right" w:pos="9360"/>
        </w:tabs>
      </w:pPr>
      <w:r>
        <w:t>HOUSE OF REPRESENTATIVES</w:t>
      </w:r>
      <w:r>
        <w:tab/>
        <w:t>NINETY-THIRD SESSION</w:t>
      </w:r>
    </w:p>
    <w:p w14:paraId="51B3141E" w14:textId="77777777" w:rsidR="002F2B6D" w:rsidRDefault="002F2B6D" w:rsidP="002F2B6D"/>
    <w:p w14:paraId="5E17AE45" w14:textId="79AAA7E2" w:rsidR="002F2B6D" w:rsidRDefault="002F2B6D" w:rsidP="002F2B6D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COMMERCE FINANCE AND POLICY COMMITTEE MINUTES</w:t>
      </w:r>
    </w:p>
    <w:p w14:paraId="4D857212" w14:textId="77777777" w:rsidR="002F2B6D" w:rsidRDefault="002F2B6D" w:rsidP="002F2B6D"/>
    <w:p w14:paraId="1375F0B0" w14:textId="4592FACF" w:rsidR="002F2B6D" w:rsidRDefault="002F2B6D" w:rsidP="002F2B6D">
      <w:bookmarkStart w:id="0" w:name="_Hlk62558560"/>
      <w:r>
        <w:t>Representative Zack Stephenson, Chair of the Commerce Finance and Policy Committee, called the meeting to order at 1:0</w:t>
      </w:r>
      <w:r w:rsidR="00345B37">
        <w:t>0</w:t>
      </w:r>
      <w:r w:rsidR="00121CCE">
        <w:t xml:space="preserve"> </w:t>
      </w:r>
      <w:r>
        <w:t>P.M. on February 21, 202</w:t>
      </w:r>
      <w:r w:rsidR="0089676B">
        <w:t>4</w:t>
      </w:r>
      <w:r>
        <w:t>, in Room 10 of the State Office Building.</w:t>
      </w:r>
      <w:bookmarkEnd w:id="0"/>
    </w:p>
    <w:p w14:paraId="2E9F42BE" w14:textId="77777777" w:rsidR="002F2B6D" w:rsidRDefault="002F2B6D" w:rsidP="002F2B6D"/>
    <w:p w14:paraId="2ED02C58" w14:textId="77777777" w:rsidR="002F2B6D" w:rsidRDefault="002F2B6D" w:rsidP="002F2B6D">
      <w:r>
        <w:t>The Committee Legislative Assistant noted the roll.</w:t>
      </w:r>
    </w:p>
    <w:p w14:paraId="03420417" w14:textId="77777777" w:rsidR="002F2B6D" w:rsidRDefault="002F2B6D" w:rsidP="002F2B6D"/>
    <w:p w14:paraId="16A38AD9" w14:textId="77777777" w:rsidR="002F2B6D" w:rsidRDefault="002F2B6D" w:rsidP="002F2B6D">
      <w:pPr>
        <w:rPr>
          <w:b/>
          <w:bCs/>
        </w:rPr>
      </w:pPr>
      <w:r>
        <w:rPr>
          <w:b/>
          <w:bCs/>
        </w:rPr>
        <w:t>Members Present:</w:t>
      </w:r>
    </w:p>
    <w:p w14:paraId="1B126BEC" w14:textId="77777777" w:rsidR="002F2B6D" w:rsidRDefault="002F2B6D" w:rsidP="002F2B6D">
      <w:r>
        <w:t>STEPHENSON, Zack (Chair)</w:t>
      </w:r>
    </w:p>
    <w:p w14:paraId="2CC2F2FC" w14:textId="77777777" w:rsidR="002F2B6D" w:rsidRDefault="002F2B6D" w:rsidP="002F2B6D">
      <w:r>
        <w:t xml:space="preserve">KOTYZA-WITTHUHN, Carlie (Vice Chair) </w:t>
      </w:r>
    </w:p>
    <w:p w14:paraId="4DF07481" w14:textId="77777777" w:rsidR="002F2B6D" w:rsidRDefault="002F2B6D" w:rsidP="002F2B6D">
      <w:r>
        <w:t>O’DRISCOLL, Tim (GOP Lead)</w:t>
      </w:r>
    </w:p>
    <w:p w14:paraId="1CB2533B" w14:textId="77777777" w:rsidR="002F2B6D" w:rsidRDefault="002F2B6D" w:rsidP="002F2B6D">
      <w:r>
        <w:t>BIERMAN, Robert</w:t>
      </w:r>
    </w:p>
    <w:p w14:paraId="002FB429" w14:textId="77777777" w:rsidR="002F2B6D" w:rsidRDefault="002F2B6D" w:rsidP="002F2B6D">
      <w:r>
        <w:t>CHA, Ethan</w:t>
      </w:r>
    </w:p>
    <w:p w14:paraId="67B7AA89" w14:textId="77777777" w:rsidR="002F2B6D" w:rsidRDefault="002F2B6D" w:rsidP="002F2B6D">
      <w:r>
        <w:t>DOTSETH, Jeff</w:t>
      </w:r>
    </w:p>
    <w:p w14:paraId="0C1631A0" w14:textId="77777777" w:rsidR="002F2B6D" w:rsidRDefault="002F2B6D" w:rsidP="002F2B6D">
      <w:r>
        <w:t>FREIBERG, Mike</w:t>
      </w:r>
    </w:p>
    <w:p w14:paraId="4A7A7129" w14:textId="77777777" w:rsidR="002F2B6D" w:rsidRDefault="002F2B6D" w:rsidP="002F2B6D">
      <w:r>
        <w:t>KLEVORN, Ginny</w:t>
      </w:r>
    </w:p>
    <w:p w14:paraId="565407E9" w14:textId="77777777" w:rsidR="002F2B6D" w:rsidRDefault="002F2B6D" w:rsidP="002F2B6D">
      <w:r>
        <w:t>KOEGEL, Erin</w:t>
      </w:r>
    </w:p>
    <w:p w14:paraId="70C06390" w14:textId="77777777" w:rsidR="002F2B6D" w:rsidRDefault="002F2B6D" w:rsidP="002F2B6D">
      <w:r>
        <w:t>KRAFT, Larry</w:t>
      </w:r>
    </w:p>
    <w:p w14:paraId="1FB87710" w14:textId="77777777" w:rsidR="002F2B6D" w:rsidRDefault="002F2B6D" w:rsidP="002F2B6D">
      <w:r>
        <w:t>LIEBLING, Tina</w:t>
      </w:r>
    </w:p>
    <w:p w14:paraId="02BC5C16" w14:textId="77777777" w:rsidR="002F2B6D" w:rsidRDefault="002F2B6D" w:rsidP="002F2B6D">
      <w:r>
        <w:t xml:space="preserve">NEU BRINDLEY, Anne </w:t>
      </w:r>
    </w:p>
    <w:p w14:paraId="6B5B0077" w14:textId="3FE3A7A0" w:rsidR="002F2B6D" w:rsidRDefault="002F2B6D" w:rsidP="002F2B6D">
      <w:r>
        <w:t>NISKA, Harry</w:t>
      </w:r>
    </w:p>
    <w:p w14:paraId="0F255F1C" w14:textId="77777777" w:rsidR="002F2B6D" w:rsidRDefault="002F2B6D" w:rsidP="002F2B6D">
      <w:r>
        <w:t>PERRYMAN, Bernie</w:t>
      </w:r>
    </w:p>
    <w:p w14:paraId="27BE619C" w14:textId="77777777" w:rsidR="002F2B6D" w:rsidRDefault="002F2B6D" w:rsidP="002F2B6D">
      <w:r>
        <w:t>PFARR, Brian</w:t>
      </w:r>
    </w:p>
    <w:p w14:paraId="73097EE4" w14:textId="2033448F" w:rsidR="00DD67D7" w:rsidRDefault="00DD67D7" w:rsidP="002F2B6D">
      <w:r>
        <w:t>SCHULTZ, Isaac</w:t>
      </w:r>
    </w:p>
    <w:p w14:paraId="4DB35D23" w14:textId="77777777" w:rsidR="002F2B6D" w:rsidRDefault="002F2B6D" w:rsidP="002F2B6D">
      <w:r>
        <w:t>TABKE, Brad</w:t>
      </w:r>
    </w:p>
    <w:p w14:paraId="0488730B" w14:textId="77777777" w:rsidR="00345B37" w:rsidRDefault="00345B37" w:rsidP="002F2B6D"/>
    <w:p w14:paraId="77FD17F9" w14:textId="77777777" w:rsidR="002F2B6D" w:rsidRDefault="002F2B6D" w:rsidP="002F2B6D">
      <w:r>
        <w:t>A quorum was present.</w:t>
      </w:r>
    </w:p>
    <w:p w14:paraId="26C31417" w14:textId="77777777" w:rsidR="00345B37" w:rsidRDefault="00345B37" w:rsidP="002F2B6D"/>
    <w:p w14:paraId="2C69CADE" w14:textId="78A36AA4" w:rsidR="002F2B6D" w:rsidRDefault="004B1096" w:rsidP="002F2B6D">
      <w:r>
        <w:t>Representative Koegel</w:t>
      </w:r>
      <w:r w:rsidR="002F2B6D">
        <w:t xml:space="preserve"> moved to approve the minutes from February 1</w:t>
      </w:r>
      <w:r w:rsidR="007769FD">
        <w:t>9</w:t>
      </w:r>
      <w:r w:rsidR="002F2B6D">
        <w:t>, 202</w:t>
      </w:r>
      <w:r w:rsidR="007769FD">
        <w:t>4</w:t>
      </w:r>
      <w:r w:rsidR="002F2B6D">
        <w:t xml:space="preserve">. </w:t>
      </w:r>
      <w:r w:rsidR="002F2B6D">
        <w:rPr>
          <w:u w:val="single"/>
        </w:rPr>
        <w:t>THE MOTION PREVAILED.</w:t>
      </w:r>
    </w:p>
    <w:p w14:paraId="7198771E" w14:textId="77777777" w:rsidR="002F2B6D" w:rsidRDefault="002F2B6D" w:rsidP="002F2B6D"/>
    <w:p w14:paraId="011EBD40" w14:textId="7F63EE4B" w:rsidR="002F2B6D" w:rsidRDefault="002F2B6D" w:rsidP="002F2B6D">
      <w:r>
        <w:t>HF</w:t>
      </w:r>
      <w:r w:rsidR="00A57774">
        <w:t>2309</w:t>
      </w:r>
      <w:r>
        <w:t xml:space="preserve"> (</w:t>
      </w:r>
      <w:r w:rsidR="00A57774">
        <w:t>Elkins</w:t>
      </w:r>
      <w:r>
        <w:t xml:space="preserve">); </w:t>
      </w:r>
      <w:r w:rsidR="00A57774" w:rsidRPr="00A57774">
        <w:t>Rights given to consumers regarding personal data, obligations placed on businesses regarding consumer data, and enforcement by attorney general provided.</w:t>
      </w:r>
    </w:p>
    <w:p w14:paraId="134F03C3" w14:textId="77777777" w:rsidR="002F2B6D" w:rsidRDefault="002F2B6D" w:rsidP="002F2B6D"/>
    <w:p w14:paraId="79B683A0" w14:textId="5101997A" w:rsidR="00C15744" w:rsidRDefault="00C15744" w:rsidP="002F2B6D">
      <w:r>
        <w:t xml:space="preserve">Chair Stephenson </w:t>
      </w:r>
      <w:r w:rsidR="002F2B6D">
        <w:t xml:space="preserve">moved </w:t>
      </w:r>
      <w:r>
        <w:t xml:space="preserve">that HF2309 </w:t>
      </w:r>
      <w:r w:rsidR="00AC4CC4">
        <w:t xml:space="preserve">be </w:t>
      </w:r>
      <w:r>
        <w:t>re-referred to the Judiciary Finance and Civil Law Committee.</w:t>
      </w:r>
    </w:p>
    <w:p w14:paraId="00129BFE" w14:textId="77777777" w:rsidR="00C15744" w:rsidRDefault="00C15744" w:rsidP="002F2B6D"/>
    <w:p w14:paraId="048867D2" w14:textId="61D8DE87" w:rsidR="00C15744" w:rsidRDefault="00C15744" w:rsidP="002F2B6D">
      <w:r>
        <w:t>Chair Stephenson moved</w:t>
      </w:r>
      <w:r w:rsidR="008722A3">
        <w:t xml:space="preserve"> </w:t>
      </w:r>
      <w:r>
        <w:t xml:space="preserve">the DE1 amendment. </w:t>
      </w:r>
      <w:r>
        <w:rPr>
          <w:u w:val="single"/>
        </w:rPr>
        <w:t>THE MOTION PREVAILED</w:t>
      </w:r>
      <w:r>
        <w:t>.</w:t>
      </w:r>
      <w:r w:rsidR="008722A3">
        <w:t xml:space="preserve"> </w:t>
      </w:r>
      <w:r w:rsidR="008722A3">
        <w:rPr>
          <w:u w:val="single"/>
        </w:rPr>
        <w:t>THE AMENDMENT WAS ADOPTED</w:t>
      </w:r>
      <w:r w:rsidR="008722A3">
        <w:t>.</w:t>
      </w:r>
    </w:p>
    <w:p w14:paraId="4A2E48F9" w14:textId="77777777" w:rsidR="00AC4CC4" w:rsidRDefault="00AC4CC4" w:rsidP="002F2B6D"/>
    <w:p w14:paraId="128FE251" w14:textId="29FB7EDF" w:rsidR="00AC4CC4" w:rsidRPr="008722A3" w:rsidRDefault="00AC4CC4" w:rsidP="002F2B6D">
      <w:r>
        <w:t>Representative Elkins presented HF2309, as amended.</w:t>
      </w:r>
    </w:p>
    <w:p w14:paraId="2570C6BB" w14:textId="77777777" w:rsidR="00C15744" w:rsidRDefault="00C15744" w:rsidP="002F2B6D"/>
    <w:p w14:paraId="742B93C3" w14:textId="77777777" w:rsidR="00C15744" w:rsidRDefault="00C15744" w:rsidP="002F2B6D">
      <w:r>
        <w:t>Testifying:</w:t>
      </w:r>
    </w:p>
    <w:p w14:paraId="59501C91" w14:textId="4E4C7DD4" w:rsidR="002F2B6D" w:rsidRDefault="00C15744" w:rsidP="00C15744">
      <w:pPr>
        <w:pStyle w:val="ListParagraph"/>
        <w:numPr>
          <w:ilvl w:val="0"/>
          <w:numId w:val="8"/>
        </w:numPr>
      </w:pPr>
      <w:r>
        <w:t>Bruce Nustad, President, MN Retailers Association</w:t>
      </w:r>
    </w:p>
    <w:p w14:paraId="4DDAFD7E" w14:textId="407BDA10" w:rsidR="00C15744" w:rsidRDefault="00C15744" w:rsidP="00C15744">
      <w:pPr>
        <w:pStyle w:val="ListParagraph"/>
        <w:numPr>
          <w:ilvl w:val="0"/>
          <w:numId w:val="8"/>
        </w:numPr>
      </w:pPr>
      <w:r>
        <w:t>Chris Weiland, Restore the Fourth</w:t>
      </w:r>
    </w:p>
    <w:p w14:paraId="6914B287" w14:textId="44062156" w:rsidR="00C15744" w:rsidRDefault="00C15744" w:rsidP="00C15744">
      <w:pPr>
        <w:pStyle w:val="ListParagraph"/>
        <w:numPr>
          <w:ilvl w:val="0"/>
          <w:numId w:val="8"/>
        </w:numPr>
      </w:pPr>
      <w:r>
        <w:t>Tyler Diers, Executive Director, Midwest Region, TechNet</w:t>
      </w:r>
    </w:p>
    <w:p w14:paraId="02FC4511" w14:textId="77777777" w:rsidR="00C15744" w:rsidRDefault="00C15744" w:rsidP="00C15744"/>
    <w:p w14:paraId="5214FB47" w14:textId="4569ACAB" w:rsidR="00C15744" w:rsidRDefault="00C15744" w:rsidP="00C15744">
      <w:pPr>
        <w:rPr>
          <w:u w:val="single"/>
        </w:rPr>
      </w:pPr>
      <w:r>
        <w:t>Chair Stephenson renewed the motion that HF2309, as amended,</w:t>
      </w:r>
      <w:r w:rsidR="00AC4CC4">
        <w:t xml:space="preserve"> </w:t>
      </w:r>
      <w:r>
        <w:t xml:space="preserve">be re-referred to the Judiciary Finance and Civil Law Committee. </w:t>
      </w:r>
      <w:r>
        <w:rPr>
          <w:u w:val="single"/>
        </w:rPr>
        <w:t>THE MOTION PREVAILED.</w:t>
      </w:r>
    </w:p>
    <w:p w14:paraId="5145A645" w14:textId="77777777" w:rsidR="00C15744" w:rsidRDefault="00C15744" w:rsidP="00C15744">
      <w:pPr>
        <w:rPr>
          <w:u w:val="single"/>
        </w:rPr>
      </w:pPr>
    </w:p>
    <w:p w14:paraId="7B29E2BB" w14:textId="65D838C6" w:rsidR="00C15744" w:rsidRDefault="00C15744" w:rsidP="00C15744">
      <w:r>
        <w:t xml:space="preserve">HF3868 (Curran); </w:t>
      </w:r>
      <w:r w:rsidRPr="00C15744">
        <w:t>Uniform Commercial Code amendments adopted to accommodate emerging technologies.</w:t>
      </w:r>
    </w:p>
    <w:p w14:paraId="2DE60D28" w14:textId="77777777" w:rsidR="00C15744" w:rsidRDefault="00C15744" w:rsidP="00C15744"/>
    <w:p w14:paraId="4BFE54F8" w14:textId="021203AD" w:rsidR="00C15744" w:rsidRDefault="00C15744" w:rsidP="00C15744">
      <w:r>
        <w:t xml:space="preserve">Chair Stephenson moved that HF3868 </w:t>
      </w:r>
      <w:r w:rsidR="00AC4CC4">
        <w:t xml:space="preserve">be </w:t>
      </w:r>
      <w:r>
        <w:t>re-referred to the Judiciary Finance and Civil Law Committee.</w:t>
      </w:r>
    </w:p>
    <w:p w14:paraId="7D9B9E59" w14:textId="77777777" w:rsidR="00AC4CC4" w:rsidRDefault="00AC4CC4" w:rsidP="00C15744"/>
    <w:p w14:paraId="3EC202BF" w14:textId="20CFA3F0" w:rsidR="00AC4CC4" w:rsidRDefault="00AC4CC4" w:rsidP="00C15744">
      <w:r>
        <w:t>Representative Curran presented HF3868</w:t>
      </w:r>
    </w:p>
    <w:p w14:paraId="3097BFFE" w14:textId="77777777" w:rsidR="00A923C4" w:rsidRDefault="00A923C4" w:rsidP="00C15744"/>
    <w:p w14:paraId="5B80E13A" w14:textId="7A4D6534" w:rsidR="00381709" w:rsidRDefault="00A923C4" w:rsidP="00C15744">
      <w:r>
        <w:t>Testifiers:</w:t>
      </w:r>
    </w:p>
    <w:p w14:paraId="52B0AFB9" w14:textId="1BFE5CCE" w:rsidR="00A923C4" w:rsidRDefault="00381709" w:rsidP="00A923C4">
      <w:pPr>
        <w:pStyle w:val="ListParagraph"/>
        <w:numPr>
          <w:ilvl w:val="0"/>
          <w:numId w:val="10"/>
        </w:numPr>
      </w:pPr>
      <w:r>
        <w:lastRenderedPageBreak/>
        <w:t>Michelle Timmons, Uniform Law Commissioner</w:t>
      </w:r>
      <w:r w:rsidR="00126592">
        <w:t>, MN</w:t>
      </w:r>
      <w:r>
        <w:t>, Former revisor of statues</w:t>
      </w:r>
    </w:p>
    <w:p w14:paraId="0BFBC325" w14:textId="5913A61A" w:rsidR="00381709" w:rsidRDefault="00381709" w:rsidP="00A923C4">
      <w:pPr>
        <w:pStyle w:val="ListParagraph"/>
        <w:numPr>
          <w:ilvl w:val="0"/>
          <w:numId w:val="10"/>
        </w:numPr>
      </w:pPr>
      <w:r>
        <w:t>Kim Lowe, Attorney</w:t>
      </w:r>
    </w:p>
    <w:p w14:paraId="73588887" w14:textId="77777777" w:rsidR="00C15744" w:rsidRDefault="00C15744" w:rsidP="00C15744"/>
    <w:p w14:paraId="45E486F4" w14:textId="0823B860" w:rsidR="00C15744" w:rsidRDefault="00BB6F07" w:rsidP="00C15744">
      <w:r>
        <w:t xml:space="preserve">Chair Stephenson renewed that HF3868 </w:t>
      </w:r>
      <w:r w:rsidR="00AC4CC4">
        <w:t>be</w:t>
      </w:r>
      <w:r>
        <w:t xml:space="preserve"> re-referred to the Judiciary Finance and Civil Law Committee. </w:t>
      </w:r>
      <w:r>
        <w:rPr>
          <w:u w:val="single"/>
        </w:rPr>
        <w:t>THE MOTION PREVAILED</w:t>
      </w:r>
      <w:r>
        <w:t>.</w:t>
      </w:r>
    </w:p>
    <w:p w14:paraId="224E32BE" w14:textId="77777777" w:rsidR="00BB6F07" w:rsidRDefault="00BB6F07" w:rsidP="00C15744"/>
    <w:p w14:paraId="111F7951" w14:textId="4C2E1B4C" w:rsidR="00BB6F07" w:rsidRDefault="00BB6F07" w:rsidP="00C15744">
      <w:r>
        <w:t xml:space="preserve">HF2257(Bahner); </w:t>
      </w:r>
      <w:r w:rsidRPr="00BB6F07">
        <w:t>Minnesota Age-Appropriate Design Code Act created, obligations placed on businesses regarding children's consumer information, and attorney general enforcement provided.</w:t>
      </w:r>
    </w:p>
    <w:p w14:paraId="0919E09A" w14:textId="77777777" w:rsidR="00BB6F07" w:rsidRDefault="00BB6F07" w:rsidP="00C15744"/>
    <w:p w14:paraId="27963D8E" w14:textId="5DC873AD" w:rsidR="00BB6F07" w:rsidRDefault="00BB6F07" w:rsidP="00C15744">
      <w:r>
        <w:t xml:space="preserve">Chair Stephenson moved the A5 amendment. </w:t>
      </w:r>
      <w:r>
        <w:rPr>
          <w:u w:val="single"/>
        </w:rPr>
        <w:t>THE MOTION PREVAILED</w:t>
      </w:r>
      <w:r>
        <w:t>.</w:t>
      </w:r>
      <w:r w:rsidR="00AA2173">
        <w:t xml:space="preserve"> </w:t>
      </w:r>
      <w:r w:rsidR="00AA2173">
        <w:rPr>
          <w:u w:val="single"/>
        </w:rPr>
        <w:t>THE AMENDMENT WAS ADOPTED</w:t>
      </w:r>
      <w:r w:rsidR="00AA2173">
        <w:t>.</w:t>
      </w:r>
    </w:p>
    <w:p w14:paraId="61511E36" w14:textId="77777777" w:rsidR="00AC4CC4" w:rsidRDefault="00AC4CC4" w:rsidP="00C15744"/>
    <w:p w14:paraId="3E3933F0" w14:textId="197E68BB" w:rsidR="00AC4CC4" w:rsidRPr="00AA2173" w:rsidRDefault="00AC4CC4" w:rsidP="00C15744">
      <w:r>
        <w:t>Representative Bahner presented HF2257 as amended.</w:t>
      </w:r>
    </w:p>
    <w:p w14:paraId="5F985B91" w14:textId="77777777" w:rsidR="00BB6F07" w:rsidRDefault="00BB6F07" w:rsidP="00C15744"/>
    <w:p w14:paraId="09AA3748" w14:textId="5CF348BB" w:rsidR="00BB6F07" w:rsidRDefault="00BB6F07" w:rsidP="00C15744">
      <w:r>
        <w:t>Testifiers:</w:t>
      </w:r>
    </w:p>
    <w:p w14:paraId="5B291301" w14:textId="0EA60C4D" w:rsidR="00BB6F07" w:rsidRDefault="00BB6F07" w:rsidP="00BB6F07">
      <w:pPr>
        <w:pStyle w:val="ListParagraph"/>
        <w:numPr>
          <w:ilvl w:val="0"/>
          <w:numId w:val="9"/>
        </w:numPr>
      </w:pPr>
      <w:r>
        <w:t>Nichole Rocha, 5Rights Foundation</w:t>
      </w:r>
    </w:p>
    <w:p w14:paraId="16698BA2" w14:textId="2D7076B5" w:rsidR="00BB6F07" w:rsidRDefault="00BB6F07" w:rsidP="00BB6F07">
      <w:pPr>
        <w:pStyle w:val="ListParagraph"/>
        <w:numPr>
          <w:ilvl w:val="0"/>
          <w:numId w:val="9"/>
        </w:numPr>
      </w:pPr>
      <w:r>
        <w:t>Bridgette Noring</w:t>
      </w:r>
    </w:p>
    <w:p w14:paraId="242C895C" w14:textId="19256E4B" w:rsidR="00BB6F07" w:rsidRDefault="00BB6F07" w:rsidP="00BB6F07">
      <w:pPr>
        <w:pStyle w:val="ListParagraph"/>
        <w:numPr>
          <w:ilvl w:val="0"/>
          <w:numId w:val="9"/>
        </w:numPr>
      </w:pPr>
      <w:r>
        <w:t>Shama Tolbert</w:t>
      </w:r>
    </w:p>
    <w:p w14:paraId="75449FA8" w14:textId="1102DC92" w:rsidR="00BB6F07" w:rsidRDefault="00BB6F07" w:rsidP="00BB6F07">
      <w:pPr>
        <w:pStyle w:val="ListParagraph"/>
        <w:numPr>
          <w:ilvl w:val="0"/>
          <w:numId w:val="9"/>
        </w:numPr>
      </w:pPr>
      <w:r>
        <w:t>Tyler Diers, Executive Director, Midwest Region, TechNet</w:t>
      </w:r>
    </w:p>
    <w:p w14:paraId="74F8E0D7" w14:textId="0B23DCF0" w:rsidR="00BB6F07" w:rsidRDefault="00BB6F07" w:rsidP="00BB6F07">
      <w:pPr>
        <w:pStyle w:val="ListParagraph"/>
        <w:numPr>
          <w:ilvl w:val="0"/>
          <w:numId w:val="9"/>
        </w:numPr>
      </w:pPr>
      <w:r>
        <w:t xml:space="preserve">Erin Walsh, Spark and Stitch Institute </w:t>
      </w:r>
    </w:p>
    <w:p w14:paraId="10537890" w14:textId="53665866" w:rsidR="00BB6F07" w:rsidRDefault="00BB6F07" w:rsidP="00BB6F07">
      <w:pPr>
        <w:pStyle w:val="ListParagraph"/>
        <w:numPr>
          <w:ilvl w:val="0"/>
          <w:numId w:val="9"/>
        </w:numPr>
      </w:pPr>
      <w:r>
        <w:t>Amy Bos, NetChoice</w:t>
      </w:r>
    </w:p>
    <w:p w14:paraId="3B1F9FED" w14:textId="17DF97D6" w:rsidR="00BB6F07" w:rsidRDefault="00BB6F07" w:rsidP="00BB6F07">
      <w:pPr>
        <w:pStyle w:val="ListParagraph"/>
        <w:numPr>
          <w:ilvl w:val="0"/>
          <w:numId w:val="9"/>
        </w:numPr>
      </w:pPr>
      <w:r>
        <w:t>Erich Mische, SAVE</w:t>
      </w:r>
    </w:p>
    <w:p w14:paraId="1AD8A7EC" w14:textId="2C545759" w:rsidR="00BB6F07" w:rsidRDefault="00BB6F07" w:rsidP="00BB6F07">
      <w:pPr>
        <w:pStyle w:val="ListParagraph"/>
        <w:numPr>
          <w:ilvl w:val="0"/>
          <w:numId w:val="9"/>
        </w:numPr>
      </w:pPr>
      <w:r>
        <w:t>Jeff Tollefson, MNTech</w:t>
      </w:r>
    </w:p>
    <w:p w14:paraId="51FC2ABA" w14:textId="5E806A97" w:rsidR="00BB6F07" w:rsidRDefault="00BB6F07" w:rsidP="00BB6F07">
      <w:pPr>
        <w:pStyle w:val="ListParagraph"/>
        <w:numPr>
          <w:ilvl w:val="0"/>
          <w:numId w:val="9"/>
        </w:numPr>
      </w:pPr>
      <w:r>
        <w:t>Jeffrey Kluge</w:t>
      </w:r>
    </w:p>
    <w:p w14:paraId="60FEB64D" w14:textId="151400B0" w:rsidR="00BB6F07" w:rsidRDefault="00BB6F07" w:rsidP="00BB6F07"/>
    <w:p w14:paraId="16E5AEE6" w14:textId="5D64FB04" w:rsidR="00BB6F07" w:rsidRDefault="00BB6F07" w:rsidP="00BB6F07">
      <w:r>
        <w:t xml:space="preserve">Chair Stephenson renewed that HF2257 as amended, </w:t>
      </w:r>
      <w:r w:rsidR="00AC4CC4">
        <w:t xml:space="preserve">be </w:t>
      </w:r>
      <w:r>
        <w:t xml:space="preserve">re-referred to the Judiciary Finance and Civil Law Committee. </w:t>
      </w:r>
      <w:r>
        <w:rPr>
          <w:u w:val="single"/>
        </w:rPr>
        <w:t>THE MOTION PREVAILED.</w:t>
      </w:r>
    </w:p>
    <w:p w14:paraId="5787B387" w14:textId="77777777" w:rsidR="002F2B6D" w:rsidRDefault="002F2B6D" w:rsidP="002F2B6D"/>
    <w:p w14:paraId="0BFF301E" w14:textId="68CC2B75" w:rsidR="002F2B6D" w:rsidRDefault="002F2B6D" w:rsidP="002F2B6D">
      <w:pPr>
        <w:rPr>
          <w:rFonts w:eastAsia="Calibri" w:cs="Times New Roman"/>
        </w:rPr>
      </w:pPr>
      <w:r>
        <w:t>The meeting was adjourned at 2:</w:t>
      </w:r>
      <w:r w:rsidR="00BB6F07">
        <w:t>3</w:t>
      </w:r>
      <w:r w:rsidR="00A85ADF">
        <w:t>4</w:t>
      </w:r>
      <w:r w:rsidR="00121CCE">
        <w:t xml:space="preserve"> </w:t>
      </w:r>
      <w:r>
        <w:t>P.M.</w:t>
      </w:r>
    </w:p>
    <w:p w14:paraId="57E59BDB" w14:textId="77777777" w:rsidR="002F2B6D" w:rsidRDefault="002F2B6D" w:rsidP="002F2B6D"/>
    <w:p w14:paraId="1E98F9CD" w14:textId="77777777" w:rsidR="002F2B6D" w:rsidRDefault="002F2B6D" w:rsidP="002F2B6D">
      <w:pPr>
        <w:pStyle w:val="ListParagraph"/>
        <w:rPr>
          <w:rFonts w:eastAsia="Calibri" w:cs="Times New Roman"/>
        </w:rPr>
      </w:pPr>
    </w:p>
    <w:p w14:paraId="6DB3EDC2" w14:textId="77777777" w:rsidR="002F2B6D" w:rsidRDefault="002F2B6D" w:rsidP="002F2B6D">
      <w:pPr>
        <w:rPr>
          <w:rFonts w:eastAsia="Calibri" w:cs="Times New Roman"/>
        </w:rPr>
      </w:pPr>
    </w:p>
    <w:p w14:paraId="2AB525D6" w14:textId="77777777" w:rsidR="002F2B6D" w:rsidRDefault="002F2B6D" w:rsidP="002F2B6D">
      <w:pPr>
        <w:rPr>
          <w:rFonts w:eastAsia="Calibri" w:cs="Times New Roman"/>
        </w:rPr>
      </w:pPr>
    </w:p>
    <w:p w14:paraId="02794E0D" w14:textId="77777777" w:rsidR="002F2B6D" w:rsidRDefault="002F2B6D" w:rsidP="002F2B6D">
      <w:pPr>
        <w:rPr>
          <w:rFonts w:eastAsia="Calibri" w:cs="Times New Roman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2F2B6D" w14:paraId="4B470013" w14:textId="77777777" w:rsidTr="002F2B6D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B3EAE5" w14:textId="77777777" w:rsidR="002F2B6D" w:rsidRDefault="002F2B6D">
            <w:pPr>
              <w:jc w:val="right"/>
              <w:rPr>
                <w:rFonts w:eastAsia="Calibri"/>
                <w:szCs w:val="24"/>
              </w:rPr>
            </w:pPr>
            <w:bookmarkStart w:id="1" w:name="_Hlk95399463"/>
            <w:r>
              <w:rPr>
                <w:rFonts w:eastAsia="Calibri"/>
                <w:szCs w:val="24"/>
              </w:rPr>
              <w:t>Representative Zack Stephenson, Chair</w:t>
            </w:r>
          </w:p>
        </w:tc>
      </w:tr>
      <w:bookmarkEnd w:id="1"/>
    </w:tbl>
    <w:p w14:paraId="7DDAC22B" w14:textId="77777777" w:rsidR="002F2B6D" w:rsidRDefault="002F2B6D" w:rsidP="002F2B6D">
      <w:pPr>
        <w:rPr>
          <w:rFonts w:eastAsia="Calibri" w:cs="Times New Roman"/>
        </w:rPr>
      </w:pPr>
    </w:p>
    <w:p w14:paraId="4C57EC0C" w14:textId="77777777" w:rsidR="002F2B6D" w:rsidRDefault="002F2B6D" w:rsidP="002F2B6D">
      <w:pPr>
        <w:rPr>
          <w:rFonts w:eastAsia="Calibri" w:cs="Times New Roman"/>
        </w:rPr>
      </w:pPr>
    </w:p>
    <w:p w14:paraId="64076F16" w14:textId="77777777" w:rsidR="002F2B6D" w:rsidRDefault="002F2B6D" w:rsidP="002F2B6D">
      <w:pPr>
        <w:rPr>
          <w:rFonts w:eastAsia="Calibri" w:cs="Times New Roman"/>
        </w:rPr>
      </w:pPr>
    </w:p>
    <w:p w14:paraId="0C3D79F5" w14:textId="77777777" w:rsidR="002F2B6D" w:rsidRDefault="002F2B6D" w:rsidP="002F2B6D">
      <w:pPr>
        <w:jc w:val="right"/>
        <w:rPr>
          <w:rFonts w:eastAsia="Calibri" w:cs="Times New Roman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2F2B6D" w14:paraId="1A58E17A" w14:textId="77777777" w:rsidTr="002F2B6D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7C731D" w14:textId="77777777" w:rsidR="002F2B6D" w:rsidRDefault="002F2B6D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Morgan Durfee, Committee Legislative Assistant</w:t>
            </w:r>
          </w:p>
        </w:tc>
      </w:tr>
    </w:tbl>
    <w:p w14:paraId="6F6C7688" w14:textId="77777777" w:rsidR="007E10FF" w:rsidRPr="002F2B6D" w:rsidRDefault="007E10FF" w:rsidP="002F2B6D"/>
    <w:sectPr w:rsidR="007E10FF" w:rsidRPr="002F2B6D" w:rsidSect="007E10F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01CB5"/>
    <w:multiLevelType w:val="hybridMultilevel"/>
    <w:tmpl w:val="E1CC01E4"/>
    <w:lvl w:ilvl="0" w:tplc="F8D249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76262"/>
    <w:multiLevelType w:val="hybridMultilevel"/>
    <w:tmpl w:val="3EB4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C3B5D"/>
    <w:multiLevelType w:val="hybridMultilevel"/>
    <w:tmpl w:val="3760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515D0"/>
    <w:multiLevelType w:val="hybridMultilevel"/>
    <w:tmpl w:val="DE5C0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32DBD"/>
    <w:multiLevelType w:val="hybridMultilevel"/>
    <w:tmpl w:val="C53C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9216D"/>
    <w:multiLevelType w:val="hybridMultilevel"/>
    <w:tmpl w:val="08D6507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6EBC6A54"/>
    <w:multiLevelType w:val="hybridMultilevel"/>
    <w:tmpl w:val="9B2A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160CD"/>
    <w:multiLevelType w:val="hybridMultilevel"/>
    <w:tmpl w:val="C9763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3235D"/>
    <w:multiLevelType w:val="hybridMultilevel"/>
    <w:tmpl w:val="CBE49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637653">
    <w:abstractNumId w:val="0"/>
  </w:num>
  <w:num w:numId="2" w16cid:durableId="1976719429">
    <w:abstractNumId w:val="0"/>
  </w:num>
  <w:num w:numId="3" w16cid:durableId="576599403">
    <w:abstractNumId w:val="8"/>
  </w:num>
  <w:num w:numId="4" w16cid:durableId="686054039">
    <w:abstractNumId w:val="1"/>
  </w:num>
  <w:num w:numId="5" w16cid:durableId="348995996">
    <w:abstractNumId w:val="7"/>
  </w:num>
  <w:num w:numId="6" w16cid:durableId="1668941338">
    <w:abstractNumId w:val="2"/>
  </w:num>
  <w:num w:numId="7" w16cid:durableId="1553343998">
    <w:abstractNumId w:val="6"/>
  </w:num>
  <w:num w:numId="8" w16cid:durableId="1796562535">
    <w:abstractNumId w:val="5"/>
  </w:num>
  <w:num w:numId="9" w16cid:durableId="1219514144">
    <w:abstractNumId w:val="4"/>
  </w:num>
  <w:num w:numId="10" w16cid:durableId="930165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FF"/>
    <w:rsid w:val="00025CD3"/>
    <w:rsid w:val="00080C43"/>
    <w:rsid w:val="000D52AF"/>
    <w:rsid w:val="000D698D"/>
    <w:rsid w:val="00121CCE"/>
    <w:rsid w:val="00126592"/>
    <w:rsid w:val="0016388C"/>
    <w:rsid w:val="00211A6E"/>
    <w:rsid w:val="002528F0"/>
    <w:rsid w:val="002B7BC7"/>
    <w:rsid w:val="002C0D01"/>
    <w:rsid w:val="002F2B6D"/>
    <w:rsid w:val="00345B37"/>
    <w:rsid w:val="00381709"/>
    <w:rsid w:val="003D462F"/>
    <w:rsid w:val="003E50AA"/>
    <w:rsid w:val="00402BC9"/>
    <w:rsid w:val="00402D10"/>
    <w:rsid w:val="00425200"/>
    <w:rsid w:val="00444B6F"/>
    <w:rsid w:val="004A05A3"/>
    <w:rsid w:val="004B1096"/>
    <w:rsid w:val="0059082D"/>
    <w:rsid w:val="00590EB9"/>
    <w:rsid w:val="005B0A94"/>
    <w:rsid w:val="005B520F"/>
    <w:rsid w:val="005C327A"/>
    <w:rsid w:val="005D5CE5"/>
    <w:rsid w:val="006461CC"/>
    <w:rsid w:val="00652C67"/>
    <w:rsid w:val="0065600B"/>
    <w:rsid w:val="006759CC"/>
    <w:rsid w:val="00684902"/>
    <w:rsid w:val="0069422C"/>
    <w:rsid w:val="0069429F"/>
    <w:rsid w:val="00704110"/>
    <w:rsid w:val="00717E40"/>
    <w:rsid w:val="0072604D"/>
    <w:rsid w:val="00754D17"/>
    <w:rsid w:val="007769FD"/>
    <w:rsid w:val="007B4008"/>
    <w:rsid w:val="007E10FF"/>
    <w:rsid w:val="007F4B29"/>
    <w:rsid w:val="00833BBB"/>
    <w:rsid w:val="00846066"/>
    <w:rsid w:val="008722A3"/>
    <w:rsid w:val="0089676B"/>
    <w:rsid w:val="008C4890"/>
    <w:rsid w:val="008C755D"/>
    <w:rsid w:val="0090424A"/>
    <w:rsid w:val="00905CCE"/>
    <w:rsid w:val="009238F4"/>
    <w:rsid w:val="009957F2"/>
    <w:rsid w:val="009E3941"/>
    <w:rsid w:val="00A23F85"/>
    <w:rsid w:val="00A35968"/>
    <w:rsid w:val="00A57774"/>
    <w:rsid w:val="00A75640"/>
    <w:rsid w:val="00A83102"/>
    <w:rsid w:val="00A85ADF"/>
    <w:rsid w:val="00A923C4"/>
    <w:rsid w:val="00A96C47"/>
    <w:rsid w:val="00AA2173"/>
    <w:rsid w:val="00AC4CC4"/>
    <w:rsid w:val="00B53C0B"/>
    <w:rsid w:val="00BA2D81"/>
    <w:rsid w:val="00BB6F07"/>
    <w:rsid w:val="00BE1FE8"/>
    <w:rsid w:val="00C15744"/>
    <w:rsid w:val="00C26A56"/>
    <w:rsid w:val="00C42131"/>
    <w:rsid w:val="00C91638"/>
    <w:rsid w:val="00CC15F2"/>
    <w:rsid w:val="00CC6F7E"/>
    <w:rsid w:val="00D142FB"/>
    <w:rsid w:val="00DA24B8"/>
    <w:rsid w:val="00DB3975"/>
    <w:rsid w:val="00DB6AF0"/>
    <w:rsid w:val="00DD67D7"/>
    <w:rsid w:val="00DE2267"/>
    <w:rsid w:val="00E113DA"/>
    <w:rsid w:val="00E20CBB"/>
    <w:rsid w:val="00E24AD6"/>
    <w:rsid w:val="00E30845"/>
    <w:rsid w:val="00E772DD"/>
    <w:rsid w:val="00EC241E"/>
    <w:rsid w:val="00EF3C1F"/>
    <w:rsid w:val="00EF76ED"/>
    <w:rsid w:val="00F00DCE"/>
    <w:rsid w:val="00F01293"/>
    <w:rsid w:val="00F12CBF"/>
    <w:rsid w:val="00F522BC"/>
    <w:rsid w:val="00F80BCD"/>
    <w:rsid w:val="00FB4CE5"/>
    <w:rsid w:val="00FD034B"/>
    <w:rsid w:val="00FD799C"/>
    <w:rsid w:val="00FE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420CE"/>
  <w15:docId w15:val="{E0F2A260-E01C-43C9-9ACF-1D451784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0FF"/>
    <w:rPr>
      <w:rFonts w:eastAsia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6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6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0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41F1E-C910-4FBB-A4BD-66215C2E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Hirsch</dc:creator>
  <cp:keywords/>
  <dc:description/>
  <cp:lastModifiedBy>Morgan Durfee</cp:lastModifiedBy>
  <cp:revision>34</cp:revision>
  <cp:lastPrinted>2024-02-22T16:54:00Z</cp:lastPrinted>
  <dcterms:created xsi:type="dcterms:W3CDTF">2023-02-22T15:05:00Z</dcterms:created>
  <dcterms:modified xsi:type="dcterms:W3CDTF">2024-02-22T21:02:00Z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a0bc2b786ea744523cb55d6c96a99ded0b8d830f29a900368147ec06eb4ae067</vt:lpwstr>
  </property>
</Properties>
</file>