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CF8A" w14:textId="162BCD3C" w:rsidR="00845DE6" w:rsidRPr="00894CCE" w:rsidRDefault="00894CCE" w:rsidP="00894CCE">
      <w:pPr>
        <w:spacing w:after="0"/>
        <w:jc w:val="center"/>
        <w:rPr>
          <w:sz w:val="32"/>
          <w:szCs w:val="32"/>
        </w:rPr>
      </w:pPr>
      <w:r w:rsidRPr="00894CCE">
        <w:rPr>
          <w:sz w:val="32"/>
          <w:szCs w:val="32"/>
        </w:rPr>
        <w:t>TESTIMONY BY MICHAEL</w:t>
      </w:r>
      <w:r w:rsidR="00853A8C">
        <w:rPr>
          <w:sz w:val="32"/>
          <w:szCs w:val="32"/>
        </w:rPr>
        <w:t xml:space="preserve"> S. </w:t>
      </w:r>
      <w:r w:rsidRPr="00894CCE">
        <w:rPr>
          <w:sz w:val="32"/>
          <w:szCs w:val="32"/>
        </w:rPr>
        <w:t>JORDAN</w:t>
      </w:r>
    </w:p>
    <w:p w14:paraId="2A4129DD" w14:textId="77777777" w:rsidR="00894CCE" w:rsidRPr="00894CCE" w:rsidRDefault="00894CCE" w:rsidP="00894CCE">
      <w:pPr>
        <w:spacing w:after="0"/>
        <w:jc w:val="center"/>
        <w:rPr>
          <w:sz w:val="32"/>
          <w:szCs w:val="32"/>
        </w:rPr>
      </w:pPr>
      <w:r w:rsidRPr="00894CCE">
        <w:rPr>
          <w:sz w:val="32"/>
          <w:szCs w:val="32"/>
        </w:rPr>
        <w:t xml:space="preserve">FORMER PUBLIC MEMBER </w:t>
      </w:r>
    </w:p>
    <w:p w14:paraId="350F826C" w14:textId="20EFC287" w:rsidR="00894CCE" w:rsidRPr="00894CCE" w:rsidRDefault="00894CCE" w:rsidP="00894CCE">
      <w:pPr>
        <w:spacing w:after="0"/>
        <w:jc w:val="center"/>
        <w:rPr>
          <w:sz w:val="32"/>
          <w:szCs w:val="32"/>
        </w:rPr>
      </w:pPr>
      <w:r w:rsidRPr="00894CCE">
        <w:rPr>
          <w:sz w:val="32"/>
          <w:szCs w:val="32"/>
        </w:rPr>
        <w:t>EMERGENCY MEDICAL SYSTEMS REGULATORY BOARD</w:t>
      </w:r>
    </w:p>
    <w:p w14:paraId="6316A487" w14:textId="296D3E48" w:rsidR="00894CCE" w:rsidRDefault="00894CCE" w:rsidP="00894CCE">
      <w:pPr>
        <w:spacing w:after="0"/>
        <w:jc w:val="center"/>
        <w:rPr>
          <w:sz w:val="32"/>
          <w:szCs w:val="32"/>
        </w:rPr>
      </w:pPr>
      <w:r w:rsidRPr="00894CCE">
        <w:rPr>
          <w:sz w:val="32"/>
          <w:szCs w:val="32"/>
        </w:rPr>
        <w:t>MINNESOTA HOUSE HEALTH AND FINANCE POLICY COMMMITTE</w:t>
      </w:r>
      <w:r w:rsidR="00853A8C">
        <w:rPr>
          <w:sz w:val="32"/>
          <w:szCs w:val="32"/>
        </w:rPr>
        <w:t>E</w:t>
      </w:r>
    </w:p>
    <w:p w14:paraId="4C9E3FA0" w14:textId="1A62E989" w:rsidR="00894CCE" w:rsidRDefault="00894CCE" w:rsidP="00894CCE">
      <w:pPr>
        <w:jc w:val="center"/>
        <w:rPr>
          <w:sz w:val="32"/>
          <w:szCs w:val="32"/>
        </w:rPr>
      </w:pPr>
      <w:r>
        <w:rPr>
          <w:sz w:val="32"/>
          <w:szCs w:val="32"/>
        </w:rPr>
        <w:t>15 MARCH 2023</w:t>
      </w:r>
    </w:p>
    <w:p w14:paraId="4A064A00" w14:textId="44123799" w:rsidR="003F4343" w:rsidRDefault="00894CCE" w:rsidP="00894CCE">
      <w:pPr>
        <w:rPr>
          <w:sz w:val="28"/>
          <w:szCs w:val="28"/>
        </w:rPr>
      </w:pPr>
      <w:r>
        <w:rPr>
          <w:sz w:val="28"/>
          <w:szCs w:val="28"/>
        </w:rPr>
        <w:t xml:space="preserve">Thank you, Chair Liebling, and </w:t>
      </w:r>
      <w:r w:rsidR="003F4343">
        <w:rPr>
          <w:sz w:val="28"/>
          <w:szCs w:val="28"/>
        </w:rPr>
        <w:t>C</w:t>
      </w:r>
      <w:r>
        <w:rPr>
          <w:sz w:val="28"/>
          <w:szCs w:val="28"/>
        </w:rPr>
        <w:t>ommittee members, for this opportunity to s</w:t>
      </w:r>
      <w:r w:rsidR="003F4343">
        <w:rPr>
          <w:sz w:val="28"/>
          <w:szCs w:val="28"/>
        </w:rPr>
        <w:t>hare my perspective on issues relating to HF 2736/SF2691.  Unfortunately, I am unable to attend t</w:t>
      </w:r>
      <w:r w:rsidR="00D22FF9">
        <w:rPr>
          <w:sz w:val="28"/>
          <w:szCs w:val="28"/>
        </w:rPr>
        <w:t>oday’s</w:t>
      </w:r>
      <w:r w:rsidR="003F4343">
        <w:rPr>
          <w:sz w:val="28"/>
          <w:szCs w:val="28"/>
        </w:rPr>
        <w:t xml:space="preserve"> hearing in-person, and</w:t>
      </w:r>
      <w:r w:rsidR="00D22FF9">
        <w:rPr>
          <w:sz w:val="28"/>
          <w:szCs w:val="28"/>
        </w:rPr>
        <w:t>, therefore, must</w:t>
      </w:r>
      <w:r w:rsidR="003F4343">
        <w:rPr>
          <w:sz w:val="28"/>
          <w:szCs w:val="28"/>
        </w:rPr>
        <w:t xml:space="preserve"> forgo </w:t>
      </w:r>
      <w:r w:rsidR="00D22FF9">
        <w:rPr>
          <w:sz w:val="28"/>
          <w:szCs w:val="28"/>
        </w:rPr>
        <w:t>the</w:t>
      </w:r>
      <w:r w:rsidR="003F4343">
        <w:rPr>
          <w:sz w:val="28"/>
          <w:szCs w:val="28"/>
        </w:rPr>
        <w:t xml:space="preserve"> opportunity to respond to questions that the Committee members may ask for purposes of obtaining additional information and/or</w:t>
      </w:r>
      <w:r w:rsidR="00D22FF9">
        <w:rPr>
          <w:sz w:val="28"/>
          <w:szCs w:val="28"/>
        </w:rPr>
        <w:t xml:space="preserve"> to</w:t>
      </w:r>
      <w:r w:rsidR="003F4343">
        <w:rPr>
          <w:sz w:val="28"/>
          <w:szCs w:val="28"/>
        </w:rPr>
        <w:t xml:space="preserve"> </w:t>
      </w:r>
      <w:r w:rsidR="00D22FF9">
        <w:rPr>
          <w:sz w:val="28"/>
          <w:szCs w:val="28"/>
        </w:rPr>
        <w:t>request</w:t>
      </w:r>
      <w:r w:rsidR="003F4343">
        <w:rPr>
          <w:sz w:val="28"/>
          <w:szCs w:val="28"/>
        </w:rPr>
        <w:t xml:space="preserve"> clarification of the information presented.  Hopefully, such opportunities will present themselves at a later date.</w:t>
      </w:r>
    </w:p>
    <w:p w14:paraId="5FA5EF61" w14:textId="66D1EA05" w:rsidR="00894CCE" w:rsidRDefault="003F4343" w:rsidP="00894CCE">
      <w:pPr>
        <w:rPr>
          <w:sz w:val="28"/>
          <w:szCs w:val="28"/>
        </w:rPr>
      </w:pPr>
      <w:r>
        <w:rPr>
          <w:sz w:val="28"/>
          <w:szCs w:val="28"/>
        </w:rPr>
        <w:t>Previously, in my position as the Public Member</w:t>
      </w:r>
      <w:r w:rsidR="00D22FF9">
        <w:rPr>
          <w:sz w:val="28"/>
          <w:szCs w:val="28"/>
        </w:rPr>
        <w:t xml:space="preserve"> (my term expired on J</w:t>
      </w:r>
      <w:r w:rsidR="00FE263C">
        <w:rPr>
          <w:sz w:val="28"/>
          <w:szCs w:val="28"/>
        </w:rPr>
        <w:t>anuary</w:t>
      </w:r>
      <w:r w:rsidR="00D22FF9">
        <w:rPr>
          <w:sz w:val="28"/>
          <w:szCs w:val="28"/>
        </w:rPr>
        <w:t xml:space="preserve"> 202</w:t>
      </w:r>
      <w:r w:rsidR="00FE263C">
        <w:rPr>
          <w:sz w:val="28"/>
          <w:szCs w:val="28"/>
        </w:rPr>
        <w:t>1, and I attended my final meeting in June 2022</w:t>
      </w:r>
      <w:r w:rsidR="00D22FF9">
        <w:rPr>
          <w:sz w:val="28"/>
          <w:szCs w:val="28"/>
        </w:rPr>
        <w:t>)</w:t>
      </w:r>
      <w:r>
        <w:rPr>
          <w:sz w:val="28"/>
          <w:szCs w:val="28"/>
        </w:rPr>
        <w:t xml:space="preserve"> of the Emergency Medical Systems Regulatory Board (EMSRB), I </w:t>
      </w:r>
      <w:r w:rsidR="00D22FF9">
        <w:rPr>
          <w:sz w:val="28"/>
          <w:szCs w:val="28"/>
        </w:rPr>
        <w:t>prepared</w:t>
      </w:r>
      <w:r>
        <w:rPr>
          <w:sz w:val="28"/>
          <w:szCs w:val="28"/>
        </w:rPr>
        <w:t xml:space="preserve"> three publicly available documents on </w:t>
      </w:r>
      <w:r w:rsidR="00D22FF9">
        <w:rPr>
          <w:sz w:val="28"/>
          <w:szCs w:val="28"/>
        </w:rPr>
        <w:t>various</w:t>
      </w:r>
      <w:r>
        <w:rPr>
          <w:sz w:val="28"/>
          <w:szCs w:val="28"/>
        </w:rPr>
        <w:t xml:space="preserve"> issues confronting the Board.  These documents were focused on</w:t>
      </w:r>
      <w:r w:rsidR="00D22FF9">
        <w:rPr>
          <w:sz w:val="28"/>
          <w:szCs w:val="28"/>
        </w:rPr>
        <w:t>;</w:t>
      </w:r>
      <w:r>
        <w:rPr>
          <w:sz w:val="28"/>
          <w:szCs w:val="28"/>
        </w:rPr>
        <w:t xml:space="preserve"> (1) </w:t>
      </w:r>
      <w:r w:rsidR="005B2541">
        <w:rPr>
          <w:sz w:val="28"/>
          <w:szCs w:val="28"/>
        </w:rPr>
        <w:t>the current, contextual environment facing the EMS Industry (25 January 2021), (2) a response to HF34</w:t>
      </w:r>
      <w:r w:rsidR="00853A8C">
        <w:rPr>
          <w:sz w:val="28"/>
          <w:szCs w:val="28"/>
        </w:rPr>
        <w:t xml:space="preserve">, </w:t>
      </w:r>
      <w:r w:rsidR="00C446E0">
        <w:rPr>
          <w:sz w:val="28"/>
          <w:szCs w:val="28"/>
        </w:rPr>
        <w:t xml:space="preserve">which </w:t>
      </w:r>
      <w:r w:rsidR="00853A8C">
        <w:rPr>
          <w:sz w:val="28"/>
          <w:szCs w:val="28"/>
        </w:rPr>
        <w:t>propos</w:t>
      </w:r>
      <w:r w:rsidR="00C446E0">
        <w:rPr>
          <w:sz w:val="28"/>
          <w:szCs w:val="28"/>
        </w:rPr>
        <w:t>ed</w:t>
      </w:r>
      <w:r w:rsidR="00853A8C">
        <w:rPr>
          <w:sz w:val="28"/>
          <w:szCs w:val="28"/>
        </w:rPr>
        <w:t xml:space="preserve"> potential modifications to the operation of the EMSRB,</w:t>
      </w:r>
      <w:r w:rsidR="005B2541">
        <w:rPr>
          <w:sz w:val="28"/>
          <w:szCs w:val="28"/>
        </w:rPr>
        <w:t xml:space="preserve"> (23 February 2021), and (3) comments re</w:t>
      </w:r>
      <w:r w:rsidR="00B17EAC">
        <w:rPr>
          <w:sz w:val="28"/>
          <w:szCs w:val="28"/>
        </w:rPr>
        <w:t>garding</w:t>
      </w:r>
      <w:r w:rsidR="005B2541">
        <w:rPr>
          <w:sz w:val="28"/>
          <w:szCs w:val="28"/>
        </w:rPr>
        <w:t xml:space="preserve"> the February 2022 </w:t>
      </w:r>
      <w:r w:rsidR="00D22FF9">
        <w:rPr>
          <w:sz w:val="28"/>
          <w:szCs w:val="28"/>
        </w:rPr>
        <w:t>Office of the Legislative Auditor</w:t>
      </w:r>
      <w:r w:rsidR="005E0927">
        <w:rPr>
          <w:sz w:val="28"/>
          <w:szCs w:val="28"/>
        </w:rPr>
        <w:t xml:space="preserve"> (OLA)</w:t>
      </w:r>
      <w:r w:rsidR="00D22FF9">
        <w:rPr>
          <w:sz w:val="28"/>
          <w:szCs w:val="28"/>
        </w:rPr>
        <w:t xml:space="preserve"> </w:t>
      </w:r>
      <w:r w:rsidR="005B2541">
        <w:rPr>
          <w:sz w:val="28"/>
          <w:szCs w:val="28"/>
        </w:rPr>
        <w:t>Evaluation Report on Emergency Ambulance Services (11 March 2022).  For the convenience of the Committee</w:t>
      </w:r>
      <w:r w:rsidR="00B17EAC">
        <w:rPr>
          <w:sz w:val="28"/>
          <w:szCs w:val="28"/>
        </w:rPr>
        <w:t xml:space="preserve"> members</w:t>
      </w:r>
      <w:r w:rsidR="005B2541">
        <w:rPr>
          <w:sz w:val="28"/>
          <w:szCs w:val="28"/>
        </w:rPr>
        <w:t>, th</w:t>
      </w:r>
      <w:r w:rsidR="00D22FF9">
        <w:rPr>
          <w:sz w:val="28"/>
          <w:szCs w:val="28"/>
        </w:rPr>
        <w:t>e</w:t>
      </w:r>
      <w:r w:rsidR="005B2541">
        <w:rPr>
          <w:sz w:val="28"/>
          <w:szCs w:val="28"/>
        </w:rPr>
        <w:t xml:space="preserve">se </w:t>
      </w:r>
      <w:r w:rsidR="00D22FF9">
        <w:rPr>
          <w:sz w:val="28"/>
          <w:szCs w:val="28"/>
        </w:rPr>
        <w:t xml:space="preserve">documents are </w:t>
      </w:r>
      <w:r w:rsidR="00190A04">
        <w:rPr>
          <w:sz w:val="28"/>
          <w:szCs w:val="28"/>
        </w:rPr>
        <w:t>included with</w:t>
      </w:r>
      <w:r w:rsidR="005B2541">
        <w:rPr>
          <w:sz w:val="28"/>
          <w:szCs w:val="28"/>
        </w:rPr>
        <w:t xml:space="preserve"> this testimony.</w:t>
      </w:r>
      <w:r>
        <w:rPr>
          <w:sz w:val="28"/>
          <w:szCs w:val="28"/>
        </w:rPr>
        <w:t xml:space="preserve"> </w:t>
      </w:r>
    </w:p>
    <w:p w14:paraId="7AAFF424" w14:textId="3BD7F9E8" w:rsidR="00D22FF9" w:rsidRDefault="00D22FF9" w:rsidP="00894CCE">
      <w:pPr>
        <w:rPr>
          <w:sz w:val="28"/>
          <w:szCs w:val="28"/>
        </w:rPr>
      </w:pPr>
      <w:r>
        <w:rPr>
          <w:sz w:val="28"/>
          <w:szCs w:val="28"/>
        </w:rPr>
        <w:t xml:space="preserve">In regard to the subject legislation, I am generally </w:t>
      </w:r>
      <w:r w:rsidR="00E770EF">
        <w:rPr>
          <w:sz w:val="28"/>
          <w:szCs w:val="28"/>
        </w:rPr>
        <w:t>in agreement with</w:t>
      </w:r>
      <w:r>
        <w:rPr>
          <w:sz w:val="28"/>
          <w:szCs w:val="28"/>
        </w:rPr>
        <w:t xml:space="preserve"> the specific </w:t>
      </w:r>
      <w:r w:rsidR="00313120">
        <w:rPr>
          <w:sz w:val="28"/>
          <w:szCs w:val="28"/>
        </w:rPr>
        <w:t xml:space="preserve">components that are detailed therein, and the legislative intent that they suggest.  As a point of fact, many of the provisions contained in the proposed legislation are very similar to, if not </w:t>
      </w:r>
      <w:r w:rsidR="00C446E0">
        <w:rPr>
          <w:sz w:val="28"/>
          <w:szCs w:val="28"/>
        </w:rPr>
        <w:t>identical to</w:t>
      </w:r>
      <w:r w:rsidR="00313120">
        <w:rPr>
          <w:sz w:val="28"/>
          <w:szCs w:val="28"/>
        </w:rPr>
        <w:t>,</w:t>
      </w:r>
      <w:r w:rsidR="002F41A1">
        <w:rPr>
          <w:sz w:val="28"/>
          <w:szCs w:val="28"/>
        </w:rPr>
        <w:t xml:space="preserve"> several of the</w:t>
      </w:r>
      <w:r w:rsidR="00313120">
        <w:rPr>
          <w:sz w:val="28"/>
          <w:szCs w:val="28"/>
        </w:rPr>
        <w:t xml:space="preserve"> action steps that I suggested in the documents that were previously referenced.</w:t>
      </w:r>
      <w:r w:rsidR="002F41A1">
        <w:rPr>
          <w:sz w:val="28"/>
          <w:szCs w:val="28"/>
        </w:rPr>
        <w:t xml:space="preserve">  Additionally, many of the components in the proposed legislation are consistent with the findings and recommendations of the </w:t>
      </w:r>
      <w:r w:rsidR="005E0927">
        <w:rPr>
          <w:sz w:val="28"/>
          <w:szCs w:val="28"/>
        </w:rPr>
        <w:t>OLA Report</w:t>
      </w:r>
      <w:r w:rsidR="00B459D6">
        <w:rPr>
          <w:sz w:val="28"/>
          <w:szCs w:val="28"/>
        </w:rPr>
        <w:t xml:space="preserve">, as was </w:t>
      </w:r>
      <w:r w:rsidR="005E0927">
        <w:rPr>
          <w:sz w:val="28"/>
          <w:szCs w:val="28"/>
        </w:rPr>
        <w:t xml:space="preserve">the case with </w:t>
      </w:r>
      <w:r w:rsidR="00B459D6">
        <w:rPr>
          <w:sz w:val="28"/>
          <w:szCs w:val="28"/>
        </w:rPr>
        <w:t xml:space="preserve">my </w:t>
      </w:r>
      <w:r w:rsidR="005E0927">
        <w:rPr>
          <w:sz w:val="28"/>
          <w:szCs w:val="28"/>
        </w:rPr>
        <w:t xml:space="preserve">document </w:t>
      </w:r>
      <w:r w:rsidR="009F29C7">
        <w:rPr>
          <w:sz w:val="28"/>
          <w:szCs w:val="28"/>
        </w:rPr>
        <w:t>(</w:t>
      </w:r>
      <w:r w:rsidR="005E0927">
        <w:rPr>
          <w:sz w:val="28"/>
          <w:szCs w:val="28"/>
        </w:rPr>
        <w:t>1</w:t>
      </w:r>
      <w:r w:rsidR="009F29C7">
        <w:rPr>
          <w:sz w:val="28"/>
          <w:szCs w:val="28"/>
        </w:rPr>
        <w:t>)</w:t>
      </w:r>
      <w:r w:rsidR="005E0927">
        <w:rPr>
          <w:sz w:val="28"/>
          <w:szCs w:val="28"/>
        </w:rPr>
        <w:t>.</w:t>
      </w:r>
    </w:p>
    <w:p w14:paraId="13BB91BD" w14:textId="712C397E" w:rsidR="00E770EF" w:rsidRDefault="00E770EF" w:rsidP="00894CCE">
      <w:pPr>
        <w:rPr>
          <w:sz w:val="28"/>
          <w:szCs w:val="28"/>
        </w:rPr>
      </w:pPr>
      <w:r>
        <w:rPr>
          <w:sz w:val="28"/>
          <w:szCs w:val="28"/>
        </w:rPr>
        <w:t xml:space="preserve">Before proceeding with my direct testimonial comments, I would like to offer the Committee the following admonition.  </w:t>
      </w:r>
      <w:r w:rsidR="00C50843">
        <w:rPr>
          <w:sz w:val="28"/>
          <w:szCs w:val="28"/>
        </w:rPr>
        <w:t xml:space="preserve">Please pay </w:t>
      </w:r>
      <w:r w:rsidR="00916BBC">
        <w:rPr>
          <w:sz w:val="28"/>
          <w:szCs w:val="28"/>
        </w:rPr>
        <w:t>particular</w:t>
      </w:r>
      <w:r w:rsidR="00C50843">
        <w:rPr>
          <w:sz w:val="28"/>
          <w:szCs w:val="28"/>
        </w:rPr>
        <w:t xml:space="preserve"> attention to analyzing</w:t>
      </w:r>
      <w:r w:rsidR="002F41A1">
        <w:rPr>
          <w:sz w:val="28"/>
          <w:szCs w:val="28"/>
        </w:rPr>
        <w:t>,</w:t>
      </w:r>
      <w:r w:rsidR="00C50843">
        <w:rPr>
          <w:sz w:val="28"/>
          <w:szCs w:val="28"/>
        </w:rPr>
        <w:t xml:space="preserve"> and balancing</w:t>
      </w:r>
      <w:r w:rsidR="002F41A1">
        <w:rPr>
          <w:sz w:val="28"/>
          <w:szCs w:val="28"/>
        </w:rPr>
        <w:t>,</w:t>
      </w:r>
      <w:r w:rsidR="00C50843">
        <w:rPr>
          <w:sz w:val="28"/>
          <w:szCs w:val="28"/>
        </w:rPr>
        <w:t xml:space="preserve"> the trade-offs between (a) the business</w:t>
      </w:r>
      <w:r w:rsidR="002F41A1">
        <w:rPr>
          <w:sz w:val="28"/>
          <w:szCs w:val="28"/>
        </w:rPr>
        <w:t>-related</w:t>
      </w:r>
      <w:r w:rsidR="00C50843">
        <w:rPr>
          <w:sz w:val="28"/>
          <w:szCs w:val="28"/>
        </w:rPr>
        <w:t xml:space="preserve"> </w:t>
      </w:r>
      <w:r w:rsidR="002F41A1">
        <w:rPr>
          <w:sz w:val="28"/>
          <w:szCs w:val="28"/>
        </w:rPr>
        <w:t>parameters</w:t>
      </w:r>
      <w:r w:rsidR="00C446E0">
        <w:rPr>
          <w:sz w:val="28"/>
          <w:szCs w:val="28"/>
        </w:rPr>
        <w:t xml:space="preserve"> proffered by</w:t>
      </w:r>
      <w:r w:rsidR="00C50843">
        <w:rPr>
          <w:sz w:val="28"/>
          <w:szCs w:val="28"/>
        </w:rPr>
        <w:t xml:space="preserve"> </w:t>
      </w:r>
      <w:r w:rsidR="00C446E0">
        <w:rPr>
          <w:sz w:val="28"/>
          <w:szCs w:val="28"/>
        </w:rPr>
        <w:t>the</w:t>
      </w:r>
      <w:r w:rsidR="00C50843">
        <w:rPr>
          <w:sz w:val="28"/>
          <w:szCs w:val="28"/>
        </w:rPr>
        <w:t xml:space="preserve"> EMS </w:t>
      </w:r>
      <w:r w:rsidR="00916BBC">
        <w:rPr>
          <w:sz w:val="28"/>
          <w:szCs w:val="28"/>
        </w:rPr>
        <w:t>providers</w:t>
      </w:r>
      <w:r w:rsidR="00C50843">
        <w:rPr>
          <w:sz w:val="28"/>
          <w:szCs w:val="28"/>
        </w:rPr>
        <w:t xml:space="preserve"> and their lobbyists and (b) the unequivocal need </w:t>
      </w:r>
      <w:r w:rsidR="00C50843">
        <w:rPr>
          <w:sz w:val="28"/>
          <w:szCs w:val="28"/>
        </w:rPr>
        <w:lastRenderedPageBreak/>
        <w:t xml:space="preserve">to provide adequate and timely EMS to all of Minnesotans, regardless of </w:t>
      </w:r>
      <w:r w:rsidR="002F41A1">
        <w:rPr>
          <w:sz w:val="28"/>
          <w:szCs w:val="28"/>
        </w:rPr>
        <w:t xml:space="preserve">their </w:t>
      </w:r>
      <w:r w:rsidR="00C50843">
        <w:rPr>
          <w:sz w:val="28"/>
          <w:szCs w:val="28"/>
        </w:rPr>
        <w:t>financial capability and geographic location</w:t>
      </w:r>
      <w:r w:rsidR="000012B8">
        <w:rPr>
          <w:sz w:val="28"/>
          <w:szCs w:val="28"/>
        </w:rPr>
        <w:t xml:space="preserve"> (with special consideration for </w:t>
      </w:r>
      <w:r w:rsidR="00B17EAC">
        <w:rPr>
          <w:sz w:val="28"/>
          <w:szCs w:val="28"/>
        </w:rPr>
        <w:t xml:space="preserve">addressing </w:t>
      </w:r>
      <w:r w:rsidR="000012B8">
        <w:rPr>
          <w:sz w:val="28"/>
          <w:szCs w:val="28"/>
        </w:rPr>
        <w:t xml:space="preserve">the particularly difficult and complex issues facing </w:t>
      </w:r>
      <w:r w:rsidR="00B17EAC">
        <w:rPr>
          <w:sz w:val="28"/>
          <w:szCs w:val="28"/>
        </w:rPr>
        <w:t>many</w:t>
      </w:r>
      <w:r w:rsidR="000012B8">
        <w:rPr>
          <w:sz w:val="28"/>
          <w:szCs w:val="28"/>
        </w:rPr>
        <w:t xml:space="preserve"> </w:t>
      </w:r>
      <w:r w:rsidR="002F41A1">
        <w:rPr>
          <w:sz w:val="28"/>
          <w:szCs w:val="28"/>
        </w:rPr>
        <w:t xml:space="preserve">ambulance </w:t>
      </w:r>
      <w:r w:rsidR="00B17EAC">
        <w:rPr>
          <w:sz w:val="28"/>
          <w:szCs w:val="28"/>
        </w:rPr>
        <w:t>providers</w:t>
      </w:r>
      <w:r w:rsidR="000012B8">
        <w:rPr>
          <w:sz w:val="28"/>
          <w:szCs w:val="28"/>
        </w:rPr>
        <w:t xml:space="preserve"> in rural Minnesota)</w:t>
      </w:r>
      <w:r w:rsidR="00C50843">
        <w:rPr>
          <w:sz w:val="28"/>
          <w:szCs w:val="28"/>
        </w:rPr>
        <w:t xml:space="preserve">.  </w:t>
      </w:r>
      <w:r>
        <w:rPr>
          <w:sz w:val="28"/>
          <w:szCs w:val="28"/>
        </w:rPr>
        <w:t xml:space="preserve">I implore you to evaluate the </w:t>
      </w:r>
      <w:r w:rsidR="00916BBC">
        <w:rPr>
          <w:sz w:val="28"/>
          <w:szCs w:val="28"/>
        </w:rPr>
        <w:t xml:space="preserve">various </w:t>
      </w:r>
      <w:r>
        <w:rPr>
          <w:sz w:val="28"/>
          <w:szCs w:val="28"/>
        </w:rPr>
        <w:t>testimonial</w:t>
      </w:r>
      <w:r w:rsidR="00916BBC">
        <w:rPr>
          <w:sz w:val="28"/>
          <w:szCs w:val="28"/>
        </w:rPr>
        <w:t xml:space="preserve"> arguments</w:t>
      </w:r>
      <w:r>
        <w:rPr>
          <w:sz w:val="28"/>
          <w:szCs w:val="28"/>
        </w:rPr>
        <w:t xml:space="preserve">, and other sources of information that you </w:t>
      </w:r>
      <w:r w:rsidR="00340EBF">
        <w:rPr>
          <w:sz w:val="28"/>
          <w:szCs w:val="28"/>
        </w:rPr>
        <w:t xml:space="preserve">may </w:t>
      </w:r>
      <w:r w:rsidR="009F29C7">
        <w:rPr>
          <w:sz w:val="28"/>
          <w:szCs w:val="28"/>
        </w:rPr>
        <w:t>receive</w:t>
      </w:r>
      <w:r>
        <w:rPr>
          <w:sz w:val="28"/>
          <w:szCs w:val="28"/>
        </w:rPr>
        <w:t xml:space="preserve">, </w:t>
      </w:r>
      <w:r w:rsidR="00916BBC">
        <w:rPr>
          <w:sz w:val="28"/>
          <w:szCs w:val="28"/>
        </w:rPr>
        <w:t xml:space="preserve">in such a manner that achieving the highest degree of ‘public safety’ is the primary criterion for </w:t>
      </w:r>
      <w:r w:rsidR="00340EBF">
        <w:rPr>
          <w:sz w:val="28"/>
          <w:szCs w:val="28"/>
        </w:rPr>
        <w:t xml:space="preserve">all </w:t>
      </w:r>
      <w:r w:rsidR="00916BBC">
        <w:rPr>
          <w:sz w:val="28"/>
          <w:szCs w:val="28"/>
        </w:rPr>
        <w:t>decision-making</w:t>
      </w:r>
      <w:r w:rsidR="00C446E0">
        <w:rPr>
          <w:sz w:val="28"/>
          <w:szCs w:val="28"/>
        </w:rPr>
        <w:t xml:space="preserve"> and operational methodology within the EMSRB</w:t>
      </w:r>
      <w:r w:rsidR="00916BBC">
        <w:rPr>
          <w:sz w:val="28"/>
          <w:szCs w:val="28"/>
        </w:rPr>
        <w:t>.</w:t>
      </w:r>
    </w:p>
    <w:p w14:paraId="14DF104B" w14:textId="6F345CFE" w:rsidR="00BD3FA5" w:rsidRDefault="00916BBC" w:rsidP="00894CCE">
      <w:pPr>
        <w:rPr>
          <w:sz w:val="28"/>
          <w:szCs w:val="28"/>
        </w:rPr>
      </w:pPr>
      <w:r>
        <w:rPr>
          <w:sz w:val="28"/>
          <w:szCs w:val="28"/>
        </w:rPr>
        <w:t>That said</w:t>
      </w:r>
      <w:r w:rsidR="00101F92">
        <w:rPr>
          <w:sz w:val="28"/>
          <w:szCs w:val="28"/>
        </w:rPr>
        <w:t xml:space="preserve">, for the purposes of this testimony, </w:t>
      </w:r>
      <w:r w:rsidR="00E770EF">
        <w:rPr>
          <w:sz w:val="28"/>
          <w:szCs w:val="28"/>
        </w:rPr>
        <w:t xml:space="preserve">I </w:t>
      </w:r>
      <w:r>
        <w:rPr>
          <w:sz w:val="28"/>
          <w:szCs w:val="28"/>
        </w:rPr>
        <w:t>will focus</w:t>
      </w:r>
      <w:r w:rsidR="00E770EF">
        <w:rPr>
          <w:sz w:val="28"/>
          <w:szCs w:val="28"/>
        </w:rPr>
        <w:t xml:space="preserve"> </w:t>
      </w:r>
      <w:r>
        <w:rPr>
          <w:sz w:val="28"/>
          <w:szCs w:val="28"/>
        </w:rPr>
        <w:t>my</w:t>
      </w:r>
      <w:r w:rsidR="00BD3FA5">
        <w:rPr>
          <w:sz w:val="28"/>
          <w:szCs w:val="28"/>
        </w:rPr>
        <w:t xml:space="preserve"> supportive</w:t>
      </w:r>
      <w:r w:rsidR="00340EBF">
        <w:rPr>
          <w:sz w:val="28"/>
          <w:szCs w:val="28"/>
        </w:rPr>
        <w:t>,</w:t>
      </w:r>
      <w:r w:rsidR="00BD3FA5">
        <w:rPr>
          <w:sz w:val="28"/>
          <w:szCs w:val="28"/>
        </w:rPr>
        <w:t xml:space="preserve"> </w:t>
      </w:r>
      <w:r w:rsidR="00340EBF">
        <w:rPr>
          <w:sz w:val="28"/>
          <w:szCs w:val="28"/>
        </w:rPr>
        <w:t xml:space="preserve">and detailed </w:t>
      </w:r>
      <w:r w:rsidR="00BD3FA5">
        <w:rPr>
          <w:sz w:val="28"/>
          <w:szCs w:val="28"/>
        </w:rPr>
        <w:t>comments</w:t>
      </w:r>
      <w:r w:rsidR="00340EBF">
        <w:rPr>
          <w:sz w:val="28"/>
          <w:szCs w:val="28"/>
        </w:rPr>
        <w:t>, on the following components of the proposed legislation</w:t>
      </w:r>
      <w:r w:rsidR="00BD3FA5">
        <w:rPr>
          <w:sz w:val="28"/>
          <w:szCs w:val="28"/>
        </w:rPr>
        <w:t>:</w:t>
      </w:r>
    </w:p>
    <w:p w14:paraId="03C6FD7E" w14:textId="2C9F95E6" w:rsidR="00BD3FA5" w:rsidRDefault="00340EBF" w:rsidP="00BD3FA5">
      <w:pPr>
        <w:pStyle w:val="ListParagraph"/>
        <w:numPr>
          <w:ilvl w:val="0"/>
          <w:numId w:val="1"/>
        </w:numPr>
        <w:rPr>
          <w:sz w:val="28"/>
          <w:szCs w:val="28"/>
        </w:rPr>
      </w:pPr>
      <w:r>
        <w:rPr>
          <w:sz w:val="28"/>
          <w:szCs w:val="28"/>
        </w:rPr>
        <w:t>I</w:t>
      </w:r>
      <w:r w:rsidR="00BD3FA5">
        <w:rPr>
          <w:sz w:val="28"/>
          <w:szCs w:val="28"/>
        </w:rPr>
        <w:t>ncorporation of direct involvement by municipalities in the</w:t>
      </w:r>
      <w:r>
        <w:rPr>
          <w:sz w:val="28"/>
          <w:szCs w:val="28"/>
        </w:rPr>
        <w:t xml:space="preserve"> development </w:t>
      </w:r>
      <w:r w:rsidR="00E73913">
        <w:rPr>
          <w:sz w:val="28"/>
          <w:szCs w:val="28"/>
        </w:rPr>
        <w:t xml:space="preserve">of </w:t>
      </w:r>
      <w:r>
        <w:rPr>
          <w:sz w:val="28"/>
          <w:szCs w:val="28"/>
        </w:rPr>
        <w:t xml:space="preserve">performance metrics </w:t>
      </w:r>
      <w:r w:rsidR="00E73913">
        <w:rPr>
          <w:sz w:val="28"/>
          <w:szCs w:val="28"/>
        </w:rPr>
        <w:t xml:space="preserve">and </w:t>
      </w:r>
      <w:r w:rsidR="00BD3FA5">
        <w:rPr>
          <w:sz w:val="28"/>
          <w:szCs w:val="28"/>
        </w:rPr>
        <w:t xml:space="preserve">provision of EMS – </w:t>
      </w:r>
      <w:r w:rsidR="00C446E0">
        <w:rPr>
          <w:sz w:val="28"/>
          <w:szCs w:val="28"/>
        </w:rPr>
        <w:t>described</w:t>
      </w:r>
      <w:r w:rsidR="00E770EF">
        <w:rPr>
          <w:sz w:val="28"/>
          <w:szCs w:val="28"/>
        </w:rPr>
        <w:t xml:space="preserve"> in </w:t>
      </w:r>
      <w:r w:rsidR="00BD3FA5">
        <w:rPr>
          <w:sz w:val="28"/>
          <w:szCs w:val="28"/>
        </w:rPr>
        <w:t xml:space="preserve">Sections </w:t>
      </w:r>
      <w:r w:rsidR="0044549C">
        <w:rPr>
          <w:sz w:val="28"/>
          <w:szCs w:val="28"/>
        </w:rPr>
        <w:t>7 &amp; 11;</w:t>
      </w:r>
    </w:p>
    <w:p w14:paraId="328F1048" w14:textId="5F7AB805" w:rsidR="0044549C" w:rsidRDefault="0044549C" w:rsidP="00BD3FA5">
      <w:pPr>
        <w:pStyle w:val="ListParagraph"/>
        <w:numPr>
          <w:ilvl w:val="0"/>
          <w:numId w:val="1"/>
        </w:numPr>
        <w:rPr>
          <w:sz w:val="28"/>
          <w:szCs w:val="28"/>
        </w:rPr>
      </w:pPr>
      <w:r>
        <w:rPr>
          <w:sz w:val="28"/>
          <w:szCs w:val="28"/>
        </w:rPr>
        <w:t>Integration of successful execution of performance standards</w:t>
      </w:r>
      <w:r w:rsidR="00340EBF">
        <w:rPr>
          <w:sz w:val="28"/>
          <w:szCs w:val="28"/>
        </w:rPr>
        <w:t xml:space="preserve"> </w:t>
      </w:r>
      <w:r>
        <w:rPr>
          <w:sz w:val="28"/>
          <w:szCs w:val="28"/>
        </w:rPr>
        <w:t xml:space="preserve">into the Ambulance License Renewal Process – </w:t>
      </w:r>
      <w:r w:rsidR="00C446E0">
        <w:rPr>
          <w:sz w:val="28"/>
          <w:szCs w:val="28"/>
        </w:rPr>
        <w:t>described</w:t>
      </w:r>
      <w:r w:rsidR="00E770EF">
        <w:rPr>
          <w:sz w:val="28"/>
          <w:szCs w:val="28"/>
        </w:rPr>
        <w:t xml:space="preserve"> in </w:t>
      </w:r>
      <w:r>
        <w:rPr>
          <w:sz w:val="28"/>
          <w:szCs w:val="28"/>
        </w:rPr>
        <w:t>Section 14; and</w:t>
      </w:r>
    </w:p>
    <w:p w14:paraId="484736B6" w14:textId="5CF0077F" w:rsidR="0044549C" w:rsidRDefault="00C72970" w:rsidP="00BD3FA5">
      <w:pPr>
        <w:pStyle w:val="ListParagraph"/>
        <w:numPr>
          <w:ilvl w:val="0"/>
          <w:numId w:val="1"/>
        </w:numPr>
        <w:rPr>
          <w:sz w:val="28"/>
          <w:szCs w:val="28"/>
        </w:rPr>
      </w:pPr>
      <w:r>
        <w:rPr>
          <w:sz w:val="28"/>
          <w:szCs w:val="28"/>
        </w:rPr>
        <w:t xml:space="preserve">Requirement of </w:t>
      </w:r>
      <w:r w:rsidR="00277AE9">
        <w:rPr>
          <w:sz w:val="28"/>
          <w:szCs w:val="28"/>
        </w:rPr>
        <w:t>Ambulance licensees to</w:t>
      </w:r>
      <w:r w:rsidR="00E770EF">
        <w:rPr>
          <w:sz w:val="28"/>
          <w:szCs w:val="28"/>
        </w:rPr>
        <w:t xml:space="preserve"> ma</w:t>
      </w:r>
      <w:r w:rsidR="00277AE9">
        <w:rPr>
          <w:sz w:val="28"/>
          <w:szCs w:val="28"/>
        </w:rPr>
        <w:t>ke</w:t>
      </w:r>
      <w:r>
        <w:rPr>
          <w:sz w:val="28"/>
          <w:szCs w:val="28"/>
        </w:rPr>
        <w:t xml:space="preserve"> </w:t>
      </w:r>
      <w:r w:rsidR="00277AE9">
        <w:rPr>
          <w:sz w:val="28"/>
          <w:szCs w:val="28"/>
        </w:rPr>
        <w:t xml:space="preserve">“fee schedules” for services </w:t>
      </w:r>
      <w:r>
        <w:rPr>
          <w:sz w:val="28"/>
          <w:szCs w:val="28"/>
        </w:rPr>
        <w:t>provided available</w:t>
      </w:r>
      <w:r w:rsidR="0044549C" w:rsidRPr="0044549C">
        <w:rPr>
          <w:sz w:val="28"/>
          <w:szCs w:val="28"/>
        </w:rPr>
        <w:t xml:space="preserve"> to the public </w:t>
      </w:r>
      <w:r w:rsidR="0044549C">
        <w:rPr>
          <w:sz w:val="28"/>
          <w:szCs w:val="28"/>
        </w:rPr>
        <w:t xml:space="preserve">– </w:t>
      </w:r>
      <w:r w:rsidR="00C446E0">
        <w:rPr>
          <w:sz w:val="28"/>
          <w:szCs w:val="28"/>
        </w:rPr>
        <w:t>described</w:t>
      </w:r>
      <w:r w:rsidR="00E770EF">
        <w:rPr>
          <w:sz w:val="28"/>
          <w:szCs w:val="28"/>
        </w:rPr>
        <w:t xml:space="preserve"> in </w:t>
      </w:r>
      <w:r w:rsidR="0044549C">
        <w:rPr>
          <w:sz w:val="28"/>
          <w:szCs w:val="28"/>
        </w:rPr>
        <w:t>Section 14.</w:t>
      </w:r>
    </w:p>
    <w:p w14:paraId="4794E927" w14:textId="44A03D11" w:rsidR="00FE263C" w:rsidRDefault="00486A17" w:rsidP="00486A17">
      <w:pPr>
        <w:rPr>
          <w:sz w:val="28"/>
          <w:szCs w:val="28"/>
        </w:rPr>
      </w:pPr>
      <w:r>
        <w:rPr>
          <w:sz w:val="28"/>
          <w:szCs w:val="28"/>
        </w:rPr>
        <w:t xml:space="preserve">In regard to the first component, it is my </w:t>
      </w:r>
      <w:r w:rsidR="009F29C7">
        <w:rPr>
          <w:sz w:val="28"/>
          <w:szCs w:val="28"/>
        </w:rPr>
        <w:t>conclusion</w:t>
      </w:r>
      <w:r>
        <w:rPr>
          <w:sz w:val="28"/>
          <w:szCs w:val="28"/>
        </w:rPr>
        <w:t xml:space="preserve"> that </w:t>
      </w:r>
      <w:r w:rsidR="00C446E0">
        <w:rPr>
          <w:sz w:val="28"/>
          <w:szCs w:val="28"/>
        </w:rPr>
        <w:t xml:space="preserve">a significant level of </w:t>
      </w:r>
      <w:r>
        <w:rPr>
          <w:sz w:val="28"/>
          <w:szCs w:val="28"/>
        </w:rPr>
        <w:t xml:space="preserve">input from those who are the ultimate ‘consumer’ of </w:t>
      </w:r>
      <w:r w:rsidR="00C446E0">
        <w:rPr>
          <w:sz w:val="28"/>
          <w:szCs w:val="28"/>
        </w:rPr>
        <w:t>EMS, relative to</w:t>
      </w:r>
      <w:r>
        <w:rPr>
          <w:sz w:val="28"/>
          <w:szCs w:val="28"/>
        </w:rPr>
        <w:t xml:space="preserve"> how those services are delivered</w:t>
      </w:r>
      <w:r w:rsidR="00C446E0">
        <w:rPr>
          <w:sz w:val="28"/>
          <w:szCs w:val="28"/>
        </w:rPr>
        <w:t>,</w:t>
      </w:r>
      <w:r>
        <w:rPr>
          <w:sz w:val="28"/>
          <w:szCs w:val="28"/>
        </w:rPr>
        <w:t xml:space="preserve"> is of great importance.</w:t>
      </w:r>
      <w:r w:rsidR="00FE263C">
        <w:rPr>
          <w:sz w:val="28"/>
          <w:szCs w:val="28"/>
        </w:rPr>
        <w:t xml:space="preserve">  Recently, there has been some conversation relative to the dearth of pub</w:t>
      </w:r>
      <w:r w:rsidR="006F6FA0">
        <w:rPr>
          <w:sz w:val="28"/>
          <w:szCs w:val="28"/>
        </w:rPr>
        <w:t>l</w:t>
      </w:r>
      <w:r w:rsidR="00FE263C">
        <w:rPr>
          <w:sz w:val="28"/>
          <w:szCs w:val="28"/>
        </w:rPr>
        <w:t xml:space="preserve">ic input </w:t>
      </w:r>
      <w:r w:rsidR="006F6FA0">
        <w:rPr>
          <w:sz w:val="28"/>
          <w:szCs w:val="28"/>
        </w:rPr>
        <w:t xml:space="preserve">to </w:t>
      </w:r>
      <w:r w:rsidR="00FE263C">
        <w:rPr>
          <w:sz w:val="28"/>
          <w:szCs w:val="28"/>
        </w:rPr>
        <w:t>and/or representation on the EMSRB</w:t>
      </w:r>
      <w:r w:rsidR="006F6FA0">
        <w:rPr>
          <w:sz w:val="28"/>
          <w:szCs w:val="28"/>
        </w:rPr>
        <w:t>.  This is</w:t>
      </w:r>
      <w:r w:rsidR="00FE263C">
        <w:rPr>
          <w:sz w:val="28"/>
          <w:szCs w:val="28"/>
        </w:rPr>
        <w:t xml:space="preserve"> evidenced by the OLA report</w:t>
      </w:r>
      <w:r w:rsidR="009F29C7">
        <w:rPr>
          <w:sz w:val="28"/>
          <w:szCs w:val="28"/>
        </w:rPr>
        <w:t>,</w:t>
      </w:r>
      <w:r w:rsidR="00FE263C">
        <w:rPr>
          <w:sz w:val="28"/>
          <w:szCs w:val="28"/>
        </w:rPr>
        <w:t xml:space="preserve"> and my comments as the only “public member” on the EMSRB.  Additionally, it is instructive to note that the position of “Public Member”, on the Board, has been vacant since June 2022.</w:t>
      </w:r>
      <w:r>
        <w:rPr>
          <w:sz w:val="28"/>
          <w:szCs w:val="28"/>
        </w:rPr>
        <w:t xml:space="preserve">  </w:t>
      </w:r>
    </w:p>
    <w:p w14:paraId="2B97BA00" w14:textId="352A290E" w:rsidR="00B95819" w:rsidRDefault="009F29C7" w:rsidP="00486A17">
      <w:pPr>
        <w:rPr>
          <w:sz w:val="28"/>
          <w:szCs w:val="28"/>
        </w:rPr>
      </w:pPr>
      <w:r>
        <w:rPr>
          <w:sz w:val="28"/>
          <w:szCs w:val="28"/>
        </w:rPr>
        <w:t>Therefore, i</w:t>
      </w:r>
      <w:r w:rsidR="00486A17">
        <w:rPr>
          <w:sz w:val="28"/>
          <w:szCs w:val="28"/>
        </w:rPr>
        <w:t xml:space="preserve">t seems </w:t>
      </w:r>
      <w:r w:rsidR="00B17EAC">
        <w:rPr>
          <w:sz w:val="28"/>
          <w:szCs w:val="28"/>
        </w:rPr>
        <w:t xml:space="preserve">both </w:t>
      </w:r>
      <w:r w:rsidR="00486A17">
        <w:rPr>
          <w:sz w:val="28"/>
          <w:szCs w:val="28"/>
        </w:rPr>
        <w:t>prudent</w:t>
      </w:r>
      <w:r>
        <w:rPr>
          <w:sz w:val="28"/>
          <w:szCs w:val="28"/>
        </w:rPr>
        <w:t xml:space="preserve"> and practical</w:t>
      </w:r>
      <w:r w:rsidR="00486A17">
        <w:rPr>
          <w:sz w:val="28"/>
          <w:szCs w:val="28"/>
        </w:rPr>
        <w:t xml:space="preserve"> that elected and/or appointed </w:t>
      </w:r>
      <w:r w:rsidR="006F6FA0">
        <w:rPr>
          <w:sz w:val="28"/>
          <w:szCs w:val="28"/>
        </w:rPr>
        <w:t xml:space="preserve">municipal </w:t>
      </w:r>
      <w:r w:rsidR="00486A17">
        <w:rPr>
          <w:sz w:val="28"/>
          <w:szCs w:val="28"/>
        </w:rPr>
        <w:t xml:space="preserve">governmental </w:t>
      </w:r>
      <w:r w:rsidR="00B17EAC">
        <w:rPr>
          <w:sz w:val="28"/>
          <w:szCs w:val="28"/>
        </w:rPr>
        <w:t>officials</w:t>
      </w:r>
      <w:r w:rsidR="00486A17">
        <w:rPr>
          <w:sz w:val="28"/>
          <w:szCs w:val="28"/>
        </w:rPr>
        <w:t xml:space="preserve"> are an appropriate surrogate for obtaining such input.  For example, Fire Chiefs, from several </w:t>
      </w:r>
      <w:r w:rsidR="00841459">
        <w:rPr>
          <w:sz w:val="28"/>
          <w:szCs w:val="28"/>
        </w:rPr>
        <w:t>municipalities</w:t>
      </w:r>
      <w:r w:rsidR="00486A17">
        <w:rPr>
          <w:sz w:val="28"/>
          <w:szCs w:val="28"/>
        </w:rPr>
        <w:t xml:space="preserve">, have continually requested the opportunity to provide such input, </w:t>
      </w:r>
      <w:r w:rsidR="006F6FA0">
        <w:rPr>
          <w:sz w:val="28"/>
          <w:szCs w:val="28"/>
        </w:rPr>
        <w:t xml:space="preserve">in addition to </w:t>
      </w:r>
      <w:r w:rsidR="00486A17">
        <w:rPr>
          <w:sz w:val="28"/>
          <w:szCs w:val="28"/>
        </w:rPr>
        <w:t xml:space="preserve">critical observations on the provision of services, often with little to no </w:t>
      </w:r>
      <w:r w:rsidR="00B17EAC">
        <w:rPr>
          <w:sz w:val="28"/>
          <w:szCs w:val="28"/>
        </w:rPr>
        <w:t>success</w:t>
      </w:r>
      <w:r w:rsidR="00486A17">
        <w:rPr>
          <w:sz w:val="28"/>
          <w:szCs w:val="28"/>
        </w:rPr>
        <w:t>.  The time has come to implement a solution to this s</w:t>
      </w:r>
      <w:r w:rsidR="006F6FA0">
        <w:rPr>
          <w:sz w:val="28"/>
          <w:szCs w:val="28"/>
        </w:rPr>
        <w:t xml:space="preserve">ituation, which </w:t>
      </w:r>
      <w:r w:rsidR="00B17EAC">
        <w:rPr>
          <w:sz w:val="28"/>
          <w:szCs w:val="28"/>
        </w:rPr>
        <w:t xml:space="preserve">could </w:t>
      </w:r>
      <w:r w:rsidR="006F6FA0">
        <w:rPr>
          <w:sz w:val="28"/>
          <w:szCs w:val="28"/>
        </w:rPr>
        <w:t>potentially result in sub-optimal delivery of EMS to the ultimate consumer</w:t>
      </w:r>
      <w:r w:rsidR="00486A17">
        <w:rPr>
          <w:sz w:val="28"/>
          <w:szCs w:val="28"/>
        </w:rPr>
        <w:t xml:space="preserve">. </w:t>
      </w:r>
    </w:p>
    <w:p w14:paraId="610831B3" w14:textId="49C23C32" w:rsidR="00B95819" w:rsidRDefault="00B95819" w:rsidP="00486A17">
      <w:pPr>
        <w:rPr>
          <w:sz w:val="28"/>
          <w:szCs w:val="28"/>
        </w:rPr>
      </w:pPr>
      <w:r>
        <w:rPr>
          <w:sz w:val="28"/>
          <w:szCs w:val="28"/>
        </w:rPr>
        <w:t>Relative to the second component, the development and incorporation of relevant and impactful performance metrics, for example “response time”</w:t>
      </w:r>
      <w:r w:rsidR="00232373">
        <w:rPr>
          <w:sz w:val="28"/>
          <w:szCs w:val="28"/>
        </w:rPr>
        <w:t>,</w:t>
      </w:r>
      <w:r>
        <w:rPr>
          <w:sz w:val="28"/>
          <w:szCs w:val="28"/>
        </w:rPr>
        <w:t xml:space="preserve"> for monitoring service levels and providing a means for </w:t>
      </w:r>
      <w:r w:rsidR="005E0927">
        <w:rPr>
          <w:sz w:val="28"/>
          <w:szCs w:val="28"/>
        </w:rPr>
        <w:t xml:space="preserve">ensuring </w:t>
      </w:r>
      <w:r>
        <w:rPr>
          <w:sz w:val="28"/>
          <w:szCs w:val="28"/>
        </w:rPr>
        <w:t xml:space="preserve">accountability is crucial.  With this proposed </w:t>
      </w:r>
      <w:r w:rsidR="006F6FA0">
        <w:rPr>
          <w:sz w:val="28"/>
          <w:szCs w:val="28"/>
        </w:rPr>
        <w:t>legislation</w:t>
      </w:r>
      <w:r>
        <w:rPr>
          <w:sz w:val="28"/>
          <w:szCs w:val="28"/>
        </w:rPr>
        <w:t xml:space="preserve">, those performance metrics and/or standards are </w:t>
      </w:r>
      <w:r>
        <w:rPr>
          <w:sz w:val="28"/>
          <w:szCs w:val="28"/>
        </w:rPr>
        <w:lastRenderedPageBreak/>
        <w:t>additionally, and appropriately</w:t>
      </w:r>
      <w:r w:rsidR="005E0927">
        <w:rPr>
          <w:sz w:val="28"/>
          <w:szCs w:val="28"/>
        </w:rPr>
        <w:t>,</w:t>
      </w:r>
      <w:r>
        <w:rPr>
          <w:sz w:val="28"/>
          <w:szCs w:val="28"/>
        </w:rPr>
        <w:t xml:space="preserve"> utilized to evaluate EMS providers in relation to their renewal process.  In the past, the renewal process was often completed without the application</w:t>
      </w:r>
      <w:r w:rsidR="00232373">
        <w:rPr>
          <w:sz w:val="28"/>
          <w:szCs w:val="28"/>
        </w:rPr>
        <w:t xml:space="preserve"> and evaluation</w:t>
      </w:r>
      <w:r>
        <w:rPr>
          <w:sz w:val="28"/>
          <w:szCs w:val="28"/>
        </w:rPr>
        <w:t xml:space="preserve"> of objective criteria that would justify a decision to approve or decline the renewal application.  This proposed action would </w:t>
      </w:r>
      <w:r w:rsidR="00232373">
        <w:rPr>
          <w:sz w:val="28"/>
          <w:szCs w:val="28"/>
        </w:rPr>
        <w:t>provide a significant improvement to the current renewal process</w:t>
      </w:r>
      <w:r>
        <w:rPr>
          <w:sz w:val="28"/>
          <w:szCs w:val="28"/>
        </w:rPr>
        <w:t>.</w:t>
      </w:r>
    </w:p>
    <w:p w14:paraId="7E4328DE" w14:textId="51D95AF6" w:rsidR="00486A17" w:rsidRDefault="00B95819" w:rsidP="00486A17">
      <w:pPr>
        <w:rPr>
          <w:sz w:val="28"/>
          <w:szCs w:val="28"/>
        </w:rPr>
      </w:pPr>
      <w:r>
        <w:rPr>
          <w:sz w:val="28"/>
          <w:szCs w:val="28"/>
        </w:rPr>
        <w:t xml:space="preserve">As an aside, industry participants may raise the </w:t>
      </w:r>
      <w:r w:rsidR="00EB3B61">
        <w:rPr>
          <w:sz w:val="28"/>
          <w:szCs w:val="28"/>
        </w:rPr>
        <w:t>argument</w:t>
      </w:r>
      <w:r>
        <w:rPr>
          <w:sz w:val="28"/>
          <w:szCs w:val="28"/>
        </w:rPr>
        <w:t xml:space="preserve"> that </w:t>
      </w:r>
      <w:r w:rsidR="00EB3B61">
        <w:rPr>
          <w:sz w:val="28"/>
          <w:szCs w:val="28"/>
        </w:rPr>
        <w:t>technological methodologies, such as ‘dynamic scheduling’ are superior to the reliance on monitoring “response times”</w:t>
      </w:r>
      <w:r w:rsidR="00277AE9">
        <w:rPr>
          <w:sz w:val="28"/>
          <w:szCs w:val="28"/>
        </w:rPr>
        <w:t xml:space="preserve">.  </w:t>
      </w:r>
      <w:r w:rsidR="00EB3B61">
        <w:rPr>
          <w:sz w:val="28"/>
          <w:szCs w:val="28"/>
        </w:rPr>
        <w:t xml:space="preserve">That argument should be challenged!  Police and Fire agencies have established and monitored response times </w:t>
      </w:r>
      <w:r w:rsidR="00277AE9">
        <w:rPr>
          <w:sz w:val="28"/>
          <w:szCs w:val="28"/>
        </w:rPr>
        <w:t>for</w:t>
      </w:r>
      <w:r w:rsidR="00EB3B61">
        <w:rPr>
          <w:sz w:val="28"/>
          <w:szCs w:val="28"/>
        </w:rPr>
        <w:t xml:space="preserve"> decades, and </w:t>
      </w:r>
      <w:r w:rsidR="00B17EAC">
        <w:rPr>
          <w:sz w:val="28"/>
          <w:szCs w:val="28"/>
        </w:rPr>
        <w:t xml:space="preserve">more importantly, </w:t>
      </w:r>
      <w:r w:rsidR="00EB3B61">
        <w:rPr>
          <w:sz w:val="28"/>
          <w:szCs w:val="28"/>
        </w:rPr>
        <w:t xml:space="preserve">held themselves accountable to consistently adhering to them.  </w:t>
      </w:r>
      <w:r w:rsidR="00B17EAC">
        <w:rPr>
          <w:sz w:val="28"/>
          <w:szCs w:val="28"/>
        </w:rPr>
        <w:t>For the sake of illustration, i</w:t>
      </w:r>
      <w:r w:rsidR="00EB3B61">
        <w:rPr>
          <w:sz w:val="28"/>
          <w:szCs w:val="28"/>
        </w:rPr>
        <w:t>n the fire service, if the response to a building fire is not</w:t>
      </w:r>
      <w:r w:rsidR="005E0927">
        <w:rPr>
          <w:sz w:val="28"/>
          <w:szCs w:val="28"/>
        </w:rPr>
        <w:t xml:space="preserve"> ac</w:t>
      </w:r>
      <w:r w:rsidR="00232373">
        <w:rPr>
          <w:sz w:val="28"/>
          <w:szCs w:val="28"/>
        </w:rPr>
        <w:t>complished</w:t>
      </w:r>
      <w:r w:rsidR="00EB3B61">
        <w:rPr>
          <w:sz w:val="28"/>
          <w:szCs w:val="28"/>
        </w:rPr>
        <w:t xml:space="preserve"> within a specified time</w:t>
      </w:r>
      <w:r w:rsidR="00277AE9">
        <w:rPr>
          <w:sz w:val="28"/>
          <w:szCs w:val="28"/>
        </w:rPr>
        <w:t>,</w:t>
      </w:r>
      <w:r w:rsidR="00EB3B61">
        <w:rPr>
          <w:sz w:val="28"/>
          <w:szCs w:val="28"/>
        </w:rPr>
        <w:t xml:space="preserve"> and </w:t>
      </w:r>
      <w:r w:rsidR="00232373">
        <w:rPr>
          <w:sz w:val="28"/>
          <w:szCs w:val="28"/>
        </w:rPr>
        <w:t>sufficient</w:t>
      </w:r>
      <w:r w:rsidR="00EB3B61">
        <w:rPr>
          <w:sz w:val="28"/>
          <w:szCs w:val="28"/>
        </w:rPr>
        <w:t xml:space="preserve"> fire suppression action </w:t>
      </w:r>
      <w:r w:rsidR="00232373">
        <w:rPr>
          <w:sz w:val="28"/>
          <w:szCs w:val="28"/>
        </w:rPr>
        <w:t>implemented</w:t>
      </w:r>
      <w:r w:rsidR="00EB3B61">
        <w:rPr>
          <w:sz w:val="28"/>
          <w:szCs w:val="28"/>
        </w:rPr>
        <w:t xml:space="preserve">, the structure will be destroyed and life safety </w:t>
      </w:r>
      <w:r w:rsidR="00277AE9">
        <w:rPr>
          <w:sz w:val="28"/>
          <w:szCs w:val="28"/>
        </w:rPr>
        <w:t xml:space="preserve">will be </w:t>
      </w:r>
      <w:r w:rsidR="00EB3B61">
        <w:rPr>
          <w:sz w:val="28"/>
          <w:szCs w:val="28"/>
        </w:rPr>
        <w:t xml:space="preserve">jeopardized.  </w:t>
      </w:r>
      <w:r w:rsidR="00277AE9">
        <w:rPr>
          <w:sz w:val="28"/>
          <w:szCs w:val="28"/>
        </w:rPr>
        <w:t xml:space="preserve">Similarly, </w:t>
      </w:r>
      <w:r w:rsidR="00232373">
        <w:rPr>
          <w:sz w:val="28"/>
          <w:szCs w:val="28"/>
        </w:rPr>
        <w:t>relative to</w:t>
      </w:r>
      <w:r w:rsidR="00EB3B61">
        <w:rPr>
          <w:sz w:val="28"/>
          <w:szCs w:val="28"/>
        </w:rPr>
        <w:t xml:space="preserve"> </w:t>
      </w:r>
      <w:r w:rsidR="00277AE9">
        <w:rPr>
          <w:sz w:val="28"/>
          <w:szCs w:val="28"/>
        </w:rPr>
        <w:t>EMS</w:t>
      </w:r>
      <w:r w:rsidR="00232373">
        <w:rPr>
          <w:sz w:val="28"/>
          <w:szCs w:val="28"/>
        </w:rPr>
        <w:t xml:space="preserve"> scenarios</w:t>
      </w:r>
      <w:r w:rsidR="00277AE9">
        <w:rPr>
          <w:sz w:val="28"/>
          <w:szCs w:val="28"/>
        </w:rPr>
        <w:t>, i</w:t>
      </w:r>
      <w:r w:rsidR="00EB3B61">
        <w:rPr>
          <w:sz w:val="28"/>
          <w:szCs w:val="28"/>
        </w:rPr>
        <w:t>n the case of st</w:t>
      </w:r>
      <w:r w:rsidR="00277AE9">
        <w:rPr>
          <w:sz w:val="28"/>
          <w:szCs w:val="28"/>
        </w:rPr>
        <w:t>r</w:t>
      </w:r>
      <w:r w:rsidR="00EB3B61">
        <w:rPr>
          <w:sz w:val="28"/>
          <w:szCs w:val="28"/>
        </w:rPr>
        <w:t>oke, heart attack, and other</w:t>
      </w:r>
      <w:r w:rsidR="00232373">
        <w:rPr>
          <w:sz w:val="28"/>
          <w:szCs w:val="28"/>
        </w:rPr>
        <w:t xml:space="preserve"> life-threatening</w:t>
      </w:r>
      <w:r w:rsidR="00EB3B61">
        <w:rPr>
          <w:sz w:val="28"/>
          <w:szCs w:val="28"/>
        </w:rPr>
        <w:t xml:space="preserve"> maladies, if appropriate medical attention is not received within a specified timeframe, the likelihood of patient survival and/or the ability to </w:t>
      </w:r>
      <w:r w:rsidR="00277AE9">
        <w:rPr>
          <w:sz w:val="28"/>
          <w:szCs w:val="28"/>
        </w:rPr>
        <w:t xml:space="preserve">prevent or </w:t>
      </w:r>
      <w:r w:rsidR="00EB3B61">
        <w:rPr>
          <w:sz w:val="28"/>
          <w:szCs w:val="28"/>
        </w:rPr>
        <w:t xml:space="preserve">mitigate serious injury or other adverse outcomes is significantly </w:t>
      </w:r>
      <w:r w:rsidR="00277AE9">
        <w:rPr>
          <w:sz w:val="28"/>
          <w:szCs w:val="28"/>
        </w:rPr>
        <w:t>de</w:t>
      </w:r>
      <w:r w:rsidR="00EB3B61">
        <w:rPr>
          <w:sz w:val="28"/>
          <w:szCs w:val="28"/>
        </w:rPr>
        <w:t>creased.</w:t>
      </w:r>
      <w:r>
        <w:rPr>
          <w:sz w:val="28"/>
          <w:szCs w:val="28"/>
        </w:rPr>
        <w:t xml:space="preserve"> </w:t>
      </w:r>
      <w:r w:rsidR="00486A17">
        <w:rPr>
          <w:sz w:val="28"/>
          <w:szCs w:val="28"/>
        </w:rPr>
        <w:t xml:space="preserve"> </w:t>
      </w:r>
    </w:p>
    <w:p w14:paraId="0BD08254" w14:textId="3D1B20FD" w:rsidR="002B1F6F" w:rsidRDefault="00277AE9" w:rsidP="00486A17">
      <w:pPr>
        <w:rPr>
          <w:sz w:val="28"/>
          <w:szCs w:val="28"/>
        </w:rPr>
      </w:pPr>
      <w:r>
        <w:rPr>
          <w:sz w:val="28"/>
          <w:szCs w:val="28"/>
        </w:rPr>
        <w:t xml:space="preserve">Finally, regarding the third component, </w:t>
      </w:r>
      <w:r w:rsidR="00232373">
        <w:rPr>
          <w:sz w:val="28"/>
          <w:szCs w:val="28"/>
        </w:rPr>
        <w:t>there is a significant history of</w:t>
      </w:r>
      <w:r w:rsidR="00167846">
        <w:rPr>
          <w:sz w:val="28"/>
          <w:szCs w:val="28"/>
        </w:rPr>
        <w:t xml:space="preserve"> the</w:t>
      </w:r>
      <w:r w:rsidR="00160917">
        <w:rPr>
          <w:sz w:val="28"/>
          <w:szCs w:val="28"/>
        </w:rPr>
        <w:t xml:space="preserve"> high number, and frequency, of</w:t>
      </w:r>
      <w:r w:rsidR="00167846">
        <w:rPr>
          <w:sz w:val="28"/>
          <w:szCs w:val="28"/>
        </w:rPr>
        <w:t xml:space="preserve"> anecdotal episodes </w:t>
      </w:r>
      <w:r w:rsidR="00160917">
        <w:rPr>
          <w:sz w:val="28"/>
          <w:szCs w:val="28"/>
        </w:rPr>
        <w:t>describing</w:t>
      </w:r>
      <w:r w:rsidR="00167846">
        <w:rPr>
          <w:sz w:val="28"/>
          <w:szCs w:val="28"/>
        </w:rPr>
        <w:t xml:space="preserve"> members of the general public being unpleasantly </w:t>
      </w:r>
      <w:r w:rsidR="00160917">
        <w:rPr>
          <w:sz w:val="28"/>
          <w:szCs w:val="28"/>
        </w:rPr>
        <w:t>‘</w:t>
      </w:r>
      <w:r w:rsidR="00167846">
        <w:rPr>
          <w:sz w:val="28"/>
          <w:szCs w:val="28"/>
        </w:rPr>
        <w:t>surprised</w:t>
      </w:r>
      <w:r w:rsidR="00160917">
        <w:rPr>
          <w:sz w:val="28"/>
          <w:szCs w:val="28"/>
        </w:rPr>
        <w:t>’</w:t>
      </w:r>
      <w:r w:rsidR="00167846">
        <w:rPr>
          <w:sz w:val="28"/>
          <w:szCs w:val="28"/>
        </w:rPr>
        <w:t xml:space="preserve"> when receiving an ambulance bill for a significant amount of money.  This </w:t>
      </w:r>
      <w:r w:rsidR="002B1F6F">
        <w:rPr>
          <w:sz w:val="28"/>
          <w:szCs w:val="28"/>
        </w:rPr>
        <w:t xml:space="preserve">level of surprise could possibly be explained by (1) the </w:t>
      </w:r>
      <w:r w:rsidR="00231BC0">
        <w:rPr>
          <w:sz w:val="28"/>
          <w:szCs w:val="28"/>
        </w:rPr>
        <w:t>general</w:t>
      </w:r>
      <w:r w:rsidR="002B1F6F">
        <w:rPr>
          <w:sz w:val="28"/>
          <w:szCs w:val="28"/>
        </w:rPr>
        <w:t xml:space="preserve"> assumption (perhaps unjustified) that an ambulance response to a 911 call would be free, just like a response from the police or fire department and (2) the fact that there is little to no transparency regarding the actual cost</w:t>
      </w:r>
      <w:r w:rsidR="005E0927">
        <w:rPr>
          <w:sz w:val="28"/>
          <w:szCs w:val="28"/>
        </w:rPr>
        <w:t>s</w:t>
      </w:r>
      <w:r w:rsidR="002B1F6F">
        <w:rPr>
          <w:sz w:val="28"/>
          <w:szCs w:val="28"/>
        </w:rPr>
        <w:t xml:space="preserve"> incurred due to ambulance transport</w:t>
      </w:r>
      <w:r w:rsidR="00231BC0">
        <w:rPr>
          <w:sz w:val="28"/>
          <w:szCs w:val="28"/>
        </w:rPr>
        <w:t>, until after the event has occurred</w:t>
      </w:r>
      <w:r w:rsidR="002B1F6F">
        <w:rPr>
          <w:sz w:val="28"/>
          <w:szCs w:val="28"/>
        </w:rPr>
        <w:t>.</w:t>
      </w:r>
      <w:r w:rsidR="00232373">
        <w:rPr>
          <w:sz w:val="28"/>
          <w:szCs w:val="28"/>
        </w:rPr>
        <w:t xml:space="preserve">  However, those disclaimers do not provide a justification for such ‘surprises’ to continue to </w:t>
      </w:r>
      <w:r w:rsidR="00231BC0">
        <w:rPr>
          <w:sz w:val="28"/>
          <w:szCs w:val="28"/>
        </w:rPr>
        <w:t>negatively impact</w:t>
      </w:r>
      <w:r w:rsidR="00232373">
        <w:rPr>
          <w:sz w:val="28"/>
          <w:szCs w:val="28"/>
        </w:rPr>
        <w:t xml:space="preserve"> the users of EMS.</w:t>
      </w:r>
    </w:p>
    <w:p w14:paraId="797C2EE1" w14:textId="0C916F99" w:rsidR="00277AE9" w:rsidRPr="00486A17" w:rsidRDefault="00B459D6" w:rsidP="00486A17">
      <w:pPr>
        <w:rPr>
          <w:sz w:val="28"/>
          <w:szCs w:val="28"/>
        </w:rPr>
      </w:pPr>
      <w:r>
        <w:rPr>
          <w:sz w:val="28"/>
          <w:szCs w:val="28"/>
        </w:rPr>
        <w:t>Therefore</w:t>
      </w:r>
      <w:r w:rsidR="00C622D1">
        <w:rPr>
          <w:sz w:val="28"/>
          <w:szCs w:val="28"/>
        </w:rPr>
        <w:t>, t</w:t>
      </w:r>
      <w:r w:rsidR="002B1F6F">
        <w:rPr>
          <w:sz w:val="28"/>
          <w:szCs w:val="28"/>
        </w:rPr>
        <w:t>he requirement to make “fee scale” information available to the public appears to be a reasonable</w:t>
      </w:r>
      <w:r w:rsidR="00735D66">
        <w:rPr>
          <w:sz w:val="28"/>
          <w:szCs w:val="28"/>
        </w:rPr>
        <w:t xml:space="preserve"> and effective</w:t>
      </w:r>
      <w:r w:rsidR="002B1F6F">
        <w:rPr>
          <w:sz w:val="28"/>
          <w:szCs w:val="28"/>
        </w:rPr>
        <w:t xml:space="preserve"> means to enhance the level of transparency.  There may</w:t>
      </w:r>
      <w:r>
        <w:rPr>
          <w:sz w:val="28"/>
          <w:szCs w:val="28"/>
        </w:rPr>
        <w:t xml:space="preserve"> </w:t>
      </w:r>
      <w:r w:rsidR="002B1F6F">
        <w:rPr>
          <w:sz w:val="28"/>
          <w:szCs w:val="28"/>
        </w:rPr>
        <w:t>be negative consequences.  Individuals may choose to avoid calling 911, due to their inability and/or unwillingness to incur the cost.  However, concern relative to th</w:t>
      </w:r>
      <w:r w:rsidR="00231BC0">
        <w:rPr>
          <w:sz w:val="28"/>
          <w:szCs w:val="28"/>
        </w:rPr>
        <w:t>ose</w:t>
      </w:r>
      <w:r w:rsidR="002B1F6F">
        <w:rPr>
          <w:sz w:val="28"/>
          <w:szCs w:val="28"/>
        </w:rPr>
        <w:t xml:space="preserve"> outcome</w:t>
      </w:r>
      <w:r w:rsidR="00231BC0">
        <w:rPr>
          <w:sz w:val="28"/>
          <w:szCs w:val="28"/>
        </w:rPr>
        <w:t>s</w:t>
      </w:r>
      <w:r w:rsidR="002B1F6F">
        <w:rPr>
          <w:sz w:val="28"/>
          <w:szCs w:val="28"/>
        </w:rPr>
        <w:t xml:space="preserve"> should not outweigh the need for transparency.  Individuals should be </w:t>
      </w:r>
      <w:r w:rsidR="00231BC0">
        <w:rPr>
          <w:sz w:val="28"/>
          <w:szCs w:val="28"/>
        </w:rPr>
        <w:t>positioned</w:t>
      </w:r>
      <w:r w:rsidR="002B1F6F">
        <w:rPr>
          <w:sz w:val="28"/>
          <w:szCs w:val="28"/>
        </w:rPr>
        <w:t xml:space="preserve"> to make informed decisions. </w:t>
      </w:r>
      <w:r w:rsidR="00167846">
        <w:rPr>
          <w:sz w:val="28"/>
          <w:szCs w:val="28"/>
        </w:rPr>
        <w:t xml:space="preserve">  </w:t>
      </w:r>
    </w:p>
    <w:p w14:paraId="2A547FE2" w14:textId="39B146C8" w:rsidR="00340EBF" w:rsidRDefault="00231BC0" w:rsidP="00340EBF">
      <w:pPr>
        <w:rPr>
          <w:sz w:val="28"/>
          <w:szCs w:val="28"/>
        </w:rPr>
      </w:pPr>
      <w:r>
        <w:rPr>
          <w:sz w:val="28"/>
          <w:szCs w:val="28"/>
        </w:rPr>
        <w:lastRenderedPageBreak/>
        <w:t>Further</w:t>
      </w:r>
      <w:r w:rsidR="002B1F6F">
        <w:rPr>
          <w:sz w:val="28"/>
          <w:szCs w:val="28"/>
        </w:rPr>
        <w:t xml:space="preserve">, from a </w:t>
      </w:r>
      <w:r w:rsidR="005E0927">
        <w:rPr>
          <w:sz w:val="28"/>
          <w:szCs w:val="28"/>
        </w:rPr>
        <w:t>tangential</w:t>
      </w:r>
      <w:r w:rsidR="002B1F6F">
        <w:rPr>
          <w:sz w:val="28"/>
          <w:szCs w:val="28"/>
        </w:rPr>
        <w:t xml:space="preserve"> perspe</w:t>
      </w:r>
      <w:r>
        <w:rPr>
          <w:sz w:val="28"/>
          <w:szCs w:val="28"/>
        </w:rPr>
        <w:t>ct</w:t>
      </w:r>
      <w:r w:rsidR="002B1F6F">
        <w:rPr>
          <w:sz w:val="28"/>
          <w:szCs w:val="28"/>
        </w:rPr>
        <w:t>ive, the issue of “revenue recapture” is a relevant topic for</w:t>
      </w:r>
      <w:r w:rsidR="005E0927">
        <w:rPr>
          <w:sz w:val="28"/>
          <w:szCs w:val="28"/>
        </w:rPr>
        <w:t xml:space="preserve"> </w:t>
      </w:r>
      <w:r w:rsidR="00B459D6">
        <w:rPr>
          <w:sz w:val="28"/>
          <w:szCs w:val="28"/>
        </w:rPr>
        <w:t>inclusion</w:t>
      </w:r>
      <w:r w:rsidR="005E0927">
        <w:rPr>
          <w:sz w:val="28"/>
          <w:szCs w:val="28"/>
        </w:rPr>
        <w:t xml:space="preserve"> in</w:t>
      </w:r>
      <w:r w:rsidR="002B1F6F">
        <w:rPr>
          <w:sz w:val="28"/>
          <w:szCs w:val="28"/>
        </w:rPr>
        <w:t xml:space="preserve"> this general discussion.  Again, </w:t>
      </w:r>
      <w:r w:rsidR="005E0927">
        <w:rPr>
          <w:sz w:val="28"/>
          <w:szCs w:val="28"/>
        </w:rPr>
        <w:t xml:space="preserve">as </w:t>
      </w:r>
      <w:proofErr w:type="spellStart"/>
      <w:r w:rsidR="005E0927">
        <w:rPr>
          <w:sz w:val="28"/>
          <w:szCs w:val="28"/>
        </w:rPr>
        <w:t>a</w:t>
      </w:r>
      <w:proofErr w:type="spellEnd"/>
      <w:r w:rsidR="005E0927">
        <w:rPr>
          <w:sz w:val="28"/>
          <w:szCs w:val="28"/>
        </w:rPr>
        <w:t xml:space="preserve"> </w:t>
      </w:r>
      <w:r w:rsidR="00E1034A">
        <w:rPr>
          <w:sz w:val="28"/>
          <w:szCs w:val="28"/>
        </w:rPr>
        <w:t>matter</w:t>
      </w:r>
      <w:r w:rsidR="005E0927">
        <w:rPr>
          <w:sz w:val="28"/>
          <w:szCs w:val="28"/>
        </w:rPr>
        <w:t xml:space="preserve"> related to</w:t>
      </w:r>
      <w:r w:rsidR="002B1F6F">
        <w:rPr>
          <w:sz w:val="28"/>
          <w:szCs w:val="28"/>
        </w:rPr>
        <w:t xml:space="preserve"> the </w:t>
      </w:r>
      <w:r w:rsidR="005E0927">
        <w:rPr>
          <w:sz w:val="28"/>
          <w:szCs w:val="28"/>
        </w:rPr>
        <w:t>enhanc</w:t>
      </w:r>
      <w:r w:rsidR="00E1034A">
        <w:rPr>
          <w:sz w:val="28"/>
          <w:szCs w:val="28"/>
        </w:rPr>
        <w:t>ement of</w:t>
      </w:r>
      <w:r w:rsidR="00201C32">
        <w:rPr>
          <w:sz w:val="28"/>
          <w:szCs w:val="28"/>
        </w:rPr>
        <w:t xml:space="preserve"> </w:t>
      </w:r>
      <w:r w:rsidR="002B1F6F">
        <w:rPr>
          <w:sz w:val="28"/>
          <w:szCs w:val="28"/>
        </w:rPr>
        <w:t>transparency</w:t>
      </w:r>
      <w:r>
        <w:rPr>
          <w:sz w:val="28"/>
          <w:szCs w:val="28"/>
        </w:rPr>
        <w:t xml:space="preserve"> to the public, and good legislative policy</w:t>
      </w:r>
      <w:r w:rsidR="002B1F6F">
        <w:rPr>
          <w:sz w:val="28"/>
          <w:szCs w:val="28"/>
        </w:rPr>
        <w:t xml:space="preserve">, the </w:t>
      </w:r>
      <w:r w:rsidR="00335084">
        <w:rPr>
          <w:sz w:val="28"/>
          <w:szCs w:val="28"/>
        </w:rPr>
        <w:t>application</w:t>
      </w:r>
      <w:r w:rsidR="002B1F6F">
        <w:rPr>
          <w:sz w:val="28"/>
          <w:szCs w:val="28"/>
        </w:rPr>
        <w:t xml:space="preserve"> of this governmental </w:t>
      </w:r>
      <w:r w:rsidR="00335084">
        <w:rPr>
          <w:sz w:val="28"/>
          <w:szCs w:val="28"/>
        </w:rPr>
        <w:t>power</w:t>
      </w:r>
      <w:r w:rsidR="002B1F6F">
        <w:rPr>
          <w:sz w:val="28"/>
          <w:szCs w:val="28"/>
        </w:rPr>
        <w:t xml:space="preserve"> should </w:t>
      </w:r>
      <w:r w:rsidR="00E1034A">
        <w:rPr>
          <w:sz w:val="28"/>
          <w:szCs w:val="28"/>
        </w:rPr>
        <w:t xml:space="preserve">not </w:t>
      </w:r>
      <w:r w:rsidR="002B1F6F">
        <w:rPr>
          <w:sz w:val="28"/>
          <w:szCs w:val="28"/>
        </w:rPr>
        <w:t xml:space="preserve">be available to </w:t>
      </w:r>
      <w:r w:rsidR="00335084">
        <w:rPr>
          <w:sz w:val="28"/>
          <w:szCs w:val="28"/>
        </w:rPr>
        <w:t xml:space="preserve">private </w:t>
      </w:r>
      <w:r w:rsidR="002B1F6F">
        <w:rPr>
          <w:sz w:val="28"/>
          <w:szCs w:val="28"/>
        </w:rPr>
        <w:t>ambulance services.</w:t>
      </w:r>
      <w:r w:rsidR="00335084">
        <w:rPr>
          <w:sz w:val="28"/>
          <w:szCs w:val="28"/>
        </w:rPr>
        <w:t xml:space="preserve">  This is not to say that these private enterprises should forego</w:t>
      </w:r>
      <w:r w:rsidR="00E1034A">
        <w:rPr>
          <w:sz w:val="28"/>
          <w:szCs w:val="28"/>
        </w:rPr>
        <w:t xml:space="preserve"> the collection of</w:t>
      </w:r>
      <w:r w:rsidR="00335084">
        <w:rPr>
          <w:sz w:val="28"/>
          <w:szCs w:val="28"/>
        </w:rPr>
        <w:t xml:space="preserve"> revenue that is justly due to them.  </w:t>
      </w:r>
      <w:r w:rsidR="00E1034A">
        <w:rPr>
          <w:sz w:val="28"/>
          <w:szCs w:val="28"/>
        </w:rPr>
        <w:t>However, i</w:t>
      </w:r>
      <w:r w:rsidR="00335084">
        <w:rPr>
          <w:sz w:val="28"/>
          <w:szCs w:val="28"/>
        </w:rPr>
        <w:t>t is to say that the government should not be allowed to function as their collection agency.</w:t>
      </w:r>
    </w:p>
    <w:p w14:paraId="45DF5DA1" w14:textId="55345427" w:rsidR="00335084" w:rsidRDefault="00335084" w:rsidP="00340EBF">
      <w:pPr>
        <w:rPr>
          <w:sz w:val="28"/>
          <w:szCs w:val="28"/>
        </w:rPr>
      </w:pPr>
      <w:r>
        <w:rPr>
          <w:sz w:val="28"/>
          <w:szCs w:val="28"/>
        </w:rPr>
        <w:t>This concludes my testimony, at this point in time.  I look forward to the opportunity to</w:t>
      </w:r>
      <w:r w:rsidR="00201C32">
        <w:rPr>
          <w:sz w:val="28"/>
          <w:szCs w:val="28"/>
        </w:rPr>
        <w:t xml:space="preserve"> provide additional commentary and</w:t>
      </w:r>
      <w:r>
        <w:rPr>
          <w:sz w:val="28"/>
          <w:szCs w:val="28"/>
        </w:rPr>
        <w:t xml:space="preserve"> engage in further dialogue, with Committee members at their convenience.</w:t>
      </w:r>
    </w:p>
    <w:p w14:paraId="5EA75B88" w14:textId="33E53DC6" w:rsidR="00335084" w:rsidRDefault="00335084" w:rsidP="00340EBF">
      <w:pPr>
        <w:rPr>
          <w:sz w:val="28"/>
          <w:szCs w:val="28"/>
        </w:rPr>
      </w:pPr>
      <w:r>
        <w:rPr>
          <w:sz w:val="28"/>
          <w:szCs w:val="28"/>
        </w:rPr>
        <w:t>Respectively,</w:t>
      </w:r>
    </w:p>
    <w:p w14:paraId="7C7FB4FC" w14:textId="5CF0B7F8" w:rsidR="00335084" w:rsidRDefault="00335084" w:rsidP="00335084">
      <w:pPr>
        <w:spacing w:after="0"/>
        <w:rPr>
          <w:sz w:val="28"/>
          <w:szCs w:val="28"/>
        </w:rPr>
      </w:pPr>
      <w:r>
        <w:rPr>
          <w:sz w:val="28"/>
          <w:szCs w:val="28"/>
        </w:rPr>
        <w:t>Michael Jordan</w:t>
      </w:r>
    </w:p>
    <w:p w14:paraId="19CE8F45" w14:textId="6901C101" w:rsidR="00335084" w:rsidRPr="00340EBF" w:rsidRDefault="00335084" w:rsidP="00340EBF">
      <w:pPr>
        <w:rPr>
          <w:sz w:val="28"/>
          <w:szCs w:val="28"/>
        </w:rPr>
      </w:pPr>
      <w:r>
        <w:rPr>
          <w:sz w:val="28"/>
          <w:szCs w:val="28"/>
        </w:rPr>
        <w:t>Former Public Member, EMSRB</w:t>
      </w:r>
    </w:p>
    <w:p w14:paraId="4B03DA85" w14:textId="77777777" w:rsidR="00340EBF" w:rsidRPr="00340EBF" w:rsidRDefault="00340EBF" w:rsidP="00340EBF">
      <w:pPr>
        <w:rPr>
          <w:sz w:val="28"/>
          <w:szCs w:val="28"/>
        </w:rPr>
      </w:pPr>
    </w:p>
    <w:sectPr w:rsidR="00340EBF" w:rsidRPr="00340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66C80"/>
    <w:multiLevelType w:val="hybridMultilevel"/>
    <w:tmpl w:val="39B6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91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CE"/>
    <w:rsid w:val="000012B8"/>
    <w:rsid w:val="00101F92"/>
    <w:rsid w:val="00160917"/>
    <w:rsid w:val="00167846"/>
    <w:rsid w:val="00190A04"/>
    <w:rsid w:val="00201C32"/>
    <w:rsid w:val="00231BC0"/>
    <w:rsid w:val="00232373"/>
    <w:rsid w:val="00277AE9"/>
    <w:rsid w:val="002B1F6F"/>
    <w:rsid w:val="002F41A1"/>
    <w:rsid w:val="00313120"/>
    <w:rsid w:val="00335084"/>
    <w:rsid w:val="00340EBF"/>
    <w:rsid w:val="003F4343"/>
    <w:rsid w:val="0044549C"/>
    <w:rsid w:val="00486A17"/>
    <w:rsid w:val="005B2541"/>
    <w:rsid w:val="005E0927"/>
    <w:rsid w:val="006F6FA0"/>
    <w:rsid w:val="00735D66"/>
    <w:rsid w:val="00841459"/>
    <w:rsid w:val="00845DE6"/>
    <w:rsid w:val="00853A8C"/>
    <w:rsid w:val="00894CCE"/>
    <w:rsid w:val="00916BBC"/>
    <w:rsid w:val="009F29C7"/>
    <w:rsid w:val="00B17EAC"/>
    <w:rsid w:val="00B459D6"/>
    <w:rsid w:val="00B95819"/>
    <w:rsid w:val="00BD3FA5"/>
    <w:rsid w:val="00C446E0"/>
    <w:rsid w:val="00C50843"/>
    <w:rsid w:val="00C622D1"/>
    <w:rsid w:val="00C72970"/>
    <w:rsid w:val="00D22FF9"/>
    <w:rsid w:val="00E1034A"/>
    <w:rsid w:val="00E73913"/>
    <w:rsid w:val="00E770EF"/>
    <w:rsid w:val="00EB3B61"/>
    <w:rsid w:val="00FE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58F8"/>
  <w15:chartTrackingRefBased/>
  <w15:docId w15:val="{D66F4571-BDB8-41DD-AB6D-EEDC486B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22</cp:revision>
  <dcterms:created xsi:type="dcterms:W3CDTF">2023-03-13T22:21:00Z</dcterms:created>
  <dcterms:modified xsi:type="dcterms:W3CDTF">2023-03-14T19:00:00Z</dcterms:modified>
</cp:coreProperties>
</file>