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6AB7" w:rsidRDefault="00566AB7" w:rsidP="00566AB7">
      <w:pPr>
        <w:ind w:right="-720"/>
        <w:jc w:val="both"/>
        <w:rPr>
          <w:rFonts w:ascii="Arial" w:hAnsi="Arial"/>
          <w:sz w:val="20"/>
        </w:rPr>
        <w:sectPr w:rsidR="00566AB7" w:rsidSect="00BC3434">
          <w:headerReference w:type="first" r:id="rId7"/>
          <w:footerReference w:type="first" r:id="rId8"/>
          <w:pgSz w:w="12240" w:h="15840"/>
          <w:pgMar w:top="720" w:right="1440" w:bottom="720" w:left="720" w:header="720" w:footer="360" w:gutter="0"/>
          <w:cols w:space="720"/>
          <w:titlePg/>
          <w:docGrid w:linePitch="360"/>
        </w:sectPr>
      </w:pPr>
    </w:p>
    <w:p w:rsidR="00CC0FEB" w:rsidRDefault="00CC0FEB" w:rsidP="00566AB7">
      <w:pPr>
        <w:ind w:right="90"/>
        <w:jc w:val="both"/>
        <w:rPr>
          <w:rFonts w:ascii="Arial" w:hAnsi="Arial"/>
          <w:sz w:val="20"/>
        </w:rPr>
      </w:pPr>
    </w:p>
    <w:p w:rsidR="00840FD7" w:rsidRDefault="004D2162" w:rsidP="00840FD7">
      <w:r>
        <w:t>3/14/20</w:t>
      </w:r>
      <w:r w:rsidR="00840FD7">
        <w:t>223</w:t>
      </w:r>
    </w:p>
    <w:p w:rsidR="00CF2441" w:rsidRDefault="004D2162" w:rsidP="00840FD7">
      <w:pPr>
        <w:ind w:left="2160" w:firstLine="720"/>
        <w:rPr>
          <w:b/>
          <w:u w:val="single"/>
        </w:rPr>
      </w:pPr>
      <w:r>
        <w:rPr>
          <w:b/>
          <w:u w:val="single"/>
        </w:rPr>
        <w:t>Support of HF2736 &amp; SF2691</w:t>
      </w:r>
    </w:p>
    <w:p w:rsidR="00CF2441" w:rsidRDefault="00CF2441" w:rsidP="00CF2441">
      <w:pPr>
        <w:jc w:val="center"/>
        <w:rPr>
          <w:b/>
          <w:u w:val="single"/>
        </w:rPr>
      </w:pPr>
    </w:p>
    <w:p w:rsidR="00CF2441" w:rsidRDefault="004D2162" w:rsidP="004D2162">
      <w:pPr>
        <w:ind w:firstLine="720"/>
      </w:pPr>
      <w:r>
        <w:t>The City of Albert Lea and Albert Lea Fire Rescue are in support of House and Sen</w:t>
      </w:r>
      <w:r w:rsidR="00840FD7">
        <w:t>ate</w:t>
      </w:r>
      <w:r>
        <w:t xml:space="preserve"> Bills HF2736 and SF2691.  We support these bills as a means to provide a</w:t>
      </w:r>
      <w:r w:rsidR="00840FD7">
        <w:t>n</w:t>
      </w:r>
      <w:r>
        <w:t xml:space="preserve"> appropriate EMS service to our community.  EMS is changing within our state and we have to</w:t>
      </w:r>
      <w:r w:rsidR="00840FD7">
        <w:t xml:space="preserve"> be</w:t>
      </w:r>
      <w:r>
        <w:t xml:space="preserve"> in front of the changes.  We will clarify it now we are not supporting this bill as a means to take the primary EMS responsibility away from our current provider but simply to have a say in what service is provided and if the service can not be provided we would be given the opportunity to find someone who will.</w:t>
      </w:r>
    </w:p>
    <w:p w:rsidR="004D2162" w:rsidRDefault="004D2162" w:rsidP="004D2162">
      <w:pPr>
        <w:ind w:firstLine="720"/>
      </w:pPr>
      <w:r>
        <w:t>Our Current provider for the Primary Service Area (PSA) that Albert Lea falls in is Mayo Clinic Ambulance Service.   The unit of regulation to Mayo</w:t>
      </w:r>
      <w:r w:rsidR="009758E4">
        <w:t xml:space="preserve"> Clinic Ambulance Service</w:t>
      </w:r>
      <w:r>
        <w:t xml:space="preserve"> is EMSRB which is run by a board.  That board primarily consists of Hospitals and EMS providers.  That would be like a board of Firefighters telling all other Firefighters in the state how they should operate and what service to provide</w:t>
      </w:r>
      <w:r w:rsidR="009758E4">
        <w:t>. The</w:t>
      </w:r>
      <w:r>
        <w:t xml:space="preserve"> citizens of that community having no say in what </w:t>
      </w:r>
      <w:r w:rsidR="009758E4">
        <w:t xml:space="preserve">Fire </w:t>
      </w:r>
      <w:r>
        <w:t>service they want.</w:t>
      </w:r>
      <w:r w:rsidR="00840FD7">
        <w:t xml:space="preserve"> This is not the case in Fire Service.</w:t>
      </w:r>
      <w:r>
        <w:t xml:space="preserve">  For F</w:t>
      </w:r>
      <w:bookmarkStart w:id="0" w:name="_GoBack"/>
      <w:bookmarkEnd w:id="0"/>
      <w:r>
        <w:t xml:space="preserve">ire </w:t>
      </w:r>
      <w:r w:rsidR="00840FD7">
        <w:t xml:space="preserve">Service </w:t>
      </w:r>
      <w:r>
        <w:t>each governing body has the right to chose for themselves what service they want</w:t>
      </w:r>
      <w:r w:rsidR="009758E4">
        <w:t xml:space="preserve"> and to what level.  It is not right for a community to have to take what a board governing their own interest says.</w:t>
      </w:r>
    </w:p>
    <w:p w:rsidR="009758E4" w:rsidRDefault="009758E4" w:rsidP="009758E4">
      <w:pPr>
        <w:ind w:firstLine="720"/>
      </w:pPr>
      <w:r>
        <w:t>We are asking in House and Senate bills that we Modify existing PSA’s to correspond with local governing units (LGU) Lines.  The LGU would be given decision-making authority regarding ambulance service providers and the provider still requiring licensing from the state.  Any change in ambulance service provider (including “name change” and buy-outs) would trigger an immediate license renewal process and would allow the LGU the opportunity to decide if the provider can still meet the community’s needs. We are also asking for performance standards be set during the license renewal process.  The report must include, but is not limited to the following:</w:t>
      </w:r>
    </w:p>
    <w:p w:rsidR="009758E4" w:rsidRDefault="009758E4" w:rsidP="009758E4">
      <w:pPr>
        <w:ind w:firstLine="720"/>
      </w:pPr>
      <w:r>
        <w:t xml:space="preserve">a) Number and type of calls by LGU; </w:t>
      </w:r>
    </w:p>
    <w:p w:rsidR="009758E4" w:rsidRDefault="009758E4" w:rsidP="009758E4">
      <w:pPr>
        <w:ind w:left="720"/>
      </w:pPr>
      <w:r>
        <w:t xml:space="preserve">b) Amount of fees for services to be posted publicly by the ambulance service for the fees charged in the local unit of government territory; </w:t>
      </w:r>
    </w:p>
    <w:p w:rsidR="009758E4" w:rsidRDefault="009758E4" w:rsidP="009758E4">
      <w:pPr>
        <w:ind w:left="720"/>
      </w:pPr>
      <w:r>
        <w:t xml:space="preserve">c) Response time and mode (emergent versus non-emergent) from 911 until ambulance arrival with required staff; </w:t>
      </w:r>
    </w:p>
    <w:p w:rsidR="009758E4" w:rsidRDefault="009758E4" w:rsidP="009758E4">
      <w:pPr>
        <w:ind w:firstLine="720"/>
      </w:pPr>
      <w:r>
        <w:t xml:space="preserve">d) Transport percentage by local unit of government; </w:t>
      </w:r>
    </w:p>
    <w:p w:rsidR="009758E4" w:rsidRDefault="009758E4" w:rsidP="009758E4">
      <w:pPr>
        <w:ind w:firstLine="720"/>
      </w:pPr>
      <w:r>
        <w:t xml:space="preserve">e) Transport destinations by local unit of government; </w:t>
      </w:r>
    </w:p>
    <w:p w:rsidR="009758E4" w:rsidRDefault="009758E4" w:rsidP="009758E4">
      <w:pPr>
        <w:ind w:left="720"/>
      </w:pPr>
      <w:r>
        <w:t xml:space="preserve">f) Number of ambulances staffed by time of day and day of week by local unit of government (how many ambulances were stations in that local unit of government throughout the quarter); and </w:t>
      </w:r>
    </w:p>
    <w:p w:rsidR="009758E4" w:rsidRDefault="009758E4" w:rsidP="009758E4">
      <w:pPr>
        <w:ind w:firstLine="720"/>
      </w:pPr>
      <w:r>
        <w:t>g) Mutual aid given and received.</w:t>
      </w:r>
    </w:p>
    <w:p w:rsidR="009758E4" w:rsidRDefault="009758E4" w:rsidP="00840FD7">
      <w:pPr>
        <w:ind w:left="720"/>
      </w:pPr>
      <w:r>
        <w:t>h) Quality assurance metrics reviewed over that quarter (what clinical and operational items were reviewed by quality assurance staff)</w:t>
      </w:r>
    </w:p>
    <w:p w:rsidR="009758E4" w:rsidRDefault="009758E4" w:rsidP="009758E4">
      <w:pPr>
        <w:ind w:firstLine="720"/>
      </w:pPr>
      <w:proofErr w:type="spellStart"/>
      <w:r>
        <w:t>i</w:t>
      </w:r>
      <w:proofErr w:type="spellEnd"/>
      <w:r>
        <w:t xml:space="preserve">) </w:t>
      </w:r>
      <w:r w:rsidR="00840FD7">
        <w:t>Consistent</w:t>
      </w:r>
      <w:r>
        <w:t xml:space="preserve"> definitions of “response time” and “quality of care”</w:t>
      </w:r>
    </w:p>
    <w:p w:rsidR="00840FD7" w:rsidRDefault="00840FD7" w:rsidP="00840FD7">
      <w:r>
        <w:t>This report shall be delivered quarterly to the LGU with oversight authority of the EMS in that PSA.</w:t>
      </w:r>
    </w:p>
    <w:p w:rsidR="009758E4" w:rsidRDefault="009758E4" w:rsidP="00840FD7"/>
    <w:p w:rsidR="00CF2441" w:rsidRDefault="00CF2441" w:rsidP="00CF2441"/>
    <w:p w:rsidR="00CF2441" w:rsidRDefault="00CF2441" w:rsidP="00CF2441">
      <w:r>
        <w:t xml:space="preserve"> </w:t>
      </w:r>
    </w:p>
    <w:p w:rsidR="00CF2441" w:rsidRDefault="00CF2441" w:rsidP="00CF2441"/>
    <w:p w:rsidR="00CF2441" w:rsidRDefault="00CF2441" w:rsidP="00CF2441">
      <w:r>
        <w:t>Sincerely,</w:t>
      </w:r>
    </w:p>
    <w:p w:rsidR="00840FD7" w:rsidRDefault="00840FD7" w:rsidP="00CF2441"/>
    <w:p w:rsidR="00CF2441" w:rsidRDefault="00840FD7" w:rsidP="00CF2441">
      <w:r w:rsidRPr="005752D4">
        <w:rPr>
          <w:noProof/>
        </w:rPr>
        <w:drawing>
          <wp:inline distT="0" distB="0" distL="0" distR="0" wp14:anchorId="483B74FE" wp14:editId="2C041B4D">
            <wp:extent cx="1358223" cy="365760"/>
            <wp:effectExtent l="0" t="0" r="0" b="0"/>
            <wp:docPr id="2" name="Picture 2" descr="Z:\Budget\DC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Budget\DC (002).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58223" cy="365760"/>
                    </a:xfrm>
                    <a:prstGeom prst="rect">
                      <a:avLst/>
                    </a:prstGeom>
                    <a:noFill/>
                    <a:ln>
                      <a:noFill/>
                    </a:ln>
                  </pic:spPr>
                </pic:pic>
              </a:graphicData>
            </a:graphic>
          </wp:inline>
        </w:drawing>
      </w:r>
    </w:p>
    <w:p w:rsidR="00CF2441" w:rsidRDefault="00CF2441" w:rsidP="00CF2441"/>
    <w:p w:rsidR="00CF2441" w:rsidRDefault="00CF2441" w:rsidP="00CF2441">
      <w:r>
        <w:t>Jeffery Laskowske</w:t>
      </w:r>
    </w:p>
    <w:p w:rsidR="00CF2441" w:rsidRDefault="00CF2441" w:rsidP="00CF2441">
      <w:r>
        <w:t>Deputy Fire Chief</w:t>
      </w:r>
    </w:p>
    <w:p w:rsidR="00CF2441" w:rsidRDefault="00CF2441" w:rsidP="00CF2441">
      <w:r>
        <w:t>Albert Lea Fire/Rescue</w:t>
      </w:r>
    </w:p>
    <w:p w:rsidR="00CF2441" w:rsidRDefault="00CF2441" w:rsidP="00CF2441">
      <w:r>
        <w:t>City of Albert Lea</w:t>
      </w:r>
    </w:p>
    <w:p w:rsidR="00CF2441" w:rsidRDefault="00A231E6" w:rsidP="00CF2441">
      <w:r>
        <w:t>417 Newton Ave S</w:t>
      </w:r>
    </w:p>
    <w:p w:rsidR="00CF2441" w:rsidRDefault="00CF2441" w:rsidP="00CF2441">
      <w:r>
        <w:t>Albert Lea, MN 56007</w:t>
      </w:r>
    </w:p>
    <w:p w:rsidR="00CF2441" w:rsidRDefault="00CF2441" w:rsidP="00CF2441">
      <w:r>
        <w:t>507-377-4311</w:t>
      </w:r>
    </w:p>
    <w:p w:rsidR="00CF2441" w:rsidRDefault="00CF2441" w:rsidP="00CF2441">
      <w:r>
        <w:t>701-739-0000</w:t>
      </w:r>
    </w:p>
    <w:sectPr w:rsidR="00CF2441" w:rsidSect="00566AB7">
      <w:type w:val="continuous"/>
      <w:pgSz w:w="12240" w:h="15840"/>
      <w:pgMar w:top="1440" w:right="1440" w:bottom="720" w:left="1440" w:header="72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6250" w:rsidRDefault="00946250" w:rsidP="00F57115">
      <w:r>
        <w:separator/>
      </w:r>
    </w:p>
  </w:endnote>
  <w:endnote w:type="continuationSeparator" w:id="0">
    <w:p w:rsidR="00946250" w:rsidRDefault="00946250" w:rsidP="00F57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utura Lt BT">
    <w:altName w:val="Century Gothic"/>
    <w:charset w:val="00"/>
    <w:family w:val="swiss"/>
    <w:pitch w:val="variable"/>
    <w:sig w:usb0="00000087" w:usb1="00000000" w:usb2="00000000" w:usb3="00000000" w:csb0="0000001B" w:csb1="00000000"/>
  </w:font>
  <w:font w:name="Futura Md BT">
    <w:altName w:val="Lucida Sans Unicode"/>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3434" w:rsidRPr="00337093" w:rsidRDefault="00BC3434">
    <w:pPr>
      <w:pStyle w:val="Footer"/>
      <w:rPr>
        <w:rFonts w:ascii="Futura Md BT" w:hAnsi="Futura Md BT" w:cs="Arial"/>
        <w:i/>
        <w:color w:val="365F91" w:themeColor="accent1" w:themeShade="BF"/>
        <w:sz w:val="16"/>
        <w:szCs w:val="16"/>
      </w:rPr>
    </w:pPr>
    <w:r w:rsidRPr="00481E16">
      <w:rPr>
        <w:rFonts w:ascii="Futura Md BT" w:hAnsi="Futura Md BT" w:cs="Arial"/>
        <w:i/>
        <w:color w:val="365F91" w:themeColor="accent1" w:themeShade="BF"/>
        <w:sz w:val="16"/>
        <w:szCs w:val="16"/>
      </w:rPr>
      <w:ptab w:relativeTo="margin" w:alignment="center" w:leader="none"/>
    </w:r>
    <w:r w:rsidRPr="00481E16">
      <w:rPr>
        <w:rFonts w:ascii="Futura Md BT" w:hAnsi="Futura Md BT" w:cs="Arial"/>
        <w:i/>
        <w:color w:val="365F91" w:themeColor="accent1" w:themeShade="BF"/>
        <w:sz w:val="16"/>
        <w:szCs w:val="16"/>
      </w:rPr>
      <w:t>Equal Opportunity Employer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6250" w:rsidRDefault="00946250" w:rsidP="00F57115">
      <w:r>
        <w:separator/>
      </w:r>
    </w:p>
  </w:footnote>
  <w:footnote w:type="continuationSeparator" w:id="0">
    <w:p w:rsidR="00946250" w:rsidRDefault="00946250" w:rsidP="00F571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7CBB" w:rsidRPr="00CD5026" w:rsidRDefault="002B5BC8" w:rsidP="00BD0CFC">
    <w:pPr>
      <w:tabs>
        <w:tab w:val="left" w:pos="11610"/>
      </w:tabs>
      <w:ind w:right="-720"/>
      <w:rPr>
        <w:rFonts w:ascii="Arial" w:hAnsi="Arial" w:cs="Arial"/>
        <w:b/>
      </w:rPr>
    </w:pPr>
    <w:r w:rsidRPr="009A7828">
      <w:rPr>
        <w:rFonts w:ascii="Arial" w:hAnsi="Arial"/>
        <w:noProof/>
        <w:sz w:val="20"/>
      </w:rPr>
      <mc:AlternateContent>
        <mc:Choice Requires="wps">
          <w:drawing>
            <wp:anchor distT="45720" distB="45720" distL="114300" distR="114300" simplePos="0" relativeHeight="251670528" behindDoc="0" locked="0" layoutInCell="1" allowOverlap="1" wp14:anchorId="37D0DC74" wp14:editId="62A62B0D">
              <wp:simplePos x="0" y="0"/>
              <wp:positionH relativeFrom="column">
                <wp:posOffset>5848350</wp:posOffset>
              </wp:positionH>
              <wp:positionV relativeFrom="paragraph">
                <wp:posOffset>-114300</wp:posOffset>
              </wp:positionV>
              <wp:extent cx="1123950" cy="1038860"/>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1038860"/>
                      </a:xfrm>
                      <a:prstGeom prst="rect">
                        <a:avLst/>
                      </a:prstGeom>
                      <a:noFill/>
                      <a:ln w="9525">
                        <a:noFill/>
                        <a:miter lim="800000"/>
                        <a:headEnd/>
                        <a:tailEnd/>
                      </a:ln>
                    </wps:spPr>
                    <wps:txbx>
                      <w:txbxContent>
                        <w:p w:rsidR="009A7828" w:rsidRDefault="009A7828" w:rsidP="009A7828">
                          <w:r w:rsidRPr="005215E1">
                            <w:rPr>
                              <w:rFonts w:ascii="Calibri" w:hAnsi="Calibri"/>
                              <w:noProof/>
                              <w:sz w:val="22"/>
                              <w:szCs w:val="22"/>
                            </w:rPr>
                            <w:drawing>
                              <wp:inline distT="0" distB="0" distL="0" distR="0" wp14:anchorId="18B36DBF" wp14:editId="3686038A">
                                <wp:extent cx="1047750" cy="925140"/>
                                <wp:effectExtent l="0" t="0" r="0" b="8890"/>
                                <wp:docPr id="1" name="Picture 1" descr="Patch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tch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628" cy="941808"/>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D0DC74" id="_x0000_t202" coordsize="21600,21600" o:spt="202" path="m,l,21600r21600,l21600,xe">
              <v:stroke joinstyle="miter"/>
              <v:path gradientshapeok="t" o:connecttype="rect"/>
            </v:shapetype>
            <v:shape id="Text Box 2" o:spid="_x0000_s1026" type="#_x0000_t202" style="position:absolute;margin-left:460.5pt;margin-top:-9pt;width:88.5pt;height:81.8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" filled="f" stroked="f">
              <v:textbox>
                <w:txbxContent>
                  <w:p w:rsidR="009A7828" w:rsidRDefault="009A7828" w:rsidP="009A7828">
                    <w:r w:rsidRPr="005215E1">
                      <w:rPr>
                        <w:rFonts w:ascii="Calibri" w:hAnsi="Calibri"/>
                        <w:noProof/>
                        <w:sz w:val="22"/>
                        <w:szCs w:val="22"/>
                      </w:rPr>
                      <w:drawing>
                        <wp:inline distT="0" distB="0" distL="0" distR="0" wp14:anchorId="18B36DBF" wp14:editId="3686038A">
                          <wp:extent cx="1047750" cy="925140"/>
                          <wp:effectExtent l="0" t="0" r="0" b="8890"/>
                          <wp:docPr id="1" name="Picture 1" descr="Patch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tch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628" cy="941808"/>
                                  </a:xfrm>
                                  <a:prstGeom prst="rect">
                                    <a:avLst/>
                                  </a:prstGeom>
                                  <a:noFill/>
                                  <a:ln>
                                    <a:noFill/>
                                  </a:ln>
                                </pic:spPr>
                              </pic:pic>
                            </a:graphicData>
                          </a:graphic>
                        </wp:inline>
                      </w:drawing>
                    </w:r>
                  </w:p>
                </w:txbxContent>
              </v:textbox>
              <w10:wrap type="square"/>
            </v:shape>
          </w:pict>
        </mc:Fallback>
      </mc:AlternateContent>
    </w:r>
    <w:r w:rsidRPr="00E2467F">
      <w:rPr>
        <w:rFonts w:ascii="Arial" w:hAnsi="Arial" w:cs="Arial"/>
        <w:noProof/>
        <w:sz w:val="20"/>
        <w:szCs w:val="20"/>
      </w:rPr>
      <mc:AlternateContent>
        <mc:Choice Requires="wps">
          <w:drawing>
            <wp:anchor distT="45720" distB="45720" distL="114300" distR="114300" simplePos="0" relativeHeight="251668480" behindDoc="0" locked="0" layoutInCell="1" allowOverlap="1">
              <wp:simplePos x="0" y="0"/>
              <wp:positionH relativeFrom="margin">
                <wp:posOffset>2028825</wp:posOffset>
              </wp:positionH>
              <wp:positionV relativeFrom="paragraph">
                <wp:posOffset>0</wp:posOffset>
              </wp:positionV>
              <wp:extent cx="2628900" cy="1404620"/>
              <wp:effectExtent l="0" t="0" r="0" b="76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1404620"/>
                      </a:xfrm>
                      <a:prstGeom prst="rect">
                        <a:avLst/>
                      </a:prstGeom>
                      <a:solidFill>
                        <a:srgbClr val="FFFFFF"/>
                      </a:solidFill>
                      <a:ln w="9525">
                        <a:noFill/>
                        <a:miter lim="800000"/>
                        <a:headEnd/>
                        <a:tailEnd/>
                      </a:ln>
                    </wps:spPr>
                    <wps:txbx>
                      <w:txbxContent>
                        <w:p w:rsidR="00E2467F" w:rsidRPr="00CD5026" w:rsidRDefault="00E2467F" w:rsidP="009A7828">
                          <w:pPr>
                            <w:tabs>
                              <w:tab w:val="left" w:pos="11610"/>
                            </w:tabs>
                            <w:ind w:right="-720"/>
                            <w:jc w:val="center"/>
                            <w:rPr>
                              <w:rFonts w:ascii="Arial" w:hAnsi="Arial" w:cs="Arial"/>
                              <w:b/>
                            </w:rPr>
                          </w:pPr>
                          <w:r w:rsidRPr="00CD5026">
                            <w:rPr>
                              <w:rFonts w:ascii="Arial" w:hAnsi="Arial" w:cs="Arial"/>
                              <w:b/>
                              <w:sz w:val="20"/>
                              <w:szCs w:val="20"/>
                            </w:rPr>
                            <w:t>ALBERT LEA FIRE RESCUE</w:t>
                          </w:r>
                        </w:p>
                        <w:p w:rsidR="00E2467F" w:rsidRPr="00CD5026" w:rsidRDefault="00E2467F" w:rsidP="009A7828">
                          <w:pPr>
                            <w:tabs>
                              <w:tab w:val="right" w:pos="10800"/>
                              <w:tab w:val="left" w:pos="11610"/>
                            </w:tabs>
                            <w:ind w:right="-720"/>
                            <w:jc w:val="center"/>
                            <w:rPr>
                              <w:rFonts w:ascii="Arial" w:hAnsi="Arial" w:cs="Arial"/>
                              <w:sz w:val="20"/>
                              <w:szCs w:val="20"/>
                            </w:rPr>
                          </w:pPr>
                          <w:r>
                            <w:rPr>
                              <w:rFonts w:ascii="Arial" w:hAnsi="Arial" w:cs="Arial"/>
                              <w:sz w:val="20"/>
                              <w:szCs w:val="20"/>
                            </w:rPr>
                            <w:t>Deputy Chief Jeff Laskowske</w:t>
                          </w:r>
                        </w:p>
                        <w:p w:rsidR="00E2467F" w:rsidRPr="00CD5026" w:rsidRDefault="00E2467F" w:rsidP="009A7828">
                          <w:pPr>
                            <w:tabs>
                              <w:tab w:val="right" w:pos="10800"/>
                              <w:tab w:val="left" w:pos="11610"/>
                            </w:tabs>
                            <w:ind w:right="-720"/>
                            <w:jc w:val="center"/>
                            <w:rPr>
                              <w:rFonts w:ascii="Arial" w:hAnsi="Arial" w:cs="Arial"/>
                              <w:sz w:val="20"/>
                              <w:szCs w:val="20"/>
                            </w:rPr>
                          </w:pPr>
                          <w:r w:rsidRPr="00CD5026">
                            <w:rPr>
                              <w:rFonts w:ascii="Arial" w:hAnsi="Arial" w:cs="Arial"/>
                              <w:sz w:val="20"/>
                              <w:szCs w:val="20"/>
                            </w:rPr>
                            <w:t>41</w:t>
                          </w:r>
                          <w:r>
                            <w:rPr>
                              <w:rFonts w:ascii="Arial" w:hAnsi="Arial" w:cs="Arial"/>
                              <w:sz w:val="20"/>
                              <w:szCs w:val="20"/>
                            </w:rPr>
                            <w:t>7 Newton Avenue South</w:t>
                          </w:r>
                        </w:p>
                        <w:p w:rsidR="00E2467F" w:rsidRPr="00CD5026" w:rsidRDefault="00E2467F" w:rsidP="009A7828">
                          <w:pPr>
                            <w:tabs>
                              <w:tab w:val="right" w:pos="10800"/>
                              <w:tab w:val="left" w:pos="11610"/>
                            </w:tabs>
                            <w:ind w:right="-720"/>
                            <w:jc w:val="center"/>
                            <w:rPr>
                              <w:rFonts w:ascii="Arial" w:hAnsi="Arial" w:cs="Arial"/>
                              <w:sz w:val="20"/>
                              <w:szCs w:val="20"/>
                            </w:rPr>
                          </w:pPr>
                          <w:r w:rsidRPr="00CD5026">
                            <w:rPr>
                              <w:rFonts w:ascii="Arial" w:hAnsi="Arial" w:cs="Arial"/>
                              <w:sz w:val="20"/>
                              <w:szCs w:val="20"/>
                            </w:rPr>
                            <w:t>Albert Lea, Minnesota 56007</w:t>
                          </w:r>
                        </w:p>
                        <w:p w:rsidR="00E2467F" w:rsidRDefault="00E2467F" w:rsidP="009A7828">
                          <w:pPr>
                            <w:tabs>
                              <w:tab w:val="right" w:pos="10800"/>
                              <w:tab w:val="left" w:pos="11610"/>
                            </w:tabs>
                            <w:ind w:right="-720"/>
                            <w:jc w:val="center"/>
                          </w:pPr>
                          <w:r w:rsidRPr="00CD5026">
                            <w:rPr>
                              <w:rFonts w:ascii="Arial" w:hAnsi="Arial" w:cs="Arial"/>
                              <w:sz w:val="20"/>
                              <w:szCs w:val="20"/>
                            </w:rPr>
                            <w:t>Phone:  507-377-</w:t>
                          </w:r>
                          <w:r>
                            <w:rPr>
                              <w:rFonts w:ascii="Arial" w:hAnsi="Arial" w:cs="Arial"/>
                              <w:sz w:val="20"/>
                              <w:szCs w:val="20"/>
                            </w:rPr>
                            <w:t>4311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159.75pt;margin-top:0;width:207pt;height:110.6pt;z-index:25166848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" stroked="f">
              <v:textbox style="mso-fit-shape-to-text:t">
                <w:txbxContent>
                  <w:p w:rsidR="00E2467F" w:rsidRPr="00CD5026" w:rsidRDefault="00E2467F" w:rsidP="009A7828">
                    <w:pPr>
                      <w:tabs>
                        <w:tab w:val="left" w:pos="11610"/>
                      </w:tabs>
                      <w:ind w:right="-720"/>
                      <w:jc w:val="center"/>
                      <w:rPr>
                        <w:rFonts w:ascii="Arial" w:hAnsi="Arial" w:cs="Arial"/>
                        <w:b/>
                      </w:rPr>
                    </w:pPr>
                    <w:r w:rsidRPr="00CD5026">
                      <w:rPr>
                        <w:rFonts w:ascii="Arial" w:hAnsi="Arial" w:cs="Arial"/>
                        <w:b/>
                        <w:sz w:val="20"/>
                        <w:szCs w:val="20"/>
                      </w:rPr>
                      <w:t>ALBERT LEA FIRE RESCUE</w:t>
                    </w:r>
                  </w:p>
                  <w:p w:rsidR="00E2467F" w:rsidRPr="00CD5026" w:rsidRDefault="00E2467F" w:rsidP="009A7828">
                    <w:pPr>
                      <w:tabs>
                        <w:tab w:val="right" w:pos="10800"/>
                        <w:tab w:val="left" w:pos="11610"/>
                      </w:tabs>
                      <w:ind w:right="-720"/>
                      <w:jc w:val="center"/>
                      <w:rPr>
                        <w:rFonts w:ascii="Arial" w:hAnsi="Arial" w:cs="Arial"/>
                        <w:sz w:val="20"/>
                        <w:szCs w:val="20"/>
                      </w:rPr>
                    </w:pPr>
                    <w:r>
                      <w:rPr>
                        <w:rFonts w:ascii="Arial" w:hAnsi="Arial" w:cs="Arial"/>
                        <w:sz w:val="20"/>
                        <w:szCs w:val="20"/>
                      </w:rPr>
                      <w:t>Deputy Chief Jeff Laskowske</w:t>
                    </w:r>
                  </w:p>
                  <w:p w:rsidR="00E2467F" w:rsidRPr="00CD5026" w:rsidRDefault="00E2467F" w:rsidP="009A7828">
                    <w:pPr>
                      <w:tabs>
                        <w:tab w:val="right" w:pos="10800"/>
                        <w:tab w:val="left" w:pos="11610"/>
                      </w:tabs>
                      <w:ind w:right="-720"/>
                      <w:jc w:val="center"/>
                      <w:rPr>
                        <w:rFonts w:ascii="Arial" w:hAnsi="Arial" w:cs="Arial"/>
                        <w:sz w:val="20"/>
                        <w:szCs w:val="20"/>
                      </w:rPr>
                    </w:pPr>
                    <w:r w:rsidRPr="00CD5026">
                      <w:rPr>
                        <w:rFonts w:ascii="Arial" w:hAnsi="Arial" w:cs="Arial"/>
                        <w:sz w:val="20"/>
                        <w:szCs w:val="20"/>
                      </w:rPr>
                      <w:t>41</w:t>
                    </w:r>
                    <w:r>
                      <w:rPr>
                        <w:rFonts w:ascii="Arial" w:hAnsi="Arial" w:cs="Arial"/>
                        <w:sz w:val="20"/>
                        <w:szCs w:val="20"/>
                      </w:rPr>
                      <w:t>7 Newton Avenue South</w:t>
                    </w:r>
                  </w:p>
                  <w:p w:rsidR="00E2467F" w:rsidRPr="00CD5026" w:rsidRDefault="00E2467F" w:rsidP="009A7828">
                    <w:pPr>
                      <w:tabs>
                        <w:tab w:val="right" w:pos="10800"/>
                        <w:tab w:val="left" w:pos="11610"/>
                      </w:tabs>
                      <w:ind w:right="-720"/>
                      <w:jc w:val="center"/>
                      <w:rPr>
                        <w:rFonts w:ascii="Arial" w:hAnsi="Arial" w:cs="Arial"/>
                        <w:sz w:val="20"/>
                        <w:szCs w:val="20"/>
                      </w:rPr>
                    </w:pPr>
                    <w:r w:rsidRPr="00CD5026">
                      <w:rPr>
                        <w:rFonts w:ascii="Arial" w:hAnsi="Arial" w:cs="Arial"/>
                        <w:sz w:val="20"/>
                        <w:szCs w:val="20"/>
                      </w:rPr>
                      <w:t>Albert Lea, Minnesota 56007</w:t>
                    </w:r>
                  </w:p>
                  <w:p w:rsidR="00E2467F" w:rsidRDefault="00E2467F" w:rsidP="009A7828">
                    <w:pPr>
                      <w:tabs>
                        <w:tab w:val="right" w:pos="10800"/>
                        <w:tab w:val="left" w:pos="11610"/>
                      </w:tabs>
                      <w:ind w:right="-720"/>
                      <w:jc w:val="center"/>
                    </w:pPr>
                    <w:r w:rsidRPr="00CD5026">
                      <w:rPr>
                        <w:rFonts w:ascii="Arial" w:hAnsi="Arial" w:cs="Arial"/>
                        <w:sz w:val="20"/>
                        <w:szCs w:val="20"/>
                      </w:rPr>
                      <w:t>Phone:  507-377-</w:t>
                    </w:r>
                    <w:r>
                      <w:rPr>
                        <w:rFonts w:ascii="Arial" w:hAnsi="Arial" w:cs="Arial"/>
                        <w:sz w:val="20"/>
                        <w:szCs w:val="20"/>
                      </w:rPr>
                      <w:t>4311</w:t>
                    </w:r>
                  </w:p>
                </w:txbxContent>
              </v:textbox>
              <w10:wrap type="square" anchorx="margin"/>
            </v:shape>
          </w:pict>
        </mc:Fallback>
      </mc:AlternateContent>
    </w:r>
    <w:r w:rsidR="009A7828" w:rsidRPr="00E2467F">
      <w:rPr>
        <w:rFonts w:ascii="Arial" w:hAnsi="Arial" w:cs="Arial"/>
        <w:noProof/>
        <w:sz w:val="20"/>
        <w:szCs w:val="20"/>
      </w:rPr>
      <w:t xml:space="preserve"> </w:t>
    </w:r>
    <w:r w:rsidR="00BC3434">
      <w:rPr>
        <w:noProof/>
      </w:rPr>
      <w:drawing>
        <wp:anchor distT="0" distB="0" distL="114300" distR="114300" simplePos="0" relativeHeight="251664384" behindDoc="1" locked="0" layoutInCell="1" allowOverlap="1" wp14:anchorId="1B110B34" wp14:editId="77E78B9A">
          <wp:simplePos x="0" y="0"/>
          <wp:positionH relativeFrom="column">
            <wp:posOffset>38100</wp:posOffset>
          </wp:positionH>
          <wp:positionV relativeFrom="paragraph">
            <wp:posOffset>-27940</wp:posOffset>
          </wp:positionV>
          <wp:extent cx="1372342" cy="819150"/>
          <wp:effectExtent l="0" t="0" r="0" b="0"/>
          <wp:wrapNone/>
          <wp:docPr id="6" name="Picture 3" descr="citylogo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tylogorgb.jpg"/>
                  <pic:cNvPicPr/>
                </pic:nvPicPr>
                <pic:blipFill>
                  <a:blip r:embed="rId2" cstate="print"/>
                  <a:stretch>
                    <a:fillRect/>
                  </a:stretch>
                </pic:blipFill>
                <pic:spPr>
                  <a:xfrm>
                    <a:off x="0" y="0"/>
                    <a:ext cx="1372342" cy="819150"/>
                  </a:xfrm>
                  <a:prstGeom prst="rect">
                    <a:avLst/>
                  </a:prstGeom>
                </pic:spPr>
              </pic:pic>
            </a:graphicData>
          </a:graphic>
          <wp14:sizeRelH relativeFrom="margin">
            <wp14:pctWidth>0</wp14:pctWidth>
          </wp14:sizeRelH>
          <wp14:sizeRelV relativeFrom="margin">
            <wp14:pctHeight>0</wp14:pctHeight>
          </wp14:sizeRelV>
        </wp:anchor>
      </w:drawing>
    </w:r>
  </w:p>
  <w:p w:rsidR="00BC3434" w:rsidRPr="00CD5026" w:rsidRDefault="00BC3434" w:rsidP="00566AB7">
    <w:pPr>
      <w:tabs>
        <w:tab w:val="right" w:pos="10800"/>
        <w:tab w:val="left" w:pos="11610"/>
      </w:tabs>
      <w:ind w:right="-720"/>
      <w:rPr>
        <w:rFonts w:ascii="Arial" w:hAnsi="Arial" w:cs="Arial"/>
        <w:sz w:val="20"/>
        <w:szCs w:val="20"/>
      </w:rPr>
    </w:pPr>
  </w:p>
  <w:p w:rsidR="009A7A99" w:rsidRPr="00CD5026" w:rsidRDefault="009A7A99" w:rsidP="00566AB7">
    <w:pPr>
      <w:tabs>
        <w:tab w:val="right" w:pos="10800"/>
        <w:tab w:val="left" w:pos="11610"/>
      </w:tabs>
      <w:ind w:right="-720"/>
      <w:rPr>
        <w:rFonts w:ascii="Arial" w:hAnsi="Arial" w:cs="Arial"/>
        <w:sz w:val="20"/>
        <w:szCs w:val="20"/>
      </w:rPr>
    </w:pPr>
  </w:p>
  <w:p w:rsidR="00BC3434" w:rsidRPr="00CD5026" w:rsidRDefault="00BC3434" w:rsidP="00566AB7">
    <w:pPr>
      <w:tabs>
        <w:tab w:val="right" w:pos="10800"/>
        <w:tab w:val="left" w:pos="11610"/>
      </w:tabs>
      <w:ind w:right="-720"/>
      <w:rPr>
        <w:rFonts w:ascii="Arial" w:hAnsi="Arial" w:cs="Arial"/>
        <w:sz w:val="20"/>
        <w:szCs w:val="20"/>
      </w:rPr>
    </w:pPr>
  </w:p>
  <w:p w:rsidR="00BC3434" w:rsidRPr="00CD5026" w:rsidRDefault="00BC3434" w:rsidP="00566AB7">
    <w:pPr>
      <w:tabs>
        <w:tab w:val="right" w:pos="10800"/>
        <w:tab w:val="left" w:pos="11610"/>
      </w:tabs>
      <w:ind w:right="-720"/>
      <w:rPr>
        <w:rFonts w:ascii="Arial" w:hAnsi="Arial" w:cs="Arial"/>
        <w:sz w:val="20"/>
        <w:szCs w:val="20"/>
      </w:rPr>
    </w:pPr>
  </w:p>
  <w:p w:rsidR="00BC3434" w:rsidRDefault="002D65DE">
    <w:pPr>
      <w:pStyle w:val="Header"/>
    </w:pPr>
    <w:r w:rsidRPr="00CD5026">
      <w:rPr>
        <w:rFonts w:ascii="Arial" w:hAnsi="Arial" w:cs="Arial"/>
        <w:noProof/>
        <w:sz w:val="20"/>
        <w:szCs w:val="20"/>
      </w:rPr>
      <mc:AlternateContent>
        <mc:Choice Requires="wps">
          <w:drawing>
            <wp:anchor distT="0" distB="0" distL="114300" distR="114300" simplePos="0" relativeHeight="251665408" behindDoc="0" locked="0" layoutInCell="1" allowOverlap="1" wp14:anchorId="08E37841" wp14:editId="1988F8E8">
              <wp:simplePos x="0" y="0"/>
              <wp:positionH relativeFrom="column">
                <wp:posOffset>9525</wp:posOffset>
              </wp:positionH>
              <wp:positionV relativeFrom="paragraph">
                <wp:posOffset>101600</wp:posOffset>
              </wp:positionV>
              <wp:extent cx="6886575" cy="0"/>
              <wp:effectExtent l="0" t="0" r="28575" b="1905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86575" cy="0"/>
                      </a:xfrm>
                      <a:prstGeom prst="straightConnector1">
                        <a:avLst/>
                      </a:prstGeom>
                      <a:noFill/>
                      <a:ln w="25400">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D03E125" id="_x0000_t32" coordsize="21600,21600" o:spt="32" o:oned="t" path="m,l21600,21600e" filled="f">
              <v:path arrowok="t" fillok="f" o:connecttype="none"/>
              <o:lock v:ext="edit" shapetype="t"/>
            </v:shapetype>
            <v:shape id="AutoShape 5" o:spid="_x0000_s1026" type="#_x0000_t32" style="position:absolute;margin-left:.75pt;margin-top:8pt;width:542.2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" strokecolor="black [3213]" strokeweight="2pt"/>
          </w:pict>
        </mc:Fallback>
      </mc:AlternateContent>
    </w:r>
    <w:r w:rsidR="00CD5026" w:rsidRPr="00CD5026">
      <w:rPr>
        <w:rFonts w:ascii="Futura Lt BT" w:hAnsi="Futura Lt BT"/>
        <w:noProof/>
        <w:sz w:val="20"/>
        <w:szCs w:val="20"/>
      </w:rPr>
      <mc:AlternateContent>
        <mc:Choice Requires="wps">
          <w:drawing>
            <wp:anchor distT="0" distB="0" distL="114300" distR="114300" simplePos="0" relativeHeight="251666432" behindDoc="0" locked="0" layoutInCell="1" allowOverlap="1" wp14:anchorId="36C1A4F6" wp14:editId="3DE2528D">
              <wp:simplePos x="0" y="0"/>
              <wp:positionH relativeFrom="margin">
                <wp:align>left</wp:align>
              </wp:positionH>
              <wp:positionV relativeFrom="paragraph">
                <wp:posOffset>139700</wp:posOffset>
              </wp:positionV>
              <wp:extent cx="6886575" cy="0"/>
              <wp:effectExtent l="0" t="0" r="28575" b="19050"/>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86575" cy="0"/>
                      </a:xfrm>
                      <a:prstGeom prst="straightConnector1">
                        <a:avLst/>
                      </a:prstGeom>
                      <a:noFill/>
                      <a:ln w="254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6B3217" id="AutoShape 6" o:spid="_x0000_s1026" type="#_x0000_t32" style="position:absolute;margin-left:0;margin-top:11pt;width:542.25pt;height:0;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" strokecolor="red" strokeweight="2pt">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AB7"/>
    <w:rsid w:val="000936DC"/>
    <w:rsid w:val="00170A5B"/>
    <w:rsid w:val="0017686B"/>
    <w:rsid w:val="001D7CBB"/>
    <w:rsid w:val="002778F1"/>
    <w:rsid w:val="002A0832"/>
    <w:rsid w:val="002B5BC8"/>
    <w:rsid w:val="002D65DE"/>
    <w:rsid w:val="00315799"/>
    <w:rsid w:val="003217AC"/>
    <w:rsid w:val="00337093"/>
    <w:rsid w:val="003968A8"/>
    <w:rsid w:val="003D77DD"/>
    <w:rsid w:val="004445ED"/>
    <w:rsid w:val="00481E16"/>
    <w:rsid w:val="004D2162"/>
    <w:rsid w:val="004E006E"/>
    <w:rsid w:val="00566AB7"/>
    <w:rsid w:val="0058130B"/>
    <w:rsid w:val="00672F85"/>
    <w:rsid w:val="006E306E"/>
    <w:rsid w:val="006F1765"/>
    <w:rsid w:val="006F3E0C"/>
    <w:rsid w:val="007058C1"/>
    <w:rsid w:val="007D3938"/>
    <w:rsid w:val="007D3E9C"/>
    <w:rsid w:val="00840FD7"/>
    <w:rsid w:val="008B773B"/>
    <w:rsid w:val="009300A9"/>
    <w:rsid w:val="00932DB9"/>
    <w:rsid w:val="00946250"/>
    <w:rsid w:val="009758E4"/>
    <w:rsid w:val="0098266A"/>
    <w:rsid w:val="009A7828"/>
    <w:rsid w:val="009A7A99"/>
    <w:rsid w:val="009E3964"/>
    <w:rsid w:val="00A231E6"/>
    <w:rsid w:val="00A239D7"/>
    <w:rsid w:val="00A278CC"/>
    <w:rsid w:val="00A7335C"/>
    <w:rsid w:val="00B32E2E"/>
    <w:rsid w:val="00B8137B"/>
    <w:rsid w:val="00BA36D9"/>
    <w:rsid w:val="00BC1DB1"/>
    <w:rsid w:val="00BC3434"/>
    <w:rsid w:val="00BD0CFC"/>
    <w:rsid w:val="00C10558"/>
    <w:rsid w:val="00CC0FEB"/>
    <w:rsid w:val="00CD5026"/>
    <w:rsid w:val="00CF2441"/>
    <w:rsid w:val="00D14F3E"/>
    <w:rsid w:val="00DC1076"/>
    <w:rsid w:val="00E1606E"/>
    <w:rsid w:val="00E2467F"/>
    <w:rsid w:val="00F203E2"/>
    <w:rsid w:val="00F33CBF"/>
    <w:rsid w:val="00F4439A"/>
    <w:rsid w:val="00F57115"/>
    <w:rsid w:val="00F8309B"/>
    <w:rsid w:val="00F971F1"/>
    <w:rsid w:val="00FE1918"/>
    <w:rsid w:val="00FF67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55BAE8F"/>
  <w15:docId w15:val="{B3625AEB-A075-430A-95CC-808370BC6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1918"/>
    <w:pPr>
      <w:spacing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57115"/>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57115"/>
    <w:rPr>
      <w:rFonts w:ascii="Tahoma" w:hAnsi="Tahoma" w:cs="Tahoma"/>
      <w:sz w:val="16"/>
      <w:szCs w:val="16"/>
    </w:rPr>
  </w:style>
  <w:style w:type="paragraph" w:styleId="Header">
    <w:name w:val="header"/>
    <w:basedOn w:val="Normal"/>
    <w:link w:val="HeaderChar"/>
    <w:uiPriority w:val="99"/>
    <w:unhideWhenUsed/>
    <w:rsid w:val="00F57115"/>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F57115"/>
  </w:style>
  <w:style w:type="paragraph" w:styleId="Footer">
    <w:name w:val="footer"/>
    <w:basedOn w:val="Normal"/>
    <w:link w:val="FooterChar"/>
    <w:uiPriority w:val="99"/>
    <w:unhideWhenUsed/>
    <w:rsid w:val="00F57115"/>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F57115"/>
  </w:style>
  <w:style w:type="character" w:styleId="Hyperlink">
    <w:name w:val="Hyperlink"/>
    <w:basedOn w:val="DefaultParagraphFont"/>
    <w:uiPriority w:val="99"/>
    <w:unhideWhenUsed/>
    <w:rsid w:val="00BC3434"/>
    <w:rPr>
      <w:color w:val="0000FF" w:themeColor="hyperlink"/>
      <w:u w:val="single"/>
    </w:rPr>
  </w:style>
  <w:style w:type="paragraph" w:styleId="PlainText">
    <w:name w:val="Plain Text"/>
    <w:basedOn w:val="Normal"/>
    <w:link w:val="PlainTextChar"/>
    <w:uiPriority w:val="99"/>
    <w:semiHidden/>
    <w:unhideWhenUsed/>
    <w:rsid w:val="00F203E2"/>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F203E2"/>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9967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dc\Desktop\city_letterhead_new%208.31.18%20-%20Cop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1A825E-075A-4929-AD8E-FD874FB53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city_letterhead_new 8.31.18 - Copy</Template>
  <TotalTime>1</TotalTime>
  <Pages>2</Pages>
  <Words>462</Words>
  <Characters>2635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JD Carlson</dc:creator>
  <cp:keywords/>
  <dc:description/>
  <cp:lastModifiedBy>Jeffery R. Laskowske</cp:lastModifiedBy>
  <cp:revision>2</cp:revision>
  <cp:lastPrinted>2020-08-05T15:55:00Z</cp:lastPrinted>
  <dcterms:created xsi:type="dcterms:W3CDTF">2023-03-14T19:11:00Z</dcterms:created>
  <dcterms:modified xsi:type="dcterms:W3CDTF">2023-03-14T19:11:00Z</dcterms:modified>
</cp:coreProperties>
</file>